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CB0BA" w14:textId="5B9AFA93" w:rsidR="005B08B4" w:rsidRPr="003A2562" w:rsidRDefault="005B08B4" w:rsidP="005B08B4">
      <w:pPr>
        <w:jc w:val="right"/>
        <w:rPr>
          <w:color w:val="auto"/>
          <w:sz w:val="22"/>
          <w:szCs w:val="22"/>
        </w:rPr>
      </w:pPr>
      <w:r w:rsidRPr="003A2562">
        <w:rPr>
          <w:color w:val="auto"/>
          <w:sz w:val="22"/>
          <w:szCs w:val="22"/>
        </w:rPr>
        <w:t xml:space="preserve">Załącznik do Uchwały </w:t>
      </w:r>
      <w:r w:rsidRPr="001D77C5">
        <w:rPr>
          <w:strike/>
          <w:color w:val="EE0000"/>
          <w:sz w:val="22"/>
          <w:szCs w:val="22"/>
        </w:rPr>
        <w:t xml:space="preserve">Nr </w:t>
      </w:r>
      <w:r w:rsidR="00DC57E5" w:rsidRPr="001D77C5">
        <w:rPr>
          <w:strike/>
          <w:color w:val="EE0000"/>
          <w:sz w:val="22"/>
          <w:szCs w:val="22"/>
        </w:rPr>
        <w:t>28</w:t>
      </w:r>
      <w:r w:rsidRPr="001D77C5">
        <w:rPr>
          <w:strike/>
          <w:color w:val="EE0000"/>
          <w:sz w:val="22"/>
          <w:szCs w:val="22"/>
        </w:rPr>
        <w:t>/2025</w:t>
      </w:r>
      <w:r w:rsidRPr="001D77C5">
        <w:rPr>
          <w:color w:val="EE0000"/>
          <w:sz w:val="22"/>
          <w:szCs w:val="22"/>
        </w:rPr>
        <w:t xml:space="preserve"> </w:t>
      </w:r>
    </w:p>
    <w:p w14:paraId="4B94D76A" w14:textId="77777777" w:rsidR="005B08B4" w:rsidRPr="003A2562" w:rsidRDefault="005B08B4" w:rsidP="005B08B4">
      <w:pPr>
        <w:jc w:val="right"/>
        <w:rPr>
          <w:color w:val="auto"/>
          <w:sz w:val="22"/>
          <w:szCs w:val="22"/>
        </w:rPr>
      </w:pPr>
      <w:r w:rsidRPr="001D77C5">
        <w:rPr>
          <w:strike/>
          <w:color w:val="EE0000"/>
          <w:sz w:val="22"/>
          <w:szCs w:val="22"/>
        </w:rPr>
        <w:t>Zarządu</w:t>
      </w:r>
      <w:r w:rsidRPr="001D77C5">
        <w:rPr>
          <w:color w:val="EE0000"/>
          <w:sz w:val="22"/>
          <w:szCs w:val="22"/>
        </w:rPr>
        <w:t xml:space="preserve"> </w:t>
      </w:r>
      <w:r w:rsidRPr="003A2562">
        <w:rPr>
          <w:color w:val="auto"/>
          <w:sz w:val="22"/>
          <w:szCs w:val="22"/>
        </w:rPr>
        <w:t xml:space="preserve">Lokalnej Grupy Działania „Brynica to nie granica” </w:t>
      </w:r>
    </w:p>
    <w:p w14:paraId="2818E37D" w14:textId="77777777" w:rsidR="005B08B4" w:rsidRPr="003A2562" w:rsidRDefault="005B08B4" w:rsidP="005B08B4">
      <w:pPr>
        <w:jc w:val="right"/>
        <w:rPr>
          <w:color w:val="auto"/>
          <w:sz w:val="22"/>
          <w:szCs w:val="22"/>
        </w:rPr>
      </w:pPr>
      <w:r w:rsidRPr="003A2562">
        <w:rPr>
          <w:color w:val="auto"/>
          <w:sz w:val="22"/>
          <w:szCs w:val="22"/>
        </w:rPr>
        <w:t xml:space="preserve">z dnia </w:t>
      </w:r>
      <w:r w:rsidRPr="001D77C5">
        <w:rPr>
          <w:strike/>
          <w:color w:val="EE0000"/>
          <w:sz w:val="22"/>
          <w:szCs w:val="22"/>
        </w:rPr>
        <w:t>23 kwietnia 2025</w:t>
      </w:r>
      <w:r w:rsidRPr="001D77C5">
        <w:rPr>
          <w:color w:val="EE0000"/>
          <w:sz w:val="22"/>
          <w:szCs w:val="22"/>
        </w:rPr>
        <w:t xml:space="preserve"> </w:t>
      </w:r>
      <w:r w:rsidRPr="003A2562">
        <w:rPr>
          <w:color w:val="auto"/>
          <w:sz w:val="22"/>
          <w:szCs w:val="22"/>
        </w:rPr>
        <w:t>r.</w:t>
      </w:r>
    </w:p>
    <w:p w14:paraId="3B18959A" w14:textId="77777777" w:rsidR="00AC1CDA" w:rsidRPr="00C54F5E" w:rsidRDefault="00AC1CDA" w:rsidP="00AC1CDA">
      <w:pPr>
        <w:jc w:val="right"/>
        <w:rPr>
          <w:rFonts w:ascii="Calibri" w:hAnsi="Calibri"/>
          <w:color w:val="auto"/>
          <w:sz w:val="22"/>
          <w:szCs w:val="22"/>
        </w:rPr>
      </w:pPr>
    </w:p>
    <w:tbl>
      <w:tblPr>
        <w:tblW w:w="9538" w:type="dxa"/>
        <w:jc w:val="center"/>
        <w:tblLook w:val="04A0" w:firstRow="1" w:lastRow="0" w:firstColumn="1" w:lastColumn="0" w:noHBand="0" w:noVBand="1"/>
      </w:tblPr>
      <w:tblGrid>
        <w:gridCol w:w="9538"/>
      </w:tblGrid>
      <w:tr w:rsidR="00316563" w:rsidRPr="00C54F5E" w14:paraId="2B8795E9" w14:textId="77777777" w:rsidTr="00AC1CDA">
        <w:trPr>
          <w:trHeight w:val="1936"/>
          <w:jc w:val="center"/>
        </w:trPr>
        <w:tc>
          <w:tcPr>
            <w:tcW w:w="9538" w:type="dxa"/>
            <w:shd w:val="clear" w:color="auto" w:fill="C5E0B3"/>
            <w:vAlign w:val="center"/>
          </w:tcPr>
          <w:p w14:paraId="173736EE" w14:textId="04EE8730" w:rsidR="00316563" w:rsidRPr="00C54F5E" w:rsidRDefault="00F20E9E" w:rsidP="00936ECA">
            <w:pPr>
              <w:jc w:val="center"/>
              <w:rPr>
                <w:rFonts w:asciiTheme="minorHAnsi" w:hAnsiTheme="minorHAnsi" w:cstheme="minorHAnsi"/>
                <w:b/>
                <w:color w:val="auto"/>
                <w:sz w:val="72"/>
                <w:szCs w:val="72"/>
              </w:rPr>
            </w:pPr>
            <w:r w:rsidRPr="00C54F5E">
              <w:rPr>
                <w:rFonts w:asciiTheme="minorHAnsi" w:hAnsiTheme="minorHAnsi" w:cstheme="minorHAnsi"/>
                <w:b/>
                <w:color w:val="auto"/>
                <w:sz w:val="72"/>
                <w:szCs w:val="72"/>
              </w:rPr>
              <w:t>Lokal</w:t>
            </w:r>
            <w:r w:rsidR="00936ECA" w:rsidRPr="00C54F5E">
              <w:rPr>
                <w:rFonts w:asciiTheme="minorHAnsi" w:hAnsiTheme="minorHAnsi" w:cstheme="minorHAnsi"/>
                <w:b/>
                <w:color w:val="auto"/>
                <w:sz w:val="72"/>
                <w:szCs w:val="72"/>
              </w:rPr>
              <w:t>na</w:t>
            </w:r>
            <w:r w:rsidR="00316563" w:rsidRPr="00C54F5E">
              <w:rPr>
                <w:rFonts w:asciiTheme="minorHAnsi" w:hAnsiTheme="minorHAnsi" w:cstheme="minorHAnsi"/>
                <w:b/>
                <w:color w:val="auto"/>
                <w:sz w:val="72"/>
                <w:szCs w:val="72"/>
              </w:rPr>
              <w:t xml:space="preserve"> S</w:t>
            </w:r>
            <w:r w:rsidR="00936ECA" w:rsidRPr="00C54F5E">
              <w:rPr>
                <w:rFonts w:asciiTheme="minorHAnsi" w:hAnsiTheme="minorHAnsi" w:cstheme="minorHAnsi"/>
                <w:b/>
                <w:color w:val="auto"/>
                <w:sz w:val="72"/>
                <w:szCs w:val="72"/>
              </w:rPr>
              <w:t xml:space="preserve">trategia </w:t>
            </w:r>
            <w:r w:rsidR="00316563" w:rsidRPr="00C54F5E">
              <w:rPr>
                <w:rFonts w:asciiTheme="minorHAnsi" w:hAnsiTheme="minorHAnsi" w:cstheme="minorHAnsi"/>
                <w:b/>
                <w:color w:val="auto"/>
                <w:sz w:val="72"/>
                <w:szCs w:val="72"/>
              </w:rPr>
              <w:t>R</w:t>
            </w:r>
            <w:r w:rsidR="00936ECA" w:rsidRPr="00C54F5E">
              <w:rPr>
                <w:rFonts w:asciiTheme="minorHAnsi" w:hAnsiTheme="minorHAnsi" w:cstheme="minorHAnsi"/>
                <w:b/>
                <w:color w:val="auto"/>
                <w:sz w:val="72"/>
                <w:szCs w:val="72"/>
              </w:rPr>
              <w:t>ozwoju</w:t>
            </w:r>
          </w:p>
          <w:p w14:paraId="34C603AB" w14:textId="576CABC1" w:rsidR="00936ECA" w:rsidRPr="00C54F5E" w:rsidRDefault="00936ECA" w:rsidP="00936ECA">
            <w:pPr>
              <w:jc w:val="center"/>
              <w:rPr>
                <w:rFonts w:ascii="Calibri" w:hAnsi="Calibri"/>
                <w:color w:val="auto"/>
                <w:sz w:val="22"/>
                <w:szCs w:val="22"/>
              </w:rPr>
            </w:pPr>
            <w:r w:rsidRPr="00C54F5E">
              <w:rPr>
                <w:rFonts w:asciiTheme="minorHAnsi" w:hAnsiTheme="minorHAnsi" w:cstheme="minorHAnsi"/>
                <w:b/>
                <w:color w:val="auto"/>
                <w:sz w:val="72"/>
                <w:szCs w:val="72"/>
              </w:rPr>
              <w:t>na lata 2023-2027</w:t>
            </w:r>
          </w:p>
        </w:tc>
      </w:tr>
      <w:tr w:rsidR="00316563" w:rsidRPr="00C54F5E" w14:paraId="0DC84EF9" w14:textId="77777777" w:rsidTr="00AC1CDA">
        <w:trPr>
          <w:trHeight w:val="7200"/>
          <w:jc w:val="center"/>
        </w:trPr>
        <w:tc>
          <w:tcPr>
            <w:tcW w:w="9538" w:type="dxa"/>
          </w:tcPr>
          <w:p w14:paraId="0B8EC4E5" w14:textId="77777777" w:rsidR="00316563" w:rsidRPr="00C54F5E" w:rsidRDefault="00316563" w:rsidP="009C7F46">
            <w:pPr>
              <w:jc w:val="center"/>
              <w:rPr>
                <w:noProof/>
                <w:color w:val="auto"/>
              </w:rPr>
            </w:pPr>
          </w:p>
          <w:p w14:paraId="7F242FF9" w14:textId="5C097B58" w:rsidR="00316563" w:rsidRPr="00C54F5E" w:rsidRDefault="00AC1CDA" w:rsidP="009C7F46">
            <w:pPr>
              <w:jc w:val="center"/>
              <w:rPr>
                <w:noProof/>
                <w:color w:val="auto"/>
              </w:rPr>
            </w:pPr>
            <w:r w:rsidRPr="00C54F5E">
              <w:rPr>
                <w:noProof/>
                <w:color w:val="auto"/>
                <w:lang w:bidi="ar-SA"/>
              </w:rPr>
              <w:drawing>
                <wp:inline distT="0" distB="0" distL="0" distR="0" wp14:anchorId="72CDD414" wp14:editId="5D4DFFCC">
                  <wp:extent cx="4011295" cy="3795395"/>
                  <wp:effectExtent l="19050" t="0" r="825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4011295" cy="3795395"/>
                          </a:xfrm>
                          <a:prstGeom prst="rect">
                            <a:avLst/>
                          </a:prstGeom>
                          <a:noFill/>
                          <a:ln w="9525">
                            <a:noFill/>
                            <a:miter lim="800000"/>
                            <a:headEnd/>
                            <a:tailEnd/>
                          </a:ln>
                        </pic:spPr>
                      </pic:pic>
                    </a:graphicData>
                  </a:graphic>
                </wp:inline>
              </w:drawing>
            </w:r>
          </w:p>
          <w:p w14:paraId="2A5158CC" w14:textId="1B52CF24" w:rsidR="00316563" w:rsidRPr="00C54F5E" w:rsidRDefault="00316563" w:rsidP="009C7F46">
            <w:pPr>
              <w:jc w:val="center"/>
              <w:rPr>
                <w:rFonts w:ascii="Calibri" w:hAnsi="Calibri"/>
                <w:color w:val="auto"/>
                <w:sz w:val="22"/>
                <w:szCs w:val="22"/>
              </w:rPr>
            </w:pPr>
          </w:p>
        </w:tc>
      </w:tr>
      <w:tr w:rsidR="00316563" w:rsidRPr="00C54F5E" w14:paraId="01191DC5" w14:textId="77777777" w:rsidTr="00AC1CDA">
        <w:trPr>
          <w:trHeight w:val="2048"/>
          <w:jc w:val="center"/>
        </w:trPr>
        <w:tc>
          <w:tcPr>
            <w:tcW w:w="9538" w:type="dxa"/>
            <w:shd w:val="clear" w:color="auto" w:fill="C5E0B3"/>
            <w:vAlign w:val="bottom"/>
          </w:tcPr>
          <w:p w14:paraId="588A5729" w14:textId="4313E68E" w:rsidR="00316563" w:rsidRPr="00C54F5E" w:rsidRDefault="00936ECA" w:rsidP="009C7F46">
            <w:pPr>
              <w:jc w:val="center"/>
              <w:rPr>
                <w:rFonts w:asciiTheme="minorHAnsi" w:hAnsiTheme="minorHAnsi" w:cstheme="minorHAnsi"/>
                <w:b/>
                <w:color w:val="auto"/>
                <w:sz w:val="64"/>
                <w:szCs w:val="64"/>
              </w:rPr>
            </w:pPr>
            <w:r w:rsidRPr="00C54F5E">
              <w:rPr>
                <w:rFonts w:asciiTheme="minorHAnsi" w:hAnsiTheme="minorHAnsi" w:cstheme="minorHAnsi"/>
                <w:b/>
                <w:color w:val="auto"/>
                <w:sz w:val="64"/>
                <w:szCs w:val="64"/>
              </w:rPr>
              <w:t>Lokalna</w:t>
            </w:r>
            <w:r w:rsidR="00316563" w:rsidRPr="00C54F5E">
              <w:rPr>
                <w:rFonts w:asciiTheme="minorHAnsi" w:hAnsiTheme="minorHAnsi" w:cstheme="minorHAnsi"/>
                <w:b/>
                <w:color w:val="auto"/>
                <w:sz w:val="64"/>
                <w:szCs w:val="64"/>
              </w:rPr>
              <w:t xml:space="preserve"> G</w:t>
            </w:r>
            <w:r w:rsidRPr="00C54F5E">
              <w:rPr>
                <w:rFonts w:asciiTheme="minorHAnsi" w:hAnsiTheme="minorHAnsi" w:cstheme="minorHAnsi"/>
                <w:b/>
                <w:color w:val="auto"/>
                <w:sz w:val="64"/>
                <w:szCs w:val="64"/>
              </w:rPr>
              <w:t xml:space="preserve">rupa </w:t>
            </w:r>
            <w:r w:rsidR="00316563" w:rsidRPr="00C54F5E">
              <w:rPr>
                <w:rFonts w:asciiTheme="minorHAnsi" w:hAnsiTheme="minorHAnsi" w:cstheme="minorHAnsi"/>
                <w:b/>
                <w:color w:val="auto"/>
                <w:sz w:val="64"/>
                <w:szCs w:val="64"/>
              </w:rPr>
              <w:t>D</w:t>
            </w:r>
            <w:r w:rsidRPr="00C54F5E">
              <w:rPr>
                <w:rFonts w:asciiTheme="minorHAnsi" w:hAnsiTheme="minorHAnsi" w:cstheme="minorHAnsi"/>
                <w:b/>
                <w:color w:val="auto"/>
                <w:sz w:val="64"/>
                <w:szCs w:val="64"/>
              </w:rPr>
              <w:t>ziałania</w:t>
            </w:r>
          </w:p>
          <w:p w14:paraId="4E3E9C48" w14:textId="2BB38E42" w:rsidR="00316563" w:rsidRPr="00C54F5E" w:rsidRDefault="00E20718" w:rsidP="009C7F46">
            <w:pPr>
              <w:jc w:val="center"/>
              <w:rPr>
                <w:rFonts w:asciiTheme="minorHAnsi" w:hAnsiTheme="minorHAnsi" w:cstheme="minorHAnsi"/>
                <w:b/>
                <w:color w:val="auto"/>
                <w:sz w:val="64"/>
                <w:szCs w:val="64"/>
              </w:rPr>
            </w:pPr>
            <w:r w:rsidRPr="00C54F5E">
              <w:rPr>
                <w:rFonts w:asciiTheme="minorHAnsi" w:hAnsiTheme="minorHAnsi" w:cstheme="minorHAnsi"/>
                <w:b/>
                <w:color w:val="auto"/>
                <w:sz w:val="64"/>
                <w:szCs w:val="64"/>
              </w:rPr>
              <w:t>„B</w:t>
            </w:r>
            <w:r w:rsidR="00936ECA" w:rsidRPr="00C54F5E">
              <w:rPr>
                <w:rFonts w:asciiTheme="minorHAnsi" w:hAnsiTheme="minorHAnsi" w:cstheme="minorHAnsi"/>
                <w:b/>
                <w:color w:val="auto"/>
                <w:sz w:val="64"/>
                <w:szCs w:val="64"/>
              </w:rPr>
              <w:t>rynica to nie granica</w:t>
            </w:r>
            <w:r w:rsidRPr="00C54F5E">
              <w:rPr>
                <w:rFonts w:asciiTheme="minorHAnsi" w:hAnsiTheme="minorHAnsi" w:cstheme="minorHAnsi"/>
                <w:b/>
                <w:color w:val="auto"/>
                <w:sz w:val="64"/>
                <w:szCs w:val="64"/>
              </w:rPr>
              <w:t>”</w:t>
            </w:r>
          </w:p>
          <w:p w14:paraId="52FE4E92" w14:textId="77777777" w:rsidR="00316563" w:rsidRPr="00C54F5E" w:rsidRDefault="00316563" w:rsidP="003A6EE1">
            <w:pPr>
              <w:rPr>
                <w:rFonts w:ascii="Calibri" w:hAnsi="Calibri"/>
                <w:color w:val="auto"/>
                <w:sz w:val="22"/>
                <w:szCs w:val="22"/>
              </w:rPr>
            </w:pPr>
          </w:p>
        </w:tc>
      </w:tr>
    </w:tbl>
    <w:p w14:paraId="3B97C32B" w14:textId="77777777" w:rsidR="00316563" w:rsidRPr="00C54F5E" w:rsidRDefault="00316563" w:rsidP="003A6EE1">
      <w:pPr>
        <w:rPr>
          <w:rFonts w:ascii="Calibri" w:hAnsi="Calibri"/>
          <w:color w:val="auto"/>
          <w:sz w:val="22"/>
          <w:szCs w:val="22"/>
        </w:rPr>
      </w:pPr>
    </w:p>
    <w:p w14:paraId="48270FBB" w14:textId="5CF2CBAF" w:rsidR="00FB6CF8" w:rsidRPr="00C54F5E" w:rsidRDefault="008415F4" w:rsidP="008415F4">
      <w:pPr>
        <w:jc w:val="center"/>
        <w:rPr>
          <w:rFonts w:ascii="Calibri" w:hAnsi="Calibri"/>
          <w:color w:val="auto"/>
          <w:sz w:val="28"/>
          <w:szCs w:val="28"/>
        </w:rPr>
      </w:pPr>
      <w:r w:rsidRPr="00C54F5E">
        <w:rPr>
          <w:rFonts w:ascii="Calibri" w:hAnsi="Calibri"/>
          <w:color w:val="auto"/>
          <w:sz w:val="28"/>
          <w:szCs w:val="28"/>
        </w:rPr>
        <w:t xml:space="preserve">Pyrzowice, </w:t>
      </w:r>
    </w:p>
    <w:p w14:paraId="4B65C576" w14:textId="58739622" w:rsidR="00694AD2" w:rsidRPr="003A2562" w:rsidRDefault="00C54F5E" w:rsidP="008415F4">
      <w:pPr>
        <w:jc w:val="center"/>
        <w:rPr>
          <w:rFonts w:ascii="Calibri" w:hAnsi="Calibri"/>
          <w:color w:val="auto"/>
          <w:sz w:val="28"/>
          <w:szCs w:val="28"/>
        </w:rPr>
      </w:pPr>
      <w:r w:rsidRPr="003A2562">
        <w:rPr>
          <w:rFonts w:ascii="Calibri" w:hAnsi="Calibri"/>
          <w:color w:val="auto"/>
          <w:sz w:val="28"/>
          <w:szCs w:val="28"/>
        </w:rPr>
        <w:t>aktualizacja</w:t>
      </w:r>
      <w:r w:rsidR="00694AD2" w:rsidRPr="003A2562">
        <w:rPr>
          <w:rFonts w:ascii="Calibri" w:hAnsi="Calibri"/>
          <w:color w:val="auto"/>
          <w:sz w:val="28"/>
          <w:szCs w:val="28"/>
        </w:rPr>
        <w:t xml:space="preserve"> </w:t>
      </w:r>
      <w:r w:rsidR="004A510C" w:rsidRPr="001D77C5">
        <w:rPr>
          <w:rFonts w:ascii="Calibri" w:hAnsi="Calibri"/>
          <w:strike/>
          <w:color w:val="EE0000"/>
          <w:sz w:val="28"/>
          <w:szCs w:val="28"/>
        </w:rPr>
        <w:t>kwiecień</w:t>
      </w:r>
      <w:r w:rsidR="007423C2" w:rsidRPr="001D77C5">
        <w:rPr>
          <w:rFonts w:ascii="Calibri" w:hAnsi="Calibri"/>
          <w:strike/>
          <w:color w:val="EE0000"/>
          <w:sz w:val="28"/>
          <w:szCs w:val="28"/>
        </w:rPr>
        <w:t xml:space="preserve"> 2025</w:t>
      </w:r>
      <w:r w:rsidR="007423C2" w:rsidRPr="001D77C5">
        <w:rPr>
          <w:rFonts w:ascii="Calibri" w:hAnsi="Calibri"/>
          <w:color w:val="EE0000"/>
          <w:sz w:val="28"/>
          <w:szCs w:val="28"/>
        </w:rPr>
        <w:t xml:space="preserve"> </w:t>
      </w:r>
      <w:r w:rsidR="00281AD4">
        <w:rPr>
          <w:rFonts w:ascii="Calibri" w:hAnsi="Calibri"/>
          <w:color w:val="EE0000"/>
          <w:sz w:val="28"/>
          <w:szCs w:val="28"/>
        </w:rPr>
        <w:t xml:space="preserve">czerwiec 2026 </w:t>
      </w:r>
      <w:r w:rsidR="00694AD2" w:rsidRPr="003A2562">
        <w:rPr>
          <w:rFonts w:ascii="Calibri" w:hAnsi="Calibri"/>
          <w:color w:val="auto"/>
          <w:sz w:val="28"/>
          <w:szCs w:val="28"/>
        </w:rPr>
        <w:t>rok</w:t>
      </w:r>
    </w:p>
    <w:p w14:paraId="70B4D120" w14:textId="77777777" w:rsidR="008415F4" w:rsidRPr="00936ECA" w:rsidRDefault="008415F4" w:rsidP="003A6EE1">
      <w:pPr>
        <w:rPr>
          <w:rFonts w:ascii="Calibri" w:hAnsi="Calibri"/>
          <w:sz w:val="28"/>
          <w:szCs w:val="28"/>
        </w:rPr>
      </w:pPr>
    </w:p>
    <w:p w14:paraId="35FE1D12" w14:textId="525FA569" w:rsidR="00FB6CF8" w:rsidRDefault="00936ECA" w:rsidP="00936ECA">
      <w:pPr>
        <w:jc w:val="center"/>
        <w:rPr>
          <w:rFonts w:ascii="Calibri" w:hAnsi="Calibri"/>
          <w:sz w:val="22"/>
          <w:szCs w:val="22"/>
        </w:rPr>
      </w:pPr>
      <w:r>
        <w:rPr>
          <w:noProof/>
          <w:lang w:bidi="ar-SA"/>
        </w:rPr>
        <w:drawing>
          <wp:inline distT="0" distB="0" distL="0" distR="0" wp14:anchorId="3A598915" wp14:editId="4C0CC8D2">
            <wp:extent cx="5760720" cy="662940"/>
            <wp:effectExtent l="0" t="0" r="0" b="3810"/>
            <wp:docPr id="6" name="Obraz 3">
              <a:extLst xmlns:a="http://schemas.openxmlformats.org/drawingml/2006/main">
                <a:ext uri="{FF2B5EF4-FFF2-40B4-BE49-F238E27FC236}">
                  <a16:creationId xmlns:a16="http://schemas.microsoft.com/office/drawing/2014/main" id="{9BC3240C-8C2A-4026-AA0F-E87E229CC5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a:extLst>
                        <a:ext uri="{FF2B5EF4-FFF2-40B4-BE49-F238E27FC236}">
                          <a16:creationId xmlns:a16="http://schemas.microsoft.com/office/drawing/2014/main" id="{9BC3240C-8C2A-4026-AA0F-E87E229CC521}"/>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662940"/>
                    </a:xfrm>
                    <a:prstGeom prst="rect">
                      <a:avLst/>
                    </a:prstGeom>
                  </pic:spPr>
                </pic:pic>
              </a:graphicData>
            </a:graphic>
          </wp:inline>
        </w:drawing>
      </w:r>
    </w:p>
    <w:p w14:paraId="70AE0E7B" w14:textId="09935861" w:rsidR="00BA504E" w:rsidRDefault="00BA504E" w:rsidP="003A6EE1">
      <w:pPr>
        <w:rPr>
          <w:rFonts w:ascii="Calibri" w:hAnsi="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8D08D"/>
        <w:tblLook w:val="04A0" w:firstRow="1" w:lastRow="0" w:firstColumn="1" w:lastColumn="0" w:noHBand="0" w:noVBand="1"/>
      </w:tblPr>
      <w:tblGrid>
        <w:gridCol w:w="10183"/>
      </w:tblGrid>
      <w:tr w:rsidR="003A6EE1" w:rsidRPr="00DA5D81" w14:paraId="05D35B96" w14:textId="77777777" w:rsidTr="002C27B2">
        <w:trPr>
          <w:trHeight w:val="397"/>
          <w:jc w:val="center"/>
        </w:trPr>
        <w:tc>
          <w:tcPr>
            <w:tcW w:w="10183" w:type="dxa"/>
            <w:tcBorders>
              <w:top w:val="nil"/>
              <w:left w:val="nil"/>
              <w:bottom w:val="nil"/>
              <w:right w:val="nil"/>
            </w:tcBorders>
            <w:shd w:val="clear" w:color="auto" w:fill="A8D08D"/>
            <w:vAlign w:val="center"/>
          </w:tcPr>
          <w:p w14:paraId="0B5CE53F" w14:textId="77777777" w:rsidR="003A6EE1" w:rsidRPr="00DA5D81" w:rsidRDefault="003A6EE1" w:rsidP="009C7F46">
            <w:pPr>
              <w:pStyle w:val="Nagwek11"/>
              <w:keepNext/>
              <w:keepLines/>
              <w:shd w:val="clear" w:color="auto" w:fill="auto"/>
              <w:spacing w:after="0" w:line="240" w:lineRule="auto"/>
              <w:jc w:val="left"/>
              <w:rPr>
                <w:rFonts w:asciiTheme="minorHAnsi" w:hAnsiTheme="minorHAnsi" w:cstheme="minorHAnsi"/>
                <w:sz w:val="22"/>
                <w:szCs w:val="22"/>
              </w:rPr>
            </w:pPr>
            <w:bookmarkStart w:id="0" w:name="_Toc433190694"/>
            <w:bookmarkStart w:id="1" w:name="_Toc438192531"/>
            <w:bookmarkStart w:id="2" w:name="_Toc122614200"/>
            <w:bookmarkStart w:id="3" w:name="_Toc123114977"/>
            <w:bookmarkStart w:id="4" w:name="_Toc123118360"/>
            <w:bookmarkStart w:id="5" w:name="_Toc123118687"/>
            <w:bookmarkStart w:id="6" w:name="_Toc123230309"/>
            <w:r w:rsidRPr="00DA5D81">
              <w:rPr>
                <w:rFonts w:asciiTheme="minorHAnsi" w:hAnsiTheme="minorHAnsi" w:cstheme="minorHAnsi"/>
                <w:sz w:val="22"/>
                <w:szCs w:val="22"/>
              </w:rPr>
              <w:lastRenderedPageBreak/>
              <w:t>Spis treści</w:t>
            </w:r>
            <w:bookmarkEnd w:id="0"/>
            <w:bookmarkEnd w:id="1"/>
            <w:bookmarkEnd w:id="2"/>
            <w:bookmarkEnd w:id="3"/>
            <w:bookmarkEnd w:id="4"/>
            <w:bookmarkEnd w:id="5"/>
            <w:bookmarkEnd w:id="6"/>
          </w:p>
        </w:tc>
      </w:tr>
    </w:tbl>
    <w:p w14:paraId="7C4B81DF" w14:textId="1296D2B1" w:rsidR="0051132A" w:rsidRPr="0051132A" w:rsidRDefault="00437E2C" w:rsidP="0051132A">
      <w:pPr>
        <w:pStyle w:val="Spistreci1"/>
        <w:spacing w:line="276" w:lineRule="auto"/>
        <w:rPr>
          <w:rFonts w:asciiTheme="minorHAnsi" w:eastAsiaTheme="minorEastAsia" w:hAnsiTheme="minorHAnsi" w:cstheme="minorHAnsi"/>
          <w:noProof/>
          <w:color w:val="auto"/>
          <w:sz w:val="22"/>
          <w:szCs w:val="22"/>
          <w:lang w:bidi="ar-SA"/>
        </w:rPr>
      </w:pPr>
      <w:r w:rsidRPr="00F87F47">
        <w:rPr>
          <w:rFonts w:asciiTheme="minorHAnsi" w:hAnsiTheme="minorHAnsi" w:cstheme="minorHAnsi"/>
          <w:sz w:val="22"/>
          <w:szCs w:val="22"/>
        </w:rPr>
        <w:fldChar w:fldCharType="begin"/>
      </w:r>
      <w:r w:rsidR="00F13959" w:rsidRPr="00F87F47">
        <w:rPr>
          <w:rFonts w:asciiTheme="minorHAnsi" w:hAnsiTheme="minorHAnsi" w:cstheme="minorHAnsi"/>
          <w:sz w:val="22"/>
          <w:szCs w:val="22"/>
        </w:rPr>
        <w:instrText xml:space="preserve"> TOC \o "1-3" \h \z \u </w:instrText>
      </w:r>
      <w:r w:rsidRPr="00F87F47">
        <w:rPr>
          <w:rFonts w:asciiTheme="minorHAnsi" w:hAnsiTheme="minorHAnsi" w:cstheme="minorHAnsi"/>
          <w:sz w:val="22"/>
          <w:szCs w:val="22"/>
        </w:rPr>
        <w:fldChar w:fldCharType="separate"/>
      </w:r>
      <w:hyperlink w:anchor="_Toc123230310" w:history="1">
        <w:r w:rsidR="0051132A" w:rsidRPr="0051132A">
          <w:rPr>
            <w:rStyle w:val="Hipercze"/>
            <w:rFonts w:asciiTheme="minorHAnsi" w:hAnsiTheme="minorHAnsi" w:cstheme="minorHAnsi"/>
            <w:noProof/>
            <w:sz w:val="22"/>
            <w:szCs w:val="22"/>
          </w:rPr>
          <w:t>Rozdział I Charakterystyka partnerstwa lokalnego</w:t>
        </w:r>
        <w:r w:rsidR="0051132A" w:rsidRPr="0051132A">
          <w:rPr>
            <w:rFonts w:asciiTheme="minorHAnsi" w:hAnsiTheme="minorHAnsi" w:cstheme="minorHAnsi"/>
            <w:noProof/>
            <w:webHidden/>
            <w:sz w:val="22"/>
            <w:szCs w:val="22"/>
          </w:rPr>
          <w:tab/>
        </w:r>
        <w:r w:rsidR="0051132A" w:rsidRPr="0051132A">
          <w:rPr>
            <w:rFonts w:asciiTheme="minorHAnsi" w:hAnsiTheme="minorHAnsi" w:cstheme="minorHAnsi"/>
            <w:noProof/>
            <w:webHidden/>
            <w:sz w:val="22"/>
            <w:szCs w:val="22"/>
          </w:rPr>
          <w:fldChar w:fldCharType="begin"/>
        </w:r>
        <w:r w:rsidR="0051132A" w:rsidRPr="0051132A">
          <w:rPr>
            <w:rFonts w:asciiTheme="minorHAnsi" w:hAnsiTheme="minorHAnsi" w:cstheme="minorHAnsi"/>
            <w:noProof/>
            <w:webHidden/>
            <w:sz w:val="22"/>
            <w:szCs w:val="22"/>
          </w:rPr>
          <w:instrText xml:space="preserve"> PAGEREF _Toc123230310 \h </w:instrText>
        </w:r>
        <w:r w:rsidR="0051132A" w:rsidRPr="0051132A">
          <w:rPr>
            <w:rFonts w:asciiTheme="minorHAnsi" w:hAnsiTheme="minorHAnsi" w:cstheme="minorHAnsi"/>
            <w:noProof/>
            <w:webHidden/>
            <w:sz w:val="22"/>
            <w:szCs w:val="22"/>
          </w:rPr>
        </w:r>
        <w:r w:rsidR="0051132A" w:rsidRPr="0051132A">
          <w:rPr>
            <w:rFonts w:asciiTheme="minorHAnsi" w:hAnsiTheme="minorHAnsi" w:cstheme="minorHAnsi"/>
            <w:noProof/>
            <w:webHidden/>
            <w:sz w:val="22"/>
            <w:szCs w:val="22"/>
          </w:rPr>
          <w:fldChar w:fldCharType="separate"/>
        </w:r>
        <w:r w:rsidR="00A553F1">
          <w:rPr>
            <w:rFonts w:asciiTheme="minorHAnsi" w:hAnsiTheme="minorHAnsi" w:cstheme="minorHAnsi"/>
            <w:noProof/>
            <w:webHidden/>
            <w:sz w:val="22"/>
            <w:szCs w:val="22"/>
          </w:rPr>
          <w:t>3</w:t>
        </w:r>
        <w:r w:rsidR="0051132A" w:rsidRPr="0051132A">
          <w:rPr>
            <w:rFonts w:asciiTheme="minorHAnsi" w:hAnsiTheme="minorHAnsi" w:cstheme="minorHAnsi"/>
            <w:noProof/>
            <w:webHidden/>
            <w:sz w:val="22"/>
            <w:szCs w:val="22"/>
          </w:rPr>
          <w:fldChar w:fldCharType="end"/>
        </w:r>
      </w:hyperlink>
    </w:p>
    <w:p w14:paraId="77C2315C" w14:textId="099972A2"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11" w:history="1">
        <w:r w:rsidRPr="0051132A">
          <w:rPr>
            <w:rStyle w:val="Hipercze"/>
            <w:rFonts w:asciiTheme="minorHAnsi" w:hAnsiTheme="minorHAnsi" w:cstheme="minorHAnsi"/>
          </w:rPr>
          <w:t>Nazwa LGD i forma prawna</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_Toc123230311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3</w:t>
        </w:r>
        <w:r w:rsidRPr="0051132A">
          <w:rPr>
            <w:rFonts w:asciiTheme="minorHAnsi" w:hAnsiTheme="minorHAnsi" w:cstheme="minorHAnsi"/>
            <w:webHidden/>
          </w:rPr>
          <w:fldChar w:fldCharType="end"/>
        </w:r>
      </w:hyperlink>
    </w:p>
    <w:p w14:paraId="6FEC7F3E" w14:textId="55E3F534"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12" w:history="1">
        <w:r w:rsidRPr="0051132A">
          <w:rPr>
            <w:rStyle w:val="Hipercze"/>
            <w:rFonts w:asciiTheme="minorHAnsi" w:hAnsiTheme="minorHAnsi" w:cstheme="minorHAnsi"/>
          </w:rPr>
          <w:t>Opis procesu tworzenia partnerstwa</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_Toc123230312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3</w:t>
        </w:r>
        <w:r w:rsidRPr="0051132A">
          <w:rPr>
            <w:rFonts w:asciiTheme="minorHAnsi" w:hAnsiTheme="minorHAnsi" w:cstheme="minorHAnsi"/>
            <w:webHidden/>
          </w:rPr>
          <w:fldChar w:fldCharType="end"/>
        </w:r>
      </w:hyperlink>
    </w:p>
    <w:p w14:paraId="5EDA7238" w14:textId="09F0BC32"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13" w:history="1">
        <w:r w:rsidRPr="0051132A">
          <w:rPr>
            <w:rStyle w:val="Hipercze"/>
            <w:rFonts w:asciiTheme="minorHAnsi" w:hAnsiTheme="minorHAnsi" w:cstheme="minorHAnsi"/>
          </w:rPr>
          <w:t>Ogólny opis struktury LGD</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_Toc123230313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8</w:t>
        </w:r>
        <w:r w:rsidRPr="0051132A">
          <w:rPr>
            <w:rFonts w:asciiTheme="minorHAnsi" w:hAnsiTheme="minorHAnsi" w:cstheme="minorHAnsi"/>
            <w:webHidden/>
          </w:rPr>
          <w:fldChar w:fldCharType="end"/>
        </w:r>
      </w:hyperlink>
    </w:p>
    <w:p w14:paraId="7D5CC28E" w14:textId="3BB3A3B8"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14" w:history="1">
        <w:r w:rsidRPr="0051132A">
          <w:rPr>
            <w:rStyle w:val="Hipercze"/>
            <w:rFonts w:asciiTheme="minorHAnsi" w:hAnsiTheme="minorHAnsi" w:cstheme="minorHAnsi"/>
          </w:rPr>
          <w:t>Ogólna informacja o składzie organu decyzyjnego</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_Toc123230314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9</w:t>
        </w:r>
        <w:r w:rsidRPr="0051132A">
          <w:rPr>
            <w:rFonts w:asciiTheme="minorHAnsi" w:hAnsiTheme="minorHAnsi" w:cstheme="minorHAnsi"/>
            <w:webHidden/>
          </w:rPr>
          <w:fldChar w:fldCharType="end"/>
        </w:r>
      </w:hyperlink>
    </w:p>
    <w:p w14:paraId="6AA0B739" w14:textId="1437CE26"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15" w:history="1">
        <w:r w:rsidRPr="0051132A">
          <w:rPr>
            <w:rStyle w:val="Hipercze"/>
            <w:rFonts w:asciiTheme="minorHAnsi" w:hAnsiTheme="minorHAnsi" w:cstheme="minorHAnsi"/>
          </w:rPr>
          <w:t>Zwięzła charakterystyka rozwiązań stosowanych w procesie decyzyjnym</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_Toc123230315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11</w:t>
        </w:r>
        <w:r w:rsidRPr="0051132A">
          <w:rPr>
            <w:rFonts w:asciiTheme="minorHAnsi" w:hAnsiTheme="minorHAnsi" w:cstheme="minorHAnsi"/>
            <w:webHidden/>
          </w:rPr>
          <w:fldChar w:fldCharType="end"/>
        </w:r>
      </w:hyperlink>
    </w:p>
    <w:p w14:paraId="32A1E671" w14:textId="6FF3131A"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16" w:history="1">
        <w:r w:rsidRPr="0051132A">
          <w:rPr>
            <w:rStyle w:val="Hipercze"/>
            <w:rFonts w:asciiTheme="minorHAnsi" w:hAnsiTheme="minorHAnsi" w:cstheme="minorHAnsi"/>
          </w:rPr>
          <w:t>Wskazanie dokumentów regulujących funkcjonowanie LGD</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_Toc123230316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11</w:t>
        </w:r>
        <w:r w:rsidRPr="0051132A">
          <w:rPr>
            <w:rFonts w:asciiTheme="minorHAnsi" w:hAnsiTheme="minorHAnsi" w:cstheme="minorHAnsi"/>
            <w:webHidden/>
          </w:rPr>
          <w:fldChar w:fldCharType="end"/>
        </w:r>
      </w:hyperlink>
    </w:p>
    <w:p w14:paraId="081243A3" w14:textId="795E971A" w:rsidR="0051132A" w:rsidRPr="0051132A" w:rsidRDefault="0051132A" w:rsidP="0051132A">
      <w:pPr>
        <w:pStyle w:val="Spistreci1"/>
        <w:spacing w:line="276" w:lineRule="auto"/>
        <w:rPr>
          <w:rFonts w:asciiTheme="minorHAnsi" w:eastAsiaTheme="minorEastAsia" w:hAnsiTheme="minorHAnsi" w:cstheme="minorHAnsi"/>
          <w:noProof/>
          <w:color w:val="auto"/>
          <w:sz w:val="22"/>
          <w:szCs w:val="22"/>
          <w:lang w:bidi="ar-SA"/>
        </w:rPr>
      </w:pPr>
      <w:hyperlink w:anchor="_Toc123230317" w:history="1">
        <w:r w:rsidRPr="0051132A">
          <w:rPr>
            <w:rStyle w:val="Hipercze"/>
            <w:rFonts w:asciiTheme="minorHAnsi" w:hAnsiTheme="minorHAnsi" w:cstheme="minorHAnsi"/>
            <w:noProof/>
            <w:sz w:val="22"/>
            <w:szCs w:val="22"/>
          </w:rPr>
          <w:t>Rozdział II Charakterystyka obszaru i ludności objętej wdrażaniem LSR</w:t>
        </w:r>
        <w:r w:rsidRPr="0051132A">
          <w:rPr>
            <w:rFonts w:asciiTheme="minorHAnsi" w:hAnsiTheme="minorHAnsi" w:cstheme="minorHAnsi"/>
            <w:noProof/>
            <w:webHidden/>
            <w:sz w:val="22"/>
            <w:szCs w:val="22"/>
          </w:rPr>
          <w:tab/>
        </w:r>
        <w:r w:rsidRPr="0051132A">
          <w:rPr>
            <w:rFonts w:asciiTheme="minorHAnsi" w:hAnsiTheme="minorHAnsi" w:cstheme="minorHAnsi"/>
            <w:noProof/>
            <w:webHidden/>
            <w:sz w:val="22"/>
            <w:szCs w:val="22"/>
          </w:rPr>
          <w:fldChar w:fldCharType="begin"/>
        </w:r>
        <w:r w:rsidRPr="0051132A">
          <w:rPr>
            <w:rFonts w:asciiTheme="minorHAnsi" w:hAnsiTheme="minorHAnsi" w:cstheme="minorHAnsi"/>
            <w:noProof/>
            <w:webHidden/>
            <w:sz w:val="22"/>
            <w:szCs w:val="22"/>
          </w:rPr>
          <w:instrText xml:space="preserve"> PAGEREF _Toc123230317 \h </w:instrText>
        </w:r>
        <w:r w:rsidRPr="0051132A">
          <w:rPr>
            <w:rFonts w:asciiTheme="minorHAnsi" w:hAnsiTheme="minorHAnsi" w:cstheme="minorHAnsi"/>
            <w:noProof/>
            <w:webHidden/>
            <w:sz w:val="22"/>
            <w:szCs w:val="22"/>
          </w:rPr>
        </w:r>
        <w:r w:rsidRPr="0051132A">
          <w:rPr>
            <w:rFonts w:asciiTheme="minorHAnsi" w:hAnsiTheme="minorHAnsi" w:cstheme="minorHAnsi"/>
            <w:noProof/>
            <w:webHidden/>
            <w:sz w:val="22"/>
            <w:szCs w:val="22"/>
          </w:rPr>
          <w:fldChar w:fldCharType="separate"/>
        </w:r>
        <w:r w:rsidR="00A553F1">
          <w:rPr>
            <w:rFonts w:asciiTheme="minorHAnsi" w:hAnsiTheme="minorHAnsi" w:cstheme="minorHAnsi"/>
            <w:noProof/>
            <w:webHidden/>
            <w:sz w:val="22"/>
            <w:szCs w:val="22"/>
          </w:rPr>
          <w:t>12</w:t>
        </w:r>
        <w:r w:rsidRPr="0051132A">
          <w:rPr>
            <w:rFonts w:asciiTheme="minorHAnsi" w:hAnsiTheme="minorHAnsi" w:cstheme="minorHAnsi"/>
            <w:noProof/>
            <w:webHidden/>
            <w:sz w:val="22"/>
            <w:szCs w:val="22"/>
          </w:rPr>
          <w:fldChar w:fldCharType="end"/>
        </w:r>
      </w:hyperlink>
    </w:p>
    <w:p w14:paraId="3FB97BBD" w14:textId="3A3D668A"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18" w:history="1">
        <w:r w:rsidRPr="0051132A">
          <w:rPr>
            <w:rStyle w:val="Hipercze"/>
            <w:rFonts w:asciiTheme="minorHAnsi" w:hAnsiTheme="minorHAnsi" w:cstheme="minorHAnsi"/>
          </w:rPr>
          <w:t>Zwięzły opis obszaru i ludności</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_Toc123230318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12</w:t>
        </w:r>
        <w:r w:rsidRPr="0051132A">
          <w:rPr>
            <w:rFonts w:asciiTheme="minorHAnsi" w:hAnsiTheme="minorHAnsi" w:cstheme="minorHAnsi"/>
            <w:webHidden/>
          </w:rPr>
          <w:fldChar w:fldCharType="end"/>
        </w:r>
      </w:hyperlink>
    </w:p>
    <w:p w14:paraId="49CCCBFD" w14:textId="1951DE9B"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19" w:history="1">
        <w:r w:rsidRPr="0051132A">
          <w:rPr>
            <w:rStyle w:val="Hipercze"/>
            <w:rFonts w:asciiTheme="minorHAnsi" w:hAnsiTheme="minorHAnsi" w:cstheme="minorHAnsi"/>
          </w:rPr>
          <w:t>Mapa obszaru objętego LSR z zaznaczeniem granic poszczególnych gmin wykazująca spójność</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_Toc123230319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15</w:t>
        </w:r>
        <w:r w:rsidRPr="0051132A">
          <w:rPr>
            <w:rFonts w:asciiTheme="minorHAnsi" w:hAnsiTheme="minorHAnsi" w:cstheme="minorHAnsi"/>
            <w:webHidden/>
          </w:rPr>
          <w:fldChar w:fldCharType="end"/>
        </w:r>
      </w:hyperlink>
    </w:p>
    <w:p w14:paraId="50BA89F1" w14:textId="41E3A88F"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20" w:history="1">
        <w:r w:rsidRPr="0051132A">
          <w:rPr>
            <w:rStyle w:val="Hipercze"/>
            <w:rFonts w:asciiTheme="minorHAnsi" w:hAnsiTheme="minorHAnsi" w:cstheme="minorHAnsi"/>
          </w:rPr>
          <w:t>Cechy i czynniki obszaru objętego LSR wpływające na jego spójność</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_Toc123230320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16</w:t>
        </w:r>
        <w:r w:rsidRPr="0051132A">
          <w:rPr>
            <w:rFonts w:asciiTheme="minorHAnsi" w:hAnsiTheme="minorHAnsi" w:cstheme="minorHAnsi"/>
            <w:webHidden/>
          </w:rPr>
          <w:fldChar w:fldCharType="end"/>
        </w:r>
      </w:hyperlink>
    </w:p>
    <w:p w14:paraId="1F4AC502" w14:textId="365CAE1F" w:rsidR="0051132A" w:rsidRPr="0051132A" w:rsidRDefault="0051132A" w:rsidP="0051132A">
      <w:pPr>
        <w:pStyle w:val="Spistreci1"/>
        <w:spacing w:line="276" w:lineRule="auto"/>
        <w:rPr>
          <w:rFonts w:asciiTheme="minorHAnsi" w:eastAsiaTheme="minorEastAsia" w:hAnsiTheme="minorHAnsi" w:cstheme="minorHAnsi"/>
          <w:noProof/>
          <w:color w:val="auto"/>
          <w:sz w:val="22"/>
          <w:szCs w:val="22"/>
          <w:lang w:bidi="ar-SA"/>
        </w:rPr>
      </w:pPr>
      <w:hyperlink w:anchor="_Toc123230321" w:history="1">
        <w:r w:rsidRPr="0051132A">
          <w:rPr>
            <w:rStyle w:val="Hipercze"/>
            <w:rFonts w:asciiTheme="minorHAnsi" w:hAnsiTheme="minorHAnsi" w:cstheme="minorHAnsi"/>
            <w:noProof/>
            <w:sz w:val="22"/>
            <w:szCs w:val="22"/>
          </w:rPr>
          <w:t>Rozdział III Partycypacyjny charakter LSR</w:t>
        </w:r>
        <w:r w:rsidRPr="0051132A">
          <w:rPr>
            <w:rFonts w:asciiTheme="minorHAnsi" w:hAnsiTheme="minorHAnsi" w:cstheme="minorHAnsi"/>
            <w:noProof/>
            <w:webHidden/>
            <w:sz w:val="22"/>
            <w:szCs w:val="22"/>
          </w:rPr>
          <w:tab/>
        </w:r>
        <w:r w:rsidRPr="0051132A">
          <w:rPr>
            <w:rFonts w:asciiTheme="minorHAnsi" w:hAnsiTheme="minorHAnsi" w:cstheme="minorHAnsi"/>
            <w:noProof/>
            <w:webHidden/>
            <w:sz w:val="22"/>
            <w:szCs w:val="22"/>
          </w:rPr>
          <w:fldChar w:fldCharType="begin"/>
        </w:r>
        <w:r w:rsidRPr="0051132A">
          <w:rPr>
            <w:rFonts w:asciiTheme="minorHAnsi" w:hAnsiTheme="minorHAnsi" w:cstheme="minorHAnsi"/>
            <w:noProof/>
            <w:webHidden/>
            <w:sz w:val="22"/>
            <w:szCs w:val="22"/>
          </w:rPr>
          <w:instrText xml:space="preserve"> PAGEREF _Toc123230321 \h </w:instrText>
        </w:r>
        <w:r w:rsidRPr="0051132A">
          <w:rPr>
            <w:rFonts w:asciiTheme="minorHAnsi" w:hAnsiTheme="minorHAnsi" w:cstheme="minorHAnsi"/>
            <w:noProof/>
            <w:webHidden/>
            <w:sz w:val="22"/>
            <w:szCs w:val="22"/>
          </w:rPr>
        </w:r>
        <w:r w:rsidRPr="0051132A">
          <w:rPr>
            <w:rFonts w:asciiTheme="minorHAnsi" w:hAnsiTheme="minorHAnsi" w:cstheme="minorHAnsi"/>
            <w:noProof/>
            <w:webHidden/>
            <w:sz w:val="22"/>
            <w:szCs w:val="22"/>
          </w:rPr>
          <w:fldChar w:fldCharType="separate"/>
        </w:r>
        <w:r w:rsidR="00A553F1">
          <w:rPr>
            <w:rFonts w:asciiTheme="minorHAnsi" w:hAnsiTheme="minorHAnsi" w:cstheme="minorHAnsi"/>
            <w:noProof/>
            <w:webHidden/>
            <w:sz w:val="22"/>
            <w:szCs w:val="22"/>
          </w:rPr>
          <w:t>17</w:t>
        </w:r>
        <w:r w:rsidRPr="0051132A">
          <w:rPr>
            <w:rFonts w:asciiTheme="minorHAnsi" w:hAnsiTheme="minorHAnsi" w:cstheme="minorHAnsi"/>
            <w:noProof/>
            <w:webHidden/>
            <w:sz w:val="22"/>
            <w:szCs w:val="22"/>
          </w:rPr>
          <w:fldChar w:fldCharType="end"/>
        </w:r>
      </w:hyperlink>
    </w:p>
    <w:p w14:paraId="1274AB21" w14:textId="75444657" w:rsidR="0051132A" w:rsidRPr="0051132A" w:rsidRDefault="0051132A" w:rsidP="0051132A">
      <w:pPr>
        <w:pStyle w:val="Spistreci1"/>
        <w:spacing w:line="276" w:lineRule="auto"/>
        <w:rPr>
          <w:rFonts w:asciiTheme="minorHAnsi" w:eastAsiaTheme="minorEastAsia" w:hAnsiTheme="minorHAnsi" w:cstheme="minorHAnsi"/>
          <w:noProof/>
          <w:color w:val="auto"/>
          <w:sz w:val="22"/>
          <w:szCs w:val="22"/>
          <w:lang w:bidi="ar-SA"/>
        </w:rPr>
      </w:pPr>
      <w:hyperlink w:anchor="_Toc123230322" w:history="1">
        <w:r w:rsidRPr="0051132A">
          <w:rPr>
            <w:rStyle w:val="Hipercze"/>
            <w:rFonts w:asciiTheme="minorHAnsi" w:hAnsiTheme="minorHAnsi" w:cstheme="minorHAnsi"/>
            <w:noProof/>
            <w:sz w:val="22"/>
            <w:szCs w:val="22"/>
          </w:rPr>
          <w:t>Rozdział IV Analiza potrzeb i potencjału LSR</w:t>
        </w:r>
        <w:r w:rsidRPr="0051132A">
          <w:rPr>
            <w:rFonts w:asciiTheme="minorHAnsi" w:hAnsiTheme="minorHAnsi" w:cstheme="minorHAnsi"/>
            <w:noProof/>
            <w:webHidden/>
            <w:sz w:val="22"/>
            <w:szCs w:val="22"/>
          </w:rPr>
          <w:tab/>
        </w:r>
        <w:r w:rsidRPr="0051132A">
          <w:rPr>
            <w:rFonts w:asciiTheme="minorHAnsi" w:hAnsiTheme="minorHAnsi" w:cstheme="minorHAnsi"/>
            <w:noProof/>
            <w:webHidden/>
            <w:sz w:val="22"/>
            <w:szCs w:val="22"/>
          </w:rPr>
          <w:fldChar w:fldCharType="begin"/>
        </w:r>
        <w:r w:rsidRPr="0051132A">
          <w:rPr>
            <w:rFonts w:asciiTheme="minorHAnsi" w:hAnsiTheme="minorHAnsi" w:cstheme="minorHAnsi"/>
            <w:noProof/>
            <w:webHidden/>
            <w:sz w:val="22"/>
            <w:szCs w:val="22"/>
          </w:rPr>
          <w:instrText xml:space="preserve"> PAGEREF _Toc123230322 \h </w:instrText>
        </w:r>
        <w:r w:rsidRPr="0051132A">
          <w:rPr>
            <w:rFonts w:asciiTheme="minorHAnsi" w:hAnsiTheme="minorHAnsi" w:cstheme="minorHAnsi"/>
            <w:noProof/>
            <w:webHidden/>
            <w:sz w:val="22"/>
            <w:szCs w:val="22"/>
          </w:rPr>
        </w:r>
        <w:r w:rsidRPr="0051132A">
          <w:rPr>
            <w:rFonts w:asciiTheme="minorHAnsi" w:hAnsiTheme="minorHAnsi" w:cstheme="minorHAnsi"/>
            <w:noProof/>
            <w:webHidden/>
            <w:sz w:val="22"/>
            <w:szCs w:val="22"/>
          </w:rPr>
          <w:fldChar w:fldCharType="separate"/>
        </w:r>
        <w:r w:rsidR="00A553F1">
          <w:rPr>
            <w:rFonts w:asciiTheme="minorHAnsi" w:hAnsiTheme="minorHAnsi" w:cstheme="minorHAnsi"/>
            <w:noProof/>
            <w:webHidden/>
            <w:sz w:val="22"/>
            <w:szCs w:val="22"/>
          </w:rPr>
          <w:t>26</w:t>
        </w:r>
        <w:r w:rsidRPr="0051132A">
          <w:rPr>
            <w:rFonts w:asciiTheme="minorHAnsi" w:hAnsiTheme="minorHAnsi" w:cstheme="minorHAnsi"/>
            <w:noProof/>
            <w:webHidden/>
            <w:sz w:val="22"/>
            <w:szCs w:val="22"/>
          </w:rPr>
          <w:fldChar w:fldCharType="end"/>
        </w:r>
      </w:hyperlink>
    </w:p>
    <w:p w14:paraId="20D5DCD1" w14:textId="04209EE2"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23" w:history="1">
        <w:r w:rsidRPr="0051132A">
          <w:rPr>
            <w:rStyle w:val="Hipercze"/>
            <w:rFonts w:asciiTheme="minorHAnsi" w:hAnsiTheme="minorHAnsi" w:cstheme="minorHAnsi"/>
          </w:rPr>
          <w:t>Charakterystyka gmin z obszaru LGD</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_Toc123230323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26</w:t>
        </w:r>
        <w:r w:rsidRPr="0051132A">
          <w:rPr>
            <w:rFonts w:asciiTheme="minorHAnsi" w:hAnsiTheme="minorHAnsi" w:cstheme="minorHAnsi"/>
            <w:webHidden/>
          </w:rPr>
          <w:fldChar w:fldCharType="end"/>
        </w:r>
      </w:hyperlink>
    </w:p>
    <w:p w14:paraId="478510DF" w14:textId="18546043"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24" w:history="1">
        <w:r w:rsidRPr="0051132A">
          <w:rPr>
            <w:rStyle w:val="Hipercze"/>
            <w:rFonts w:asciiTheme="minorHAnsi" w:hAnsiTheme="minorHAnsi" w:cstheme="minorHAnsi"/>
          </w:rPr>
          <w:t>Ogólna charakterystyka obszaru</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_Toc123230324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29</w:t>
        </w:r>
        <w:r w:rsidRPr="0051132A">
          <w:rPr>
            <w:rFonts w:asciiTheme="minorHAnsi" w:hAnsiTheme="minorHAnsi" w:cstheme="minorHAnsi"/>
            <w:webHidden/>
          </w:rPr>
          <w:fldChar w:fldCharType="end"/>
        </w:r>
      </w:hyperlink>
    </w:p>
    <w:p w14:paraId="56E517C6" w14:textId="5699783C"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25" w:history="1">
        <w:r w:rsidRPr="0051132A">
          <w:rPr>
            <w:rStyle w:val="Hipercze"/>
            <w:rFonts w:asciiTheme="minorHAnsi" w:hAnsiTheme="minorHAnsi" w:cstheme="minorHAnsi"/>
          </w:rPr>
          <w:t>Dane wskaźnikowe</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_Toc123230325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34</w:t>
        </w:r>
        <w:r w:rsidRPr="0051132A">
          <w:rPr>
            <w:rFonts w:asciiTheme="minorHAnsi" w:hAnsiTheme="minorHAnsi" w:cstheme="minorHAnsi"/>
            <w:webHidden/>
          </w:rPr>
          <w:fldChar w:fldCharType="end"/>
        </w:r>
      </w:hyperlink>
    </w:p>
    <w:p w14:paraId="2DCDDBD3" w14:textId="07DB6670"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26" w:history="1">
        <w:r w:rsidRPr="0051132A">
          <w:rPr>
            <w:rStyle w:val="Hipercze"/>
            <w:rFonts w:asciiTheme="minorHAnsi" w:hAnsiTheme="minorHAnsi" w:cstheme="minorHAnsi"/>
          </w:rPr>
          <w:t>Lesistość</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_Toc123230326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36</w:t>
        </w:r>
        <w:r w:rsidRPr="0051132A">
          <w:rPr>
            <w:rFonts w:asciiTheme="minorHAnsi" w:hAnsiTheme="minorHAnsi" w:cstheme="minorHAnsi"/>
            <w:webHidden/>
          </w:rPr>
          <w:fldChar w:fldCharType="end"/>
        </w:r>
      </w:hyperlink>
    </w:p>
    <w:p w14:paraId="4D76FFC6" w14:textId="142705EB"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27" w:history="1">
        <w:r w:rsidRPr="0051132A">
          <w:rPr>
            <w:rStyle w:val="Hipercze"/>
            <w:rFonts w:asciiTheme="minorHAnsi" w:hAnsiTheme="minorHAnsi" w:cstheme="minorHAnsi"/>
          </w:rPr>
          <w:t>Zasoby wodne</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_Toc123230327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37</w:t>
        </w:r>
        <w:r w:rsidRPr="0051132A">
          <w:rPr>
            <w:rFonts w:asciiTheme="minorHAnsi" w:hAnsiTheme="minorHAnsi" w:cstheme="minorHAnsi"/>
            <w:webHidden/>
          </w:rPr>
          <w:fldChar w:fldCharType="end"/>
        </w:r>
      </w:hyperlink>
    </w:p>
    <w:p w14:paraId="693F2BC3" w14:textId="736ED378"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28" w:history="1">
        <w:r w:rsidRPr="0051132A">
          <w:rPr>
            <w:rStyle w:val="Hipercze"/>
            <w:rFonts w:asciiTheme="minorHAnsi" w:hAnsiTheme="minorHAnsi" w:cstheme="minorHAnsi"/>
          </w:rPr>
          <w:t>Ochrona środowiska</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_Toc123230328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37</w:t>
        </w:r>
        <w:r w:rsidRPr="0051132A">
          <w:rPr>
            <w:rFonts w:asciiTheme="minorHAnsi" w:hAnsiTheme="minorHAnsi" w:cstheme="minorHAnsi"/>
            <w:webHidden/>
          </w:rPr>
          <w:fldChar w:fldCharType="end"/>
        </w:r>
      </w:hyperlink>
    </w:p>
    <w:p w14:paraId="377EDA11" w14:textId="6D1D9903"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29" w:history="1">
        <w:r w:rsidRPr="0051132A">
          <w:rPr>
            <w:rStyle w:val="Hipercze"/>
            <w:rFonts w:asciiTheme="minorHAnsi" w:hAnsiTheme="minorHAnsi" w:cstheme="minorHAnsi"/>
          </w:rPr>
          <w:t>Uwarunkowania kulturowe</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_Toc123230329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38</w:t>
        </w:r>
        <w:r w:rsidRPr="0051132A">
          <w:rPr>
            <w:rFonts w:asciiTheme="minorHAnsi" w:hAnsiTheme="minorHAnsi" w:cstheme="minorHAnsi"/>
            <w:webHidden/>
          </w:rPr>
          <w:fldChar w:fldCharType="end"/>
        </w:r>
      </w:hyperlink>
    </w:p>
    <w:p w14:paraId="18808C2E" w14:textId="19B248D8"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30" w:history="1">
        <w:r w:rsidRPr="0051132A">
          <w:rPr>
            <w:rStyle w:val="Hipercze"/>
            <w:rFonts w:asciiTheme="minorHAnsi" w:hAnsiTheme="minorHAnsi" w:cstheme="minorHAnsi"/>
          </w:rPr>
          <w:t>Spójność obszaru</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_Toc123230330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39</w:t>
        </w:r>
        <w:r w:rsidRPr="0051132A">
          <w:rPr>
            <w:rFonts w:asciiTheme="minorHAnsi" w:hAnsiTheme="minorHAnsi" w:cstheme="minorHAnsi"/>
            <w:webHidden/>
          </w:rPr>
          <w:fldChar w:fldCharType="end"/>
        </w:r>
      </w:hyperlink>
    </w:p>
    <w:p w14:paraId="168E7790" w14:textId="2F302AFA"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31" w:history="1">
        <w:r w:rsidRPr="0051132A">
          <w:rPr>
            <w:rStyle w:val="Hipercze"/>
            <w:rFonts w:asciiTheme="minorHAnsi" w:hAnsiTheme="minorHAnsi" w:cstheme="minorHAnsi"/>
          </w:rPr>
          <w:t>Analiza obszaru LGD w oparciu o dane ankietowe</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_Toc123230331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44</w:t>
        </w:r>
        <w:r w:rsidRPr="0051132A">
          <w:rPr>
            <w:rFonts w:asciiTheme="minorHAnsi" w:hAnsiTheme="minorHAnsi" w:cstheme="minorHAnsi"/>
            <w:webHidden/>
          </w:rPr>
          <w:fldChar w:fldCharType="end"/>
        </w:r>
      </w:hyperlink>
    </w:p>
    <w:p w14:paraId="728D8149" w14:textId="62297CB7" w:rsidR="0051132A" w:rsidRPr="0051132A" w:rsidRDefault="0051132A" w:rsidP="0051132A">
      <w:pPr>
        <w:pStyle w:val="Spistreci2"/>
        <w:spacing w:after="0" w:line="276" w:lineRule="auto"/>
        <w:rPr>
          <w:rFonts w:asciiTheme="minorHAnsi" w:eastAsiaTheme="minorEastAsia" w:hAnsiTheme="minorHAnsi" w:cstheme="minorHAnsi"/>
          <w:lang w:bidi="ar-SA"/>
        </w:rPr>
      </w:pPr>
      <w:hyperlink w:anchor="_Toc123230332" w:history="1">
        <w:r w:rsidRPr="0051132A">
          <w:rPr>
            <w:rStyle w:val="Hipercze"/>
            <w:rFonts w:asciiTheme="minorHAnsi" w:hAnsiTheme="minorHAnsi" w:cstheme="minorHAnsi"/>
          </w:rPr>
          <w:t>Analiza SWOT</w:t>
        </w:r>
        <w:r w:rsidRPr="0051132A">
          <w:rPr>
            <w:rFonts w:asciiTheme="minorHAnsi" w:hAnsiTheme="minorHAnsi" w:cstheme="minorHAnsi"/>
            <w:webHidden/>
          </w:rPr>
          <w:tab/>
        </w:r>
        <w:r w:rsidRPr="0051132A">
          <w:rPr>
            <w:rFonts w:asciiTheme="minorHAnsi" w:hAnsiTheme="minorHAnsi" w:cstheme="minorHAnsi"/>
            <w:webHidden/>
          </w:rPr>
          <w:fldChar w:fldCharType="begin"/>
        </w:r>
        <w:r w:rsidRPr="0051132A">
          <w:rPr>
            <w:rFonts w:asciiTheme="minorHAnsi" w:hAnsiTheme="minorHAnsi" w:cstheme="minorHAnsi"/>
            <w:webHidden/>
          </w:rPr>
          <w:instrText xml:space="preserve"> PAGEREF _Toc123230332 \h </w:instrText>
        </w:r>
        <w:r w:rsidRPr="0051132A">
          <w:rPr>
            <w:rFonts w:asciiTheme="minorHAnsi" w:hAnsiTheme="minorHAnsi" w:cstheme="minorHAnsi"/>
            <w:webHidden/>
          </w:rPr>
        </w:r>
        <w:r w:rsidRPr="0051132A">
          <w:rPr>
            <w:rFonts w:asciiTheme="minorHAnsi" w:hAnsiTheme="minorHAnsi" w:cstheme="minorHAnsi"/>
            <w:webHidden/>
          </w:rPr>
          <w:fldChar w:fldCharType="separate"/>
        </w:r>
        <w:r w:rsidR="00A553F1">
          <w:rPr>
            <w:rFonts w:asciiTheme="minorHAnsi" w:hAnsiTheme="minorHAnsi" w:cstheme="minorHAnsi"/>
            <w:webHidden/>
          </w:rPr>
          <w:t>48</w:t>
        </w:r>
        <w:r w:rsidRPr="0051132A">
          <w:rPr>
            <w:rFonts w:asciiTheme="minorHAnsi" w:hAnsiTheme="minorHAnsi" w:cstheme="minorHAnsi"/>
            <w:webHidden/>
          </w:rPr>
          <w:fldChar w:fldCharType="end"/>
        </w:r>
      </w:hyperlink>
    </w:p>
    <w:p w14:paraId="39A5D3A4" w14:textId="2F758953" w:rsidR="0051132A" w:rsidRPr="0051132A" w:rsidRDefault="0051132A" w:rsidP="0051132A">
      <w:pPr>
        <w:pStyle w:val="Spistreci1"/>
        <w:spacing w:line="276" w:lineRule="auto"/>
        <w:rPr>
          <w:rFonts w:asciiTheme="minorHAnsi" w:eastAsiaTheme="minorEastAsia" w:hAnsiTheme="minorHAnsi" w:cstheme="minorHAnsi"/>
          <w:noProof/>
          <w:color w:val="auto"/>
          <w:sz w:val="22"/>
          <w:szCs w:val="22"/>
          <w:lang w:bidi="ar-SA"/>
        </w:rPr>
      </w:pPr>
      <w:hyperlink w:anchor="_Toc123230333" w:history="1">
        <w:r w:rsidRPr="0051132A">
          <w:rPr>
            <w:rStyle w:val="Hipercze"/>
            <w:rFonts w:asciiTheme="minorHAnsi" w:hAnsiTheme="minorHAnsi" w:cstheme="minorHAnsi"/>
            <w:noProof/>
            <w:sz w:val="22"/>
            <w:szCs w:val="22"/>
          </w:rPr>
          <w:t>Rozdział V Spójność, komplementarność i synergia</w:t>
        </w:r>
        <w:r w:rsidRPr="0051132A">
          <w:rPr>
            <w:rFonts w:asciiTheme="minorHAnsi" w:hAnsiTheme="minorHAnsi" w:cstheme="minorHAnsi"/>
            <w:noProof/>
            <w:webHidden/>
            <w:sz w:val="22"/>
            <w:szCs w:val="22"/>
          </w:rPr>
          <w:tab/>
        </w:r>
        <w:r w:rsidRPr="0051132A">
          <w:rPr>
            <w:rFonts w:asciiTheme="minorHAnsi" w:hAnsiTheme="minorHAnsi" w:cstheme="minorHAnsi"/>
            <w:noProof/>
            <w:webHidden/>
            <w:sz w:val="22"/>
            <w:szCs w:val="22"/>
          </w:rPr>
          <w:fldChar w:fldCharType="begin"/>
        </w:r>
        <w:r w:rsidRPr="0051132A">
          <w:rPr>
            <w:rFonts w:asciiTheme="minorHAnsi" w:hAnsiTheme="minorHAnsi" w:cstheme="minorHAnsi"/>
            <w:noProof/>
            <w:webHidden/>
            <w:sz w:val="22"/>
            <w:szCs w:val="22"/>
          </w:rPr>
          <w:instrText xml:space="preserve"> PAGEREF _Toc123230333 \h </w:instrText>
        </w:r>
        <w:r w:rsidRPr="0051132A">
          <w:rPr>
            <w:rFonts w:asciiTheme="minorHAnsi" w:hAnsiTheme="minorHAnsi" w:cstheme="minorHAnsi"/>
            <w:noProof/>
            <w:webHidden/>
            <w:sz w:val="22"/>
            <w:szCs w:val="22"/>
          </w:rPr>
        </w:r>
        <w:r w:rsidRPr="0051132A">
          <w:rPr>
            <w:rFonts w:asciiTheme="minorHAnsi" w:hAnsiTheme="minorHAnsi" w:cstheme="minorHAnsi"/>
            <w:noProof/>
            <w:webHidden/>
            <w:sz w:val="22"/>
            <w:szCs w:val="22"/>
          </w:rPr>
          <w:fldChar w:fldCharType="separate"/>
        </w:r>
        <w:r w:rsidR="00A553F1">
          <w:rPr>
            <w:rFonts w:asciiTheme="minorHAnsi" w:hAnsiTheme="minorHAnsi" w:cstheme="minorHAnsi"/>
            <w:noProof/>
            <w:webHidden/>
            <w:sz w:val="22"/>
            <w:szCs w:val="22"/>
          </w:rPr>
          <w:t>56</w:t>
        </w:r>
        <w:r w:rsidRPr="0051132A">
          <w:rPr>
            <w:rFonts w:asciiTheme="minorHAnsi" w:hAnsiTheme="minorHAnsi" w:cstheme="minorHAnsi"/>
            <w:noProof/>
            <w:webHidden/>
            <w:sz w:val="22"/>
            <w:szCs w:val="22"/>
          </w:rPr>
          <w:fldChar w:fldCharType="end"/>
        </w:r>
      </w:hyperlink>
    </w:p>
    <w:p w14:paraId="29B519D0" w14:textId="74DF755B" w:rsidR="0051132A" w:rsidRPr="0051132A" w:rsidRDefault="0051132A" w:rsidP="0051132A">
      <w:pPr>
        <w:pStyle w:val="Spistreci1"/>
        <w:spacing w:line="276" w:lineRule="auto"/>
        <w:rPr>
          <w:rFonts w:asciiTheme="minorHAnsi" w:eastAsiaTheme="minorEastAsia" w:hAnsiTheme="minorHAnsi" w:cstheme="minorHAnsi"/>
          <w:noProof/>
          <w:color w:val="auto"/>
          <w:sz w:val="22"/>
          <w:szCs w:val="22"/>
          <w:lang w:bidi="ar-SA"/>
        </w:rPr>
      </w:pPr>
      <w:hyperlink w:anchor="_Toc123230334" w:history="1">
        <w:r w:rsidRPr="0051132A">
          <w:rPr>
            <w:rStyle w:val="Hipercze"/>
            <w:rFonts w:asciiTheme="minorHAnsi" w:hAnsiTheme="minorHAnsi" w:cstheme="minorHAnsi"/>
            <w:noProof/>
            <w:sz w:val="22"/>
            <w:szCs w:val="22"/>
          </w:rPr>
          <w:t>Rozdział VI Cele i wskaźniki</w:t>
        </w:r>
        <w:r w:rsidRPr="0051132A">
          <w:rPr>
            <w:rFonts w:asciiTheme="minorHAnsi" w:hAnsiTheme="minorHAnsi" w:cstheme="minorHAnsi"/>
            <w:noProof/>
            <w:webHidden/>
            <w:sz w:val="22"/>
            <w:szCs w:val="22"/>
          </w:rPr>
          <w:tab/>
        </w:r>
        <w:r w:rsidRPr="0051132A">
          <w:rPr>
            <w:rFonts w:asciiTheme="minorHAnsi" w:hAnsiTheme="minorHAnsi" w:cstheme="minorHAnsi"/>
            <w:noProof/>
            <w:webHidden/>
            <w:sz w:val="22"/>
            <w:szCs w:val="22"/>
          </w:rPr>
          <w:fldChar w:fldCharType="begin"/>
        </w:r>
        <w:r w:rsidRPr="0051132A">
          <w:rPr>
            <w:rFonts w:asciiTheme="minorHAnsi" w:hAnsiTheme="minorHAnsi" w:cstheme="minorHAnsi"/>
            <w:noProof/>
            <w:webHidden/>
            <w:sz w:val="22"/>
            <w:szCs w:val="22"/>
          </w:rPr>
          <w:instrText xml:space="preserve"> PAGEREF _Toc123230334 \h </w:instrText>
        </w:r>
        <w:r w:rsidRPr="0051132A">
          <w:rPr>
            <w:rFonts w:asciiTheme="minorHAnsi" w:hAnsiTheme="minorHAnsi" w:cstheme="minorHAnsi"/>
            <w:noProof/>
            <w:webHidden/>
            <w:sz w:val="22"/>
            <w:szCs w:val="22"/>
          </w:rPr>
        </w:r>
        <w:r w:rsidRPr="0051132A">
          <w:rPr>
            <w:rFonts w:asciiTheme="minorHAnsi" w:hAnsiTheme="minorHAnsi" w:cstheme="minorHAnsi"/>
            <w:noProof/>
            <w:webHidden/>
            <w:sz w:val="22"/>
            <w:szCs w:val="22"/>
          </w:rPr>
          <w:fldChar w:fldCharType="separate"/>
        </w:r>
        <w:r w:rsidR="00A553F1">
          <w:rPr>
            <w:rFonts w:asciiTheme="minorHAnsi" w:hAnsiTheme="minorHAnsi" w:cstheme="minorHAnsi"/>
            <w:noProof/>
            <w:webHidden/>
            <w:sz w:val="22"/>
            <w:szCs w:val="22"/>
          </w:rPr>
          <w:t>63</w:t>
        </w:r>
        <w:r w:rsidRPr="0051132A">
          <w:rPr>
            <w:rFonts w:asciiTheme="minorHAnsi" w:hAnsiTheme="minorHAnsi" w:cstheme="minorHAnsi"/>
            <w:noProof/>
            <w:webHidden/>
            <w:sz w:val="22"/>
            <w:szCs w:val="22"/>
          </w:rPr>
          <w:fldChar w:fldCharType="end"/>
        </w:r>
      </w:hyperlink>
    </w:p>
    <w:p w14:paraId="23AC153C" w14:textId="6EDE3AB0" w:rsidR="0051132A" w:rsidRPr="0051132A" w:rsidRDefault="0051132A" w:rsidP="0051132A">
      <w:pPr>
        <w:pStyle w:val="Spistreci1"/>
        <w:spacing w:line="276" w:lineRule="auto"/>
        <w:rPr>
          <w:rFonts w:asciiTheme="minorHAnsi" w:eastAsiaTheme="minorEastAsia" w:hAnsiTheme="minorHAnsi" w:cstheme="minorHAnsi"/>
          <w:noProof/>
          <w:color w:val="auto"/>
          <w:sz w:val="22"/>
          <w:szCs w:val="22"/>
          <w:lang w:bidi="ar-SA"/>
        </w:rPr>
      </w:pPr>
      <w:hyperlink w:anchor="_Toc123230335" w:history="1">
        <w:r w:rsidRPr="0051132A">
          <w:rPr>
            <w:rStyle w:val="Hipercze"/>
            <w:rFonts w:asciiTheme="minorHAnsi" w:hAnsiTheme="minorHAnsi" w:cstheme="minorHAnsi"/>
            <w:noProof/>
            <w:sz w:val="22"/>
            <w:szCs w:val="22"/>
          </w:rPr>
          <w:t>Rozdział VII Sposób wyboru i oceny operacji oraz sposób ustanawiania kryteriów wyboru</w:t>
        </w:r>
        <w:r w:rsidRPr="0051132A">
          <w:rPr>
            <w:rFonts w:asciiTheme="minorHAnsi" w:hAnsiTheme="minorHAnsi" w:cstheme="minorHAnsi"/>
            <w:noProof/>
            <w:webHidden/>
            <w:sz w:val="22"/>
            <w:szCs w:val="22"/>
          </w:rPr>
          <w:tab/>
        </w:r>
        <w:r w:rsidRPr="0051132A">
          <w:rPr>
            <w:rFonts w:asciiTheme="minorHAnsi" w:hAnsiTheme="minorHAnsi" w:cstheme="minorHAnsi"/>
            <w:noProof/>
            <w:webHidden/>
            <w:sz w:val="22"/>
            <w:szCs w:val="22"/>
          </w:rPr>
          <w:fldChar w:fldCharType="begin"/>
        </w:r>
        <w:r w:rsidRPr="0051132A">
          <w:rPr>
            <w:rFonts w:asciiTheme="minorHAnsi" w:hAnsiTheme="minorHAnsi" w:cstheme="minorHAnsi"/>
            <w:noProof/>
            <w:webHidden/>
            <w:sz w:val="22"/>
            <w:szCs w:val="22"/>
          </w:rPr>
          <w:instrText xml:space="preserve"> PAGEREF _Toc123230335 \h </w:instrText>
        </w:r>
        <w:r w:rsidRPr="0051132A">
          <w:rPr>
            <w:rFonts w:asciiTheme="minorHAnsi" w:hAnsiTheme="minorHAnsi" w:cstheme="minorHAnsi"/>
            <w:noProof/>
            <w:webHidden/>
            <w:sz w:val="22"/>
            <w:szCs w:val="22"/>
          </w:rPr>
        </w:r>
        <w:r w:rsidRPr="0051132A">
          <w:rPr>
            <w:rFonts w:asciiTheme="minorHAnsi" w:hAnsiTheme="minorHAnsi" w:cstheme="minorHAnsi"/>
            <w:noProof/>
            <w:webHidden/>
            <w:sz w:val="22"/>
            <w:szCs w:val="22"/>
          </w:rPr>
          <w:fldChar w:fldCharType="separate"/>
        </w:r>
        <w:r w:rsidR="00A553F1">
          <w:rPr>
            <w:rFonts w:asciiTheme="minorHAnsi" w:hAnsiTheme="minorHAnsi" w:cstheme="minorHAnsi"/>
            <w:noProof/>
            <w:webHidden/>
            <w:sz w:val="22"/>
            <w:szCs w:val="22"/>
          </w:rPr>
          <w:t>79</w:t>
        </w:r>
        <w:r w:rsidRPr="0051132A">
          <w:rPr>
            <w:rFonts w:asciiTheme="minorHAnsi" w:hAnsiTheme="minorHAnsi" w:cstheme="minorHAnsi"/>
            <w:noProof/>
            <w:webHidden/>
            <w:sz w:val="22"/>
            <w:szCs w:val="22"/>
          </w:rPr>
          <w:fldChar w:fldCharType="end"/>
        </w:r>
      </w:hyperlink>
    </w:p>
    <w:p w14:paraId="1BB75C04" w14:textId="33CE022C" w:rsidR="0051132A" w:rsidRPr="0051132A" w:rsidRDefault="0051132A" w:rsidP="0051132A">
      <w:pPr>
        <w:pStyle w:val="Spistreci1"/>
        <w:spacing w:line="276" w:lineRule="auto"/>
        <w:rPr>
          <w:rFonts w:asciiTheme="minorHAnsi" w:eastAsiaTheme="minorEastAsia" w:hAnsiTheme="minorHAnsi" w:cstheme="minorHAnsi"/>
          <w:noProof/>
          <w:color w:val="auto"/>
          <w:sz w:val="22"/>
          <w:szCs w:val="22"/>
          <w:lang w:bidi="ar-SA"/>
        </w:rPr>
      </w:pPr>
      <w:hyperlink w:anchor="_Toc123230336" w:history="1">
        <w:r w:rsidRPr="0051132A">
          <w:rPr>
            <w:rStyle w:val="Hipercze"/>
            <w:rFonts w:asciiTheme="minorHAnsi" w:hAnsiTheme="minorHAnsi" w:cstheme="minorHAnsi"/>
            <w:noProof/>
            <w:sz w:val="22"/>
            <w:szCs w:val="22"/>
          </w:rPr>
          <w:t>Rozdział VIII Plan działania</w:t>
        </w:r>
        <w:r w:rsidRPr="0051132A">
          <w:rPr>
            <w:rFonts w:asciiTheme="minorHAnsi" w:hAnsiTheme="minorHAnsi" w:cstheme="minorHAnsi"/>
            <w:noProof/>
            <w:webHidden/>
            <w:sz w:val="22"/>
            <w:szCs w:val="22"/>
          </w:rPr>
          <w:tab/>
        </w:r>
        <w:r w:rsidRPr="0051132A">
          <w:rPr>
            <w:rFonts w:asciiTheme="minorHAnsi" w:hAnsiTheme="minorHAnsi" w:cstheme="minorHAnsi"/>
            <w:noProof/>
            <w:webHidden/>
            <w:sz w:val="22"/>
            <w:szCs w:val="22"/>
          </w:rPr>
          <w:fldChar w:fldCharType="begin"/>
        </w:r>
        <w:r w:rsidRPr="0051132A">
          <w:rPr>
            <w:rFonts w:asciiTheme="minorHAnsi" w:hAnsiTheme="minorHAnsi" w:cstheme="minorHAnsi"/>
            <w:noProof/>
            <w:webHidden/>
            <w:sz w:val="22"/>
            <w:szCs w:val="22"/>
          </w:rPr>
          <w:instrText xml:space="preserve"> PAGEREF _Toc123230336 \h </w:instrText>
        </w:r>
        <w:r w:rsidRPr="0051132A">
          <w:rPr>
            <w:rFonts w:asciiTheme="minorHAnsi" w:hAnsiTheme="minorHAnsi" w:cstheme="minorHAnsi"/>
            <w:noProof/>
            <w:webHidden/>
            <w:sz w:val="22"/>
            <w:szCs w:val="22"/>
          </w:rPr>
        </w:r>
        <w:r w:rsidRPr="0051132A">
          <w:rPr>
            <w:rFonts w:asciiTheme="minorHAnsi" w:hAnsiTheme="minorHAnsi" w:cstheme="minorHAnsi"/>
            <w:noProof/>
            <w:webHidden/>
            <w:sz w:val="22"/>
            <w:szCs w:val="22"/>
          </w:rPr>
          <w:fldChar w:fldCharType="separate"/>
        </w:r>
        <w:r w:rsidR="00A553F1">
          <w:rPr>
            <w:rFonts w:asciiTheme="minorHAnsi" w:hAnsiTheme="minorHAnsi" w:cstheme="minorHAnsi"/>
            <w:noProof/>
            <w:webHidden/>
            <w:sz w:val="22"/>
            <w:szCs w:val="22"/>
          </w:rPr>
          <w:t>83</w:t>
        </w:r>
        <w:r w:rsidRPr="0051132A">
          <w:rPr>
            <w:rFonts w:asciiTheme="minorHAnsi" w:hAnsiTheme="minorHAnsi" w:cstheme="minorHAnsi"/>
            <w:noProof/>
            <w:webHidden/>
            <w:sz w:val="22"/>
            <w:szCs w:val="22"/>
          </w:rPr>
          <w:fldChar w:fldCharType="end"/>
        </w:r>
      </w:hyperlink>
    </w:p>
    <w:p w14:paraId="6451C84A" w14:textId="17362413" w:rsidR="0051132A" w:rsidRPr="0051132A" w:rsidRDefault="0051132A" w:rsidP="0051132A">
      <w:pPr>
        <w:pStyle w:val="Spistreci1"/>
        <w:spacing w:line="276" w:lineRule="auto"/>
        <w:rPr>
          <w:rFonts w:asciiTheme="minorHAnsi" w:eastAsiaTheme="minorEastAsia" w:hAnsiTheme="minorHAnsi" w:cstheme="minorHAnsi"/>
          <w:noProof/>
          <w:color w:val="auto"/>
          <w:sz w:val="22"/>
          <w:szCs w:val="22"/>
          <w:lang w:bidi="ar-SA"/>
        </w:rPr>
      </w:pPr>
      <w:hyperlink w:anchor="_Toc123230337" w:history="1">
        <w:r w:rsidRPr="0051132A">
          <w:rPr>
            <w:rStyle w:val="Hipercze"/>
            <w:rFonts w:asciiTheme="minorHAnsi" w:hAnsiTheme="minorHAnsi" w:cstheme="minorHAnsi"/>
            <w:noProof/>
            <w:sz w:val="22"/>
            <w:szCs w:val="22"/>
          </w:rPr>
          <w:t>Rozdział IX Plan finansowy LSR</w:t>
        </w:r>
        <w:r w:rsidRPr="0051132A">
          <w:rPr>
            <w:rFonts w:asciiTheme="minorHAnsi" w:hAnsiTheme="minorHAnsi" w:cstheme="minorHAnsi"/>
            <w:noProof/>
            <w:webHidden/>
            <w:sz w:val="22"/>
            <w:szCs w:val="22"/>
          </w:rPr>
          <w:tab/>
        </w:r>
        <w:r w:rsidRPr="0051132A">
          <w:rPr>
            <w:rFonts w:asciiTheme="minorHAnsi" w:hAnsiTheme="minorHAnsi" w:cstheme="minorHAnsi"/>
            <w:noProof/>
            <w:webHidden/>
            <w:sz w:val="22"/>
            <w:szCs w:val="22"/>
          </w:rPr>
          <w:fldChar w:fldCharType="begin"/>
        </w:r>
        <w:r w:rsidRPr="0051132A">
          <w:rPr>
            <w:rFonts w:asciiTheme="minorHAnsi" w:hAnsiTheme="minorHAnsi" w:cstheme="minorHAnsi"/>
            <w:noProof/>
            <w:webHidden/>
            <w:sz w:val="22"/>
            <w:szCs w:val="22"/>
          </w:rPr>
          <w:instrText xml:space="preserve"> PAGEREF _Toc123230337 \h </w:instrText>
        </w:r>
        <w:r w:rsidRPr="0051132A">
          <w:rPr>
            <w:rFonts w:asciiTheme="minorHAnsi" w:hAnsiTheme="minorHAnsi" w:cstheme="minorHAnsi"/>
            <w:noProof/>
            <w:webHidden/>
            <w:sz w:val="22"/>
            <w:szCs w:val="22"/>
          </w:rPr>
        </w:r>
        <w:r w:rsidRPr="0051132A">
          <w:rPr>
            <w:rFonts w:asciiTheme="minorHAnsi" w:hAnsiTheme="minorHAnsi" w:cstheme="minorHAnsi"/>
            <w:noProof/>
            <w:webHidden/>
            <w:sz w:val="22"/>
            <w:szCs w:val="22"/>
          </w:rPr>
          <w:fldChar w:fldCharType="separate"/>
        </w:r>
        <w:r w:rsidR="00A553F1">
          <w:rPr>
            <w:rFonts w:asciiTheme="minorHAnsi" w:hAnsiTheme="minorHAnsi" w:cstheme="minorHAnsi"/>
            <w:noProof/>
            <w:webHidden/>
            <w:sz w:val="22"/>
            <w:szCs w:val="22"/>
          </w:rPr>
          <w:t>84</w:t>
        </w:r>
        <w:r w:rsidRPr="0051132A">
          <w:rPr>
            <w:rFonts w:asciiTheme="minorHAnsi" w:hAnsiTheme="minorHAnsi" w:cstheme="minorHAnsi"/>
            <w:noProof/>
            <w:webHidden/>
            <w:sz w:val="22"/>
            <w:szCs w:val="22"/>
          </w:rPr>
          <w:fldChar w:fldCharType="end"/>
        </w:r>
      </w:hyperlink>
    </w:p>
    <w:p w14:paraId="307D999F" w14:textId="50513BDD" w:rsidR="0051132A" w:rsidRPr="0051132A" w:rsidRDefault="0051132A" w:rsidP="0051132A">
      <w:pPr>
        <w:pStyle w:val="Spistreci1"/>
        <w:spacing w:line="276" w:lineRule="auto"/>
        <w:rPr>
          <w:rFonts w:asciiTheme="minorHAnsi" w:eastAsiaTheme="minorEastAsia" w:hAnsiTheme="minorHAnsi" w:cstheme="minorHAnsi"/>
          <w:noProof/>
          <w:color w:val="auto"/>
          <w:sz w:val="22"/>
          <w:szCs w:val="22"/>
          <w:lang w:bidi="ar-SA"/>
        </w:rPr>
      </w:pPr>
      <w:hyperlink w:anchor="_Toc123230338" w:history="1">
        <w:r w:rsidRPr="0051132A">
          <w:rPr>
            <w:rStyle w:val="Hipercze"/>
            <w:rFonts w:asciiTheme="minorHAnsi" w:hAnsiTheme="minorHAnsi" w:cstheme="minorHAnsi"/>
            <w:noProof/>
            <w:sz w:val="22"/>
            <w:szCs w:val="22"/>
          </w:rPr>
          <w:t>Rozdział X Monitoring i ewaluacja</w:t>
        </w:r>
        <w:r w:rsidRPr="0051132A">
          <w:rPr>
            <w:rFonts w:asciiTheme="minorHAnsi" w:hAnsiTheme="minorHAnsi" w:cstheme="minorHAnsi"/>
            <w:noProof/>
            <w:webHidden/>
            <w:sz w:val="22"/>
            <w:szCs w:val="22"/>
          </w:rPr>
          <w:tab/>
        </w:r>
        <w:r w:rsidRPr="0051132A">
          <w:rPr>
            <w:rFonts w:asciiTheme="minorHAnsi" w:hAnsiTheme="minorHAnsi" w:cstheme="minorHAnsi"/>
            <w:noProof/>
            <w:webHidden/>
            <w:sz w:val="22"/>
            <w:szCs w:val="22"/>
          </w:rPr>
          <w:fldChar w:fldCharType="begin"/>
        </w:r>
        <w:r w:rsidRPr="0051132A">
          <w:rPr>
            <w:rFonts w:asciiTheme="minorHAnsi" w:hAnsiTheme="minorHAnsi" w:cstheme="minorHAnsi"/>
            <w:noProof/>
            <w:webHidden/>
            <w:sz w:val="22"/>
            <w:szCs w:val="22"/>
          </w:rPr>
          <w:instrText xml:space="preserve"> PAGEREF _Toc123230338 \h </w:instrText>
        </w:r>
        <w:r w:rsidRPr="0051132A">
          <w:rPr>
            <w:rFonts w:asciiTheme="minorHAnsi" w:hAnsiTheme="minorHAnsi" w:cstheme="minorHAnsi"/>
            <w:noProof/>
            <w:webHidden/>
            <w:sz w:val="22"/>
            <w:szCs w:val="22"/>
          </w:rPr>
        </w:r>
        <w:r w:rsidRPr="0051132A">
          <w:rPr>
            <w:rFonts w:asciiTheme="minorHAnsi" w:hAnsiTheme="minorHAnsi" w:cstheme="minorHAnsi"/>
            <w:noProof/>
            <w:webHidden/>
            <w:sz w:val="22"/>
            <w:szCs w:val="22"/>
          </w:rPr>
          <w:fldChar w:fldCharType="separate"/>
        </w:r>
        <w:r w:rsidR="00A553F1">
          <w:rPr>
            <w:rFonts w:asciiTheme="minorHAnsi" w:hAnsiTheme="minorHAnsi" w:cstheme="minorHAnsi"/>
            <w:noProof/>
            <w:webHidden/>
            <w:sz w:val="22"/>
            <w:szCs w:val="22"/>
          </w:rPr>
          <w:t>86</w:t>
        </w:r>
        <w:r w:rsidRPr="0051132A">
          <w:rPr>
            <w:rFonts w:asciiTheme="minorHAnsi" w:hAnsiTheme="minorHAnsi" w:cstheme="minorHAnsi"/>
            <w:noProof/>
            <w:webHidden/>
            <w:sz w:val="22"/>
            <w:szCs w:val="22"/>
          </w:rPr>
          <w:fldChar w:fldCharType="end"/>
        </w:r>
      </w:hyperlink>
    </w:p>
    <w:p w14:paraId="5D7B4153" w14:textId="5B14B662" w:rsidR="0051132A" w:rsidRPr="0051132A" w:rsidRDefault="0051132A" w:rsidP="0051132A">
      <w:pPr>
        <w:pStyle w:val="Spistreci1"/>
        <w:spacing w:line="276" w:lineRule="auto"/>
        <w:rPr>
          <w:rFonts w:asciiTheme="minorHAnsi" w:eastAsiaTheme="minorEastAsia" w:hAnsiTheme="minorHAnsi" w:cstheme="minorHAnsi"/>
          <w:noProof/>
          <w:color w:val="auto"/>
          <w:sz w:val="22"/>
          <w:szCs w:val="22"/>
          <w:lang w:bidi="ar-SA"/>
        </w:rPr>
      </w:pPr>
      <w:hyperlink w:anchor="_Toc123230339" w:history="1">
        <w:r w:rsidRPr="0051132A">
          <w:rPr>
            <w:rStyle w:val="Hipercze"/>
            <w:rFonts w:asciiTheme="minorHAnsi" w:hAnsiTheme="minorHAnsi" w:cstheme="minorHAnsi"/>
            <w:noProof/>
            <w:sz w:val="22"/>
            <w:szCs w:val="22"/>
          </w:rPr>
          <w:t>Wykaz wykorzystanej literatury</w:t>
        </w:r>
        <w:r w:rsidRPr="0051132A">
          <w:rPr>
            <w:rFonts w:asciiTheme="minorHAnsi" w:hAnsiTheme="minorHAnsi" w:cstheme="minorHAnsi"/>
            <w:noProof/>
            <w:webHidden/>
            <w:sz w:val="22"/>
            <w:szCs w:val="22"/>
          </w:rPr>
          <w:tab/>
        </w:r>
        <w:r w:rsidRPr="0051132A">
          <w:rPr>
            <w:rFonts w:asciiTheme="minorHAnsi" w:hAnsiTheme="minorHAnsi" w:cstheme="minorHAnsi"/>
            <w:noProof/>
            <w:webHidden/>
            <w:sz w:val="22"/>
            <w:szCs w:val="22"/>
          </w:rPr>
          <w:fldChar w:fldCharType="begin"/>
        </w:r>
        <w:r w:rsidRPr="0051132A">
          <w:rPr>
            <w:rFonts w:asciiTheme="minorHAnsi" w:hAnsiTheme="minorHAnsi" w:cstheme="minorHAnsi"/>
            <w:noProof/>
            <w:webHidden/>
            <w:sz w:val="22"/>
            <w:szCs w:val="22"/>
          </w:rPr>
          <w:instrText xml:space="preserve"> PAGEREF _Toc123230339 \h </w:instrText>
        </w:r>
        <w:r w:rsidRPr="0051132A">
          <w:rPr>
            <w:rFonts w:asciiTheme="minorHAnsi" w:hAnsiTheme="minorHAnsi" w:cstheme="minorHAnsi"/>
            <w:noProof/>
            <w:webHidden/>
            <w:sz w:val="22"/>
            <w:szCs w:val="22"/>
          </w:rPr>
        </w:r>
        <w:r w:rsidRPr="0051132A">
          <w:rPr>
            <w:rFonts w:asciiTheme="minorHAnsi" w:hAnsiTheme="minorHAnsi" w:cstheme="minorHAnsi"/>
            <w:noProof/>
            <w:webHidden/>
            <w:sz w:val="22"/>
            <w:szCs w:val="22"/>
          </w:rPr>
          <w:fldChar w:fldCharType="separate"/>
        </w:r>
        <w:r w:rsidR="00A553F1">
          <w:rPr>
            <w:rFonts w:asciiTheme="minorHAnsi" w:hAnsiTheme="minorHAnsi" w:cstheme="minorHAnsi"/>
            <w:noProof/>
            <w:webHidden/>
            <w:sz w:val="22"/>
            <w:szCs w:val="22"/>
          </w:rPr>
          <w:t>90</w:t>
        </w:r>
        <w:r w:rsidRPr="0051132A">
          <w:rPr>
            <w:rFonts w:asciiTheme="minorHAnsi" w:hAnsiTheme="minorHAnsi" w:cstheme="minorHAnsi"/>
            <w:noProof/>
            <w:webHidden/>
            <w:sz w:val="22"/>
            <w:szCs w:val="22"/>
          </w:rPr>
          <w:fldChar w:fldCharType="end"/>
        </w:r>
      </w:hyperlink>
    </w:p>
    <w:p w14:paraId="5C8601D0" w14:textId="54E2AC4D" w:rsidR="0051132A" w:rsidRDefault="0051132A" w:rsidP="0051132A">
      <w:pPr>
        <w:pStyle w:val="Spistreci1"/>
        <w:spacing w:line="276" w:lineRule="auto"/>
        <w:rPr>
          <w:rFonts w:asciiTheme="minorHAnsi" w:eastAsiaTheme="minorEastAsia" w:hAnsiTheme="minorHAnsi" w:cstheme="minorBidi"/>
          <w:noProof/>
          <w:color w:val="auto"/>
          <w:sz w:val="22"/>
          <w:szCs w:val="22"/>
          <w:lang w:bidi="ar-SA"/>
        </w:rPr>
      </w:pPr>
    </w:p>
    <w:p w14:paraId="2BB84630" w14:textId="77777777" w:rsidR="001C2737" w:rsidRDefault="00437E2C" w:rsidP="00F87F47">
      <w:pPr>
        <w:tabs>
          <w:tab w:val="right" w:pos="9066"/>
        </w:tabs>
        <w:spacing w:line="276" w:lineRule="auto"/>
        <w:jc w:val="center"/>
        <w:rPr>
          <w:rFonts w:asciiTheme="minorHAnsi" w:hAnsiTheme="minorHAnsi" w:cstheme="minorHAnsi"/>
          <w:b/>
          <w:bCs/>
          <w:sz w:val="22"/>
          <w:szCs w:val="22"/>
        </w:rPr>
      </w:pPr>
      <w:r w:rsidRPr="00F87F47">
        <w:rPr>
          <w:rFonts w:asciiTheme="minorHAnsi" w:hAnsiTheme="minorHAnsi" w:cstheme="minorHAnsi"/>
          <w:b/>
          <w:bCs/>
          <w:sz w:val="22"/>
          <w:szCs w:val="22"/>
        </w:rPr>
        <w:fldChar w:fldCharType="end"/>
      </w:r>
    </w:p>
    <w:p w14:paraId="5769765A" w14:textId="77777777" w:rsidR="001C2737" w:rsidRDefault="001C2737" w:rsidP="001C2737">
      <w:pPr>
        <w:tabs>
          <w:tab w:val="right" w:pos="9066"/>
        </w:tabs>
        <w:spacing w:line="276" w:lineRule="auto"/>
        <w:jc w:val="center"/>
        <w:rPr>
          <w:rFonts w:asciiTheme="minorHAnsi" w:hAnsiTheme="minorHAnsi" w:cstheme="minorHAnsi"/>
          <w:b/>
          <w:bCs/>
          <w:sz w:val="22"/>
          <w:szCs w:val="22"/>
        </w:rPr>
      </w:pPr>
    </w:p>
    <w:p w14:paraId="03EE4F83" w14:textId="77777777" w:rsidR="001C2737" w:rsidRDefault="001C2737" w:rsidP="001C2737">
      <w:pPr>
        <w:tabs>
          <w:tab w:val="right" w:pos="9066"/>
        </w:tabs>
        <w:spacing w:line="276" w:lineRule="auto"/>
        <w:jc w:val="center"/>
        <w:rPr>
          <w:rFonts w:asciiTheme="minorHAnsi" w:hAnsiTheme="minorHAnsi" w:cstheme="minorHAnsi"/>
          <w:b/>
          <w:bCs/>
          <w:sz w:val="22"/>
          <w:szCs w:val="22"/>
        </w:rPr>
      </w:pPr>
    </w:p>
    <w:p w14:paraId="686D0EE2" w14:textId="77777777" w:rsidR="001C2737" w:rsidRDefault="001C2737" w:rsidP="001C2737">
      <w:pPr>
        <w:tabs>
          <w:tab w:val="right" w:pos="9066"/>
        </w:tabs>
        <w:spacing w:line="276" w:lineRule="auto"/>
        <w:jc w:val="center"/>
        <w:rPr>
          <w:rFonts w:asciiTheme="minorHAnsi" w:hAnsiTheme="minorHAnsi" w:cstheme="minorHAnsi"/>
          <w:b/>
          <w:bCs/>
          <w:sz w:val="22"/>
          <w:szCs w:val="22"/>
        </w:rPr>
      </w:pPr>
    </w:p>
    <w:p w14:paraId="3AE0DA14" w14:textId="77777777" w:rsidR="00F13959" w:rsidRPr="0034192F" w:rsidRDefault="00B53DAA" w:rsidP="001C2737">
      <w:pPr>
        <w:tabs>
          <w:tab w:val="right" w:pos="9066"/>
        </w:tabs>
        <w:spacing w:line="276" w:lineRule="auto"/>
        <w:jc w:val="center"/>
        <w:rPr>
          <w:rFonts w:ascii="Aller Light" w:hAnsi="Aller Light"/>
          <w:b/>
          <w:bCs/>
          <w:sz w:val="22"/>
          <w:szCs w:val="22"/>
        </w:rPr>
      </w:pPr>
      <w:r w:rsidRPr="0034192F">
        <w:rPr>
          <w:rFonts w:ascii="Aller Light" w:hAnsi="Aller Light"/>
          <w:b/>
          <w:bCs/>
          <w:sz w:val="22"/>
          <w:szCs w:val="22"/>
        </w:rPr>
        <w:tab/>
      </w:r>
    </w:p>
    <w:p w14:paraId="5F1B1345" w14:textId="77777777" w:rsidR="00B53DAA" w:rsidRDefault="00B53DAA" w:rsidP="00B53DAA">
      <w:pPr>
        <w:tabs>
          <w:tab w:val="right" w:pos="9066"/>
        </w:tabs>
        <w:rPr>
          <w:rFonts w:ascii="Aller Light" w:hAnsi="Aller Light"/>
          <w:b/>
          <w:bCs/>
          <w:sz w:val="22"/>
          <w:szCs w:val="22"/>
        </w:rPr>
      </w:pPr>
    </w:p>
    <w:p w14:paraId="7F116A44" w14:textId="77777777" w:rsidR="0051132A" w:rsidRDefault="0051132A" w:rsidP="00B53DAA">
      <w:pPr>
        <w:tabs>
          <w:tab w:val="right" w:pos="9066"/>
        </w:tabs>
        <w:rPr>
          <w:rFonts w:ascii="Aller Light" w:hAnsi="Aller Light"/>
          <w:b/>
          <w:bCs/>
          <w:sz w:val="22"/>
          <w:szCs w:val="22"/>
        </w:rPr>
      </w:pPr>
    </w:p>
    <w:p w14:paraId="5A26AE2F" w14:textId="77777777" w:rsidR="0051132A" w:rsidRDefault="0051132A" w:rsidP="00B53DAA">
      <w:pPr>
        <w:tabs>
          <w:tab w:val="right" w:pos="9066"/>
        </w:tabs>
        <w:rPr>
          <w:rFonts w:ascii="Aller Light" w:hAnsi="Aller Light"/>
          <w:b/>
          <w:bCs/>
          <w:sz w:val="22"/>
          <w:szCs w:val="22"/>
        </w:rPr>
      </w:pPr>
    </w:p>
    <w:p w14:paraId="18F5281A" w14:textId="77777777" w:rsidR="0051132A" w:rsidRDefault="0051132A" w:rsidP="00B53DAA">
      <w:pPr>
        <w:tabs>
          <w:tab w:val="right" w:pos="9066"/>
        </w:tabs>
        <w:rPr>
          <w:rFonts w:ascii="Aller Light" w:hAnsi="Aller Light"/>
          <w:b/>
          <w:bCs/>
          <w:sz w:val="22"/>
          <w:szCs w:val="22"/>
        </w:rPr>
      </w:pPr>
    </w:p>
    <w:p w14:paraId="2CBF2E63" w14:textId="77777777" w:rsidR="00B86676" w:rsidRDefault="00B86676" w:rsidP="00B53DAA">
      <w:pPr>
        <w:tabs>
          <w:tab w:val="right" w:pos="9066"/>
        </w:tabs>
        <w:rPr>
          <w:rFonts w:ascii="Aller Light" w:hAnsi="Aller Light"/>
          <w:b/>
          <w:bCs/>
          <w:sz w:val="22"/>
          <w:szCs w:val="22"/>
        </w:rPr>
      </w:pPr>
    </w:p>
    <w:p w14:paraId="3D634A28" w14:textId="77777777" w:rsidR="00AA4CC8" w:rsidRDefault="00AA4CC8" w:rsidP="00B53DAA">
      <w:pPr>
        <w:tabs>
          <w:tab w:val="right" w:pos="9066"/>
        </w:tabs>
        <w:rPr>
          <w:rFonts w:ascii="Aller Light" w:hAnsi="Aller Light"/>
          <w:b/>
          <w:bCs/>
          <w:sz w:val="22"/>
          <w:szCs w:val="22"/>
        </w:rPr>
      </w:pPr>
    </w:p>
    <w:p w14:paraId="2520B13B" w14:textId="77777777" w:rsidR="00AA4CC8" w:rsidRDefault="00AA4CC8" w:rsidP="00B53DAA">
      <w:pPr>
        <w:tabs>
          <w:tab w:val="right" w:pos="9066"/>
        </w:tabs>
        <w:rPr>
          <w:rFonts w:ascii="Aller Light" w:hAnsi="Aller Light"/>
          <w:b/>
          <w:bCs/>
          <w:sz w:val="22"/>
          <w:szCs w:val="22"/>
        </w:rPr>
      </w:pPr>
    </w:p>
    <w:p w14:paraId="723BEFF5" w14:textId="77777777" w:rsidR="00AA4CC8" w:rsidRDefault="00AA4CC8" w:rsidP="00B53DAA">
      <w:pPr>
        <w:tabs>
          <w:tab w:val="right" w:pos="9066"/>
        </w:tabs>
        <w:rPr>
          <w:rFonts w:ascii="Aller Light" w:hAnsi="Aller Light"/>
          <w:b/>
          <w:bCs/>
          <w:sz w:val="22"/>
          <w:szCs w:val="22"/>
        </w:rPr>
      </w:pPr>
    </w:p>
    <w:p w14:paraId="00718DCF" w14:textId="77777777" w:rsidR="003C6137" w:rsidRDefault="003C6137" w:rsidP="00B53DAA">
      <w:pPr>
        <w:tabs>
          <w:tab w:val="right" w:pos="9066"/>
        </w:tabs>
        <w:rPr>
          <w:rFonts w:ascii="Aller Light" w:hAnsi="Aller Light"/>
          <w:b/>
          <w:bCs/>
          <w:sz w:val="22"/>
          <w:szCs w:val="22"/>
        </w:rPr>
      </w:pPr>
    </w:p>
    <w:p w14:paraId="1F59DECC" w14:textId="77777777" w:rsidR="00AA4CC8" w:rsidRDefault="00AA4CC8" w:rsidP="00B53DAA">
      <w:pPr>
        <w:tabs>
          <w:tab w:val="right" w:pos="9066"/>
        </w:tabs>
        <w:rPr>
          <w:rFonts w:ascii="Aller Light" w:hAnsi="Aller Light"/>
          <w:b/>
          <w:bCs/>
          <w:sz w:val="22"/>
          <w:szCs w:val="22"/>
        </w:rPr>
      </w:pPr>
    </w:p>
    <w:p w14:paraId="55C4EC1C" w14:textId="77777777" w:rsidR="00AA4CC8" w:rsidRDefault="00AA4CC8" w:rsidP="00B53DAA">
      <w:pPr>
        <w:tabs>
          <w:tab w:val="right" w:pos="9066"/>
        </w:tabs>
        <w:rPr>
          <w:rFonts w:ascii="Aller Light" w:hAnsi="Aller Light"/>
          <w:b/>
          <w:bCs/>
          <w:sz w:val="22"/>
          <w:szCs w:val="22"/>
        </w:rPr>
      </w:pPr>
    </w:p>
    <w:tbl>
      <w:tblPr>
        <w:tblW w:w="10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8D08D"/>
        <w:tblLook w:val="04A0" w:firstRow="1" w:lastRow="0" w:firstColumn="1" w:lastColumn="0" w:noHBand="0" w:noVBand="1"/>
      </w:tblPr>
      <w:tblGrid>
        <w:gridCol w:w="10535"/>
      </w:tblGrid>
      <w:tr w:rsidR="00754707" w:rsidRPr="0025171D" w14:paraId="47EF6511" w14:textId="77777777" w:rsidTr="009C7F46">
        <w:trPr>
          <w:trHeight w:val="447"/>
        </w:trPr>
        <w:tc>
          <w:tcPr>
            <w:tcW w:w="10535" w:type="dxa"/>
            <w:tcBorders>
              <w:top w:val="nil"/>
              <w:left w:val="nil"/>
              <w:bottom w:val="nil"/>
              <w:right w:val="nil"/>
            </w:tcBorders>
            <w:shd w:val="clear" w:color="auto" w:fill="A8D08D"/>
            <w:vAlign w:val="center"/>
          </w:tcPr>
          <w:p w14:paraId="7EA2D5C2" w14:textId="77777777" w:rsidR="00754707" w:rsidRPr="009C7F46" w:rsidRDefault="00754707" w:rsidP="00AC2FD8">
            <w:pPr>
              <w:pStyle w:val="Nagwek1"/>
              <w:rPr>
                <w:rFonts w:ascii="Calibri" w:hAnsi="Calibri"/>
              </w:rPr>
            </w:pPr>
            <w:bookmarkStart w:id="7" w:name="_Toc123230310"/>
            <w:r w:rsidRPr="009C7F46">
              <w:rPr>
                <w:rFonts w:ascii="Calibri" w:hAnsi="Calibri"/>
              </w:rPr>
              <w:lastRenderedPageBreak/>
              <w:t xml:space="preserve">Rozdział I Charakterystyka </w:t>
            </w:r>
            <w:r w:rsidR="00AC2FD8">
              <w:rPr>
                <w:rFonts w:ascii="Calibri" w:hAnsi="Calibri"/>
              </w:rPr>
              <w:t>partnerstwa lokalnego</w:t>
            </w:r>
            <w:bookmarkEnd w:id="7"/>
          </w:p>
        </w:tc>
      </w:tr>
    </w:tbl>
    <w:p w14:paraId="4605251A" w14:textId="77777777" w:rsidR="00754707" w:rsidRPr="0025171D" w:rsidRDefault="00754707" w:rsidP="00AC2FD8">
      <w:pPr>
        <w:pStyle w:val="Nagwek2"/>
        <w:spacing w:line="276" w:lineRule="auto"/>
        <w:rPr>
          <w:rFonts w:ascii="Calibri" w:hAnsi="Calibri"/>
        </w:rPr>
      </w:pPr>
      <w:bookmarkStart w:id="8" w:name="_Toc123230311"/>
      <w:r w:rsidRPr="0025171D">
        <w:rPr>
          <w:rFonts w:ascii="Calibri" w:hAnsi="Calibri"/>
        </w:rPr>
        <w:t>Nazwa LGD</w:t>
      </w:r>
      <w:r w:rsidR="00AC2FD8">
        <w:rPr>
          <w:rFonts w:ascii="Calibri" w:hAnsi="Calibri"/>
        </w:rPr>
        <w:t xml:space="preserve"> i forma prawna</w:t>
      </w:r>
      <w:bookmarkEnd w:id="8"/>
    </w:p>
    <w:p w14:paraId="4E6D2DD0" w14:textId="77777777" w:rsidR="003A6EE1" w:rsidRPr="0025171D" w:rsidRDefault="003A6EE1" w:rsidP="00AC2FD8">
      <w:pPr>
        <w:pStyle w:val="Teksttreci21"/>
        <w:tabs>
          <w:tab w:val="left" w:pos="763"/>
        </w:tabs>
        <w:spacing w:before="0" w:after="0" w:line="276" w:lineRule="auto"/>
        <w:ind w:firstLine="0"/>
        <w:rPr>
          <w:rFonts w:ascii="Calibri" w:hAnsi="Calibri"/>
        </w:rPr>
      </w:pPr>
      <w:r w:rsidRPr="0025171D">
        <w:rPr>
          <w:rFonts w:ascii="Calibri" w:hAnsi="Calibri"/>
          <w:sz w:val="22"/>
          <w:szCs w:val="22"/>
        </w:rPr>
        <w:t>Lokalna   Grupa     Działania</w:t>
      </w:r>
      <w:proofErr w:type="gramStart"/>
      <w:r w:rsidRPr="0025171D">
        <w:rPr>
          <w:rFonts w:ascii="Calibri" w:hAnsi="Calibri"/>
          <w:sz w:val="22"/>
          <w:szCs w:val="22"/>
        </w:rPr>
        <w:t xml:space="preserve">   „Brynica  to</w:t>
      </w:r>
      <w:proofErr w:type="gramEnd"/>
      <w:r w:rsidRPr="0025171D">
        <w:rPr>
          <w:rFonts w:ascii="Calibri" w:hAnsi="Calibri"/>
          <w:sz w:val="22"/>
          <w:szCs w:val="22"/>
        </w:rPr>
        <w:t xml:space="preserve">  </w:t>
      </w:r>
      <w:proofErr w:type="gramStart"/>
      <w:r w:rsidRPr="0025171D">
        <w:rPr>
          <w:rFonts w:ascii="Calibri" w:hAnsi="Calibri"/>
          <w:sz w:val="22"/>
          <w:szCs w:val="22"/>
        </w:rPr>
        <w:t>nie  granica</w:t>
      </w:r>
      <w:proofErr w:type="gramEnd"/>
      <w:r w:rsidRPr="0025171D">
        <w:rPr>
          <w:rFonts w:ascii="Calibri" w:hAnsi="Calibri"/>
          <w:sz w:val="22"/>
          <w:szCs w:val="22"/>
        </w:rPr>
        <w:t>”</w:t>
      </w:r>
      <w:r w:rsidRPr="0025171D">
        <w:rPr>
          <w:rFonts w:ascii="Calibri" w:hAnsi="Calibri"/>
        </w:rPr>
        <w:t xml:space="preserve"> </w:t>
      </w:r>
    </w:p>
    <w:p w14:paraId="4D835675" w14:textId="77777777" w:rsidR="008432F3" w:rsidRDefault="002536B6" w:rsidP="00995319">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Stowarzyszenie</w:t>
      </w:r>
      <w:r w:rsidR="003A6EE1" w:rsidRPr="0025171D">
        <w:rPr>
          <w:rFonts w:ascii="Calibri" w:hAnsi="Calibri"/>
          <w:sz w:val="22"/>
          <w:szCs w:val="22"/>
        </w:rPr>
        <w:t xml:space="preserve"> wpisane </w:t>
      </w:r>
      <w:proofErr w:type="gramStart"/>
      <w:r w:rsidR="003A6EE1" w:rsidRPr="0025171D">
        <w:rPr>
          <w:rFonts w:ascii="Calibri" w:hAnsi="Calibri"/>
          <w:sz w:val="22"/>
          <w:szCs w:val="22"/>
        </w:rPr>
        <w:t>do  Krajowego</w:t>
      </w:r>
      <w:proofErr w:type="gramEnd"/>
      <w:r w:rsidR="003A6EE1" w:rsidRPr="0025171D">
        <w:rPr>
          <w:rFonts w:ascii="Calibri" w:hAnsi="Calibri"/>
          <w:sz w:val="22"/>
          <w:szCs w:val="22"/>
        </w:rPr>
        <w:t xml:space="preserve"> Rejestru Sądowego w dniu 6.09</w:t>
      </w:r>
      <w:r w:rsidR="00527C12">
        <w:rPr>
          <w:rFonts w:ascii="Calibri" w:hAnsi="Calibri"/>
          <w:sz w:val="22"/>
          <w:szCs w:val="22"/>
        </w:rPr>
        <w:t xml:space="preserve">.2006r. pod nr KRS 0000263450. </w:t>
      </w:r>
      <w:r w:rsidR="00995319">
        <w:rPr>
          <w:rFonts w:ascii="Calibri" w:hAnsi="Calibri"/>
          <w:sz w:val="22"/>
          <w:szCs w:val="22"/>
        </w:rPr>
        <w:t>REGON 240450792.</w:t>
      </w:r>
    </w:p>
    <w:p w14:paraId="4298B4CC" w14:textId="77777777" w:rsidR="00995319" w:rsidRPr="00995319" w:rsidRDefault="00995319" w:rsidP="00995319">
      <w:pPr>
        <w:pStyle w:val="Teksttreci21"/>
        <w:tabs>
          <w:tab w:val="left" w:pos="763"/>
        </w:tabs>
        <w:spacing w:before="0" w:after="0" w:line="276" w:lineRule="auto"/>
        <w:ind w:firstLine="0"/>
        <w:rPr>
          <w:rFonts w:ascii="Calibri" w:hAnsi="Calibri"/>
          <w:sz w:val="22"/>
          <w:szCs w:val="22"/>
        </w:rPr>
      </w:pPr>
    </w:p>
    <w:p w14:paraId="775CDE55" w14:textId="77777777" w:rsidR="00E240DE" w:rsidRPr="0025171D" w:rsidRDefault="00754707" w:rsidP="00AC2FD8">
      <w:pPr>
        <w:pStyle w:val="Nagwek2"/>
        <w:spacing w:line="276" w:lineRule="auto"/>
        <w:rPr>
          <w:rFonts w:ascii="Calibri" w:hAnsi="Calibri"/>
        </w:rPr>
      </w:pPr>
      <w:bookmarkStart w:id="9" w:name="_Toc123230312"/>
      <w:r w:rsidRPr="0025171D">
        <w:rPr>
          <w:rFonts w:ascii="Calibri" w:hAnsi="Calibri"/>
        </w:rPr>
        <w:t>Opis procesu tworzenia partnerstwa</w:t>
      </w:r>
      <w:bookmarkEnd w:id="9"/>
      <w:r w:rsidRPr="0025171D">
        <w:rPr>
          <w:rFonts w:ascii="Calibri" w:hAnsi="Calibri"/>
        </w:rPr>
        <w:t xml:space="preserve"> </w:t>
      </w:r>
    </w:p>
    <w:p w14:paraId="40CA561E" w14:textId="77777777" w:rsidR="007B79C9" w:rsidRPr="0025171D" w:rsidRDefault="007B79C9"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Stowarzyszenie Lokalna Grupa Działania „Brynica to nie granica” jest dobrowolnym, samorządnym, trwałym zrzeszeniem o celach niezarobkowych, działającym na rzecz rozwoju obszarów wiejskich członkowskich gmin.</w:t>
      </w:r>
    </w:p>
    <w:p w14:paraId="2D56A4D3" w14:textId="1A5E1511" w:rsidR="007B79C9" w:rsidRPr="0025171D" w:rsidRDefault="00E240DE" w:rsidP="00AC2FD8">
      <w:pPr>
        <w:pStyle w:val="Teksttreci21"/>
        <w:tabs>
          <w:tab w:val="left" w:pos="763"/>
        </w:tabs>
        <w:spacing w:before="0" w:after="0" w:line="276" w:lineRule="auto"/>
        <w:ind w:firstLine="0"/>
        <w:rPr>
          <w:rFonts w:ascii="Calibri" w:hAnsi="Calibri"/>
          <w:sz w:val="22"/>
          <w:szCs w:val="22"/>
        </w:rPr>
      </w:pPr>
      <w:proofErr w:type="gramStart"/>
      <w:r w:rsidRPr="0025171D">
        <w:rPr>
          <w:rFonts w:ascii="Calibri" w:hAnsi="Calibri"/>
          <w:sz w:val="22"/>
          <w:szCs w:val="22"/>
        </w:rPr>
        <w:t>Pierwsze  pomysły</w:t>
      </w:r>
      <w:proofErr w:type="gramEnd"/>
      <w:r w:rsidRPr="0025171D">
        <w:rPr>
          <w:rFonts w:ascii="Calibri" w:hAnsi="Calibri"/>
          <w:sz w:val="22"/>
          <w:szCs w:val="22"/>
        </w:rPr>
        <w:t xml:space="preserve">  </w:t>
      </w:r>
      <w:proofErr w:type="gramStart"/>
      <w:r w:rsidRPr="0025171D">
        <w:rPr>
          <w:rFonts w:ascii="Calibri" w:hAnsi="Calibri"/>
          <w:sz w:val="22"/>
          <w:szCs w:val="22"/>
        </w:rPr>
        <w:t>utworzenia  Lokalnej</w:t>
      </w:r>
      <w:proofErr w:type="gramEnd"/>
      <w:r w:rsidRPr="0025171D">
        <w:rPr>
          <w:rFonts w:ascii="Calibri" w:hAnsi="Calibri"/>
          <w:sz w:val="22"/>
          <w:szCs w:val="22"/>
        </w:rPr>
        <w:t xml:space="preserve"> Grupy Działania pojawiły się wiosną 2006r. po spotkaniach społeczności lokalnych, których tematem wiodącym była poprawa jakości życia na obszarze wiejskim. Inicjatorem jej powstania był Wójt Gminy Ożarowice. Zaproponował on współpracę Gminom Mierzęcice i Woźniki. Podczas kolejnych spotkań społeczności lokalnej, w których </w:t>
      </w:r>
      <w:proofErr w:type="gramStart"/>
      <w:r w:rsidRPr="0025171D">
        <w:rPr>
          <w:rFonts w:ascii="Calibri" w:hAnsi="Calibri"/>
          <w:sz w:val="22"/>
          <w:szCs w:val="22"/>
        </w:rPr>
        <w:t>uczestniczyło  40</w:t>
      </w:r>
      <w:proofErr w:type="gramEnd"/>
      <w:r w:rsidRPr="0025171D">
        <w:rPr>
          <w:rFonts w:ascii="Calibri" w:hAnsi="Calibri"/>
          <w:sz w:val="22"/>
          <w:szCs w:val="22"/>
        </w:rPr>
        <w:t xml:space="preserve"> </w:t>
      </w:r>
      <w:proofErr w:type="gramStart"/>
      <w:r w:rsidRPr="0025171D">
        <w:rPr>
          <w:rFonts w:ascii="Calibri" w:hAnsi="Calibri"/>
          <w:sz w:val="22"/>
          <w:szCs w:val="22"/>
        </w:rPr>
        <w:t>osób,  wyłoniono</w:t>
      </w:r>
      <w:proofErr w:type="gramEnd"/>
      <w:r w:rsidRPr="0025171D">
        <w:rPr>
          <w:rFonts w:ascii="Calibri" w:hAnsi="Calibri"/>
          <w:sz w:val="22"/>
          <w:szCs w:val="22"/>
        </w:rPr>
        <w:t xml:space="preserve"> grupę </w:t>
      </w:r>
      <w:proofErr w:type="gramStart"/>
      <w:r w:rsidRPr="0025171D">
        <w:rPr>
          <w:rFonts w:ascii="Calibri" w:hAnsi="Calibri"/>
          <w:sz w:val="22"/>
          <w:szCs w:val="22"/>
        </w:rPr>
        <w:t>inicjatorów  reprezentujących</w:t>
      </w:r>
      <w:proofErr w:type="gramEnd"/>
      <w:r w:rsidRPr="0025171D">
        <w:rPr>
          <w:rFonts w:ascii="Calibri" w:hAnsi="Calibri"/>
          <w:sz w:val="22"/>
          <w:szCs w:val="22"/>
        </w:rPr>
        <w:t xml:space="preserve"> szeroki przekrój społeczny środowiska </w:t>
      </w:r>
      <w:proofErr w:type="gramStart"/>
      <w:r w:rsidRPr="0025171D">
        <w:rPr>
          <w:rFonts w:ascii="Calibri" w:hAnsi="Calibri"/>
          <w:sz w:val="22"/>
          <w:szCs w:val="22"/>
        </w:rPr>
        <w:t>lokalnego  w</w:t>
      </w:r>
      <w:proofErr w:type="gramEnd"/>
      <w:r w:rsidRPr="0025171D">
        <w:rPr>
          <w:rFonts w:ascii="Calibri" w:hAnsi="Calibri"/>
          <w:sz w:val="22"/>
          <w:szCs w:val="22"/>
        </w:rPr>
        <w:t xml:space="preserve"> </w:t>
      </w:r>
      <w:proofErr w:type="gramStart"/>
      <w:r w:rsidRPr="0025171D">
        <w:rPr>
          <w:rFonts w:ascii="Calibri" w:hAnsi="Calibri"/>
          <w:sz w:val="22"/>
          <w:szCs w:val="22"/>
        </w:rPr>
        <w:t>tym  organizacje</w:t>
      </w:r>
      <w:proofErr w:type="gramEnd"/>
      <w:r w:rsidRPr="0025171D">
        <w:rPr>
          <w:rFonts w:ascii="Calibri" w:hAnsi="Calibri"/>
          <w:sz w:val="22"/>
          <w:szCs w:val="22"/>
        </w:rPr>
        <w:t xml:space="preserve"> pozarządowe, samorządy </w:t>
      </w:r>
      <w:proofErr w:type="gramStart"/>
      <w:r w:rsidRPr="0025171D">
        <w:rPr>
          <w:rFonts w:ascii="Calibri" w:hAnsi="Calibri"/>
          <w:sz w:val="22"/>
          <w:szCs w:val="22"/>
        </w:rPr>
        <w:t>oraz  sektor</w:t>
      </w:r>
      <w:proofErr w:type="gramEnd"/>
      <w:r w:rsidRPr="0025171D">
        <w:rPr>
          <w:rFonts w:ascii="Calibri" w:hAnsi="Calibri"/>
          <w:sz w:val="22"/>
          <w:szCs w:val="22"/>
        </w:rPr>
        <w:t xml:space="preserve"> gospodarczy, z terenu trzech gmin leżących przy źródłach rzeki Brynicy w trzech różnych powiatach. Dalsze spotkania grupy inicjatorów </w:t>
      </w:r>
      <w:r w:rsidR="0071442A" w:rsidRPr="0025171D">
        <w:rPr>
          <w:rFonts w:ascii="Calibri" w:hAnsi="Calibri"/>
          <w:sz w:val="22"/>
          <w:szCs w:val="22"/>
        </w:rPr>
        <w:t xml:space="preserve">już </w:t>
      </w:r>
      <w:proofErr w:type="gramStart"/>
      <w:r w:rsidRPr="0025171D">
        <w:rPr>
          <w:rFonts w:ascii="Calibri" w:hAnsi="Calibri"/>
          <w:sz w:val="22"/>
          <w:szCs w:val="22"/>
        </w:rPr>
        <w:t>z  udziałem</w:t>
      </w:r>
      <w:proofErr w:type="gramEnd"/>
      <w:r w:rsidRPr="0025171D">
        <w:rPr>
          <w:rFonts w:ascii="Calibri" w:hAnsi="Calibri"/>
          <w:sz w:val="22"/>
          <w:szCs w:val="22"/>
        </w:rPr>
        <w:t xml:space="preserve">  ekspertów </w:t>
      </w:r>
      <w:proofErr w:type="gramStart"/>
      <w:r w:rsidRPr="0025171D">
        <w:rPr>
          <w:rFonts w:ascii="Calibri" w:hAnsi="Calibri"/>
          <w:sz w:val="22"/>
          <w:szCs w:val="22"/>
        </w:rPr>
        <w:t>miały  za</w:t>
      </w:r>
      <w:proofErr w:type="gramEnd"/>
      <w:r w:rsidRPr="0025171D">
        <w:rPr>
          <w:rFonts w:ascii="Calibri" w:hAnsi="Calibri"/>
          <w:sz w:val="22"/>
          <w:szCs w:val="22"/>
        </w:rPr>
        <w:t xml:space="preserve"> zadanie wypracowanie i doprecyzowanie zapisów statutowych nowej organizacji – Związ</w:t>
      </w:r>
      <w:r w:rsidR="0071442A" w:rsidRPr="0025171D">
        <w:rPr>
          <w:rFonts w:ascii="Calibri" w:hAnsi="Calibri"/>
          <w:sz w:val="22"/>
          <w:szCs w:val="22"/>
        </w:rPr>
        <w:t>ku</w:t>
      </w:r>
      <w:r w:rsidRPr="0025171D">
        <w:rPr>
          <w:rFonts w:ascii="Calibri" w:hAnsi="Calibri"/>
          <w:sz w:val="22"/>
          <w:szCs w:val="22"/>
        </w:rPr>
        <w:t xml:space="preserve"> Stowarzyszeń Lokalna Grupa Działania</w:t>
      </w:r>
      <w:r w:rsidR="0071442A" w:rsidRPr="0025171D">
        <w:rPr>
          <w:rFonts w:ascii="Calibri" w:hAnsi="Calibri"/>
          <w:sz w:val="22"/>
          <w:szCs w:val="22"/>
        </w:rPr>
        <w:t xml:space="preserve"> „Brynica to nie granica”. </w:t>
      </w:r>
      <w:r w:rsidRPr="0025171D">
        <w:rPr>
          <w:rFonts w:ascii="Calibri" w:hAnsi="Calibri"/>
          <w:sz w:val="22"/>
          <w:szCs w:val="22"/>
        </w:rPr>
        <w:t>12</w:t>
      </w:r>
      <w:r w:rsidR="00406FC4">
        <w:rPr>
          <w:rFonts w:ascii="Calibri" w:hAnsi="Calibri"/>
          <w:sz w:val="22"/>
          <w:szCs w:val="22"/>
        </w:rPr>
        <w:t> </w:t>
      </w:r>
      <w:r w:rsidRPr="0025171D">
        <w:rPr>
          <w:rFonts w:ascii="Calibri" w:hAnsi="Calibri"/>
          <w:sz w:val="22"/>
          <w:szCs w:val="22"/>
        </w:rPr>
        <w:t>czerwca 2006r. odbyło się zebranie założycielskie</w:t>
      </w:r>
      <w:r w:rsidR="00AC2FD8">
        <w:rPr>
          <w:rFonts w:ascii="Calibri" w:hAnsi="Calibri"/>
          <w:sz w:val="22"/>
          <w:szCs w:val="22"/>
        </w:rPr>
        <w:t>,</w:t>
      </w:r>
      <w:r w:rsidRPr="0025171D">
        <w:rPr>
          <w:rFonts w:ascii="Calibri" w:hAnsi="Calibri"/>
          <w:sz w:val="22"/>
          <w:szCs w:val="22"/>
        </w:rPr>
        <w:t xml:space="preserve"> w którym brali udział </w:t>
      </w:r>
      <w:proofErr w:type="gramStart"/>
      <w:r w:rsidRPr="0025171D">
        <w:rPr>
          <w:rFonts w:ascii="Calibri" w:hAnsi="Calibri"/>
          <w:sz w:val="22"/>
          <w:szCs w:val="22"/>
        </w:rPr>
        <w:t>przedstawiciele  różnych</w:t>
      </w:r>
      <w:proofErr w:type="gramEnd"/>
      <w:r w:rsidRPr="0025171D">
        <w:rPr>
          <w:rFonts w:ascii="Calibri" w:hAnsi="Calibri"/>
          <w:sz w:val="22"/>
          <w:szCs w:val="22"/>
        </w:rPr>
        <w:t xml:space="preserve"> środowisk, instytucji i organizacji co umożliwiło dużą reprezentatywność wszystkich </w:t>
      </w:r>
      <w:proofErr w:type="gramStart"/>
      <w:r w:rsidRPr="0025171D">
        <w:rPr>
          <w:rFonts w:ascii="Calibri" w:hAnsi="Calibri"/>
          <w:sz w:val="22"/>
          <w:szCs w:val="22"/>
        </w:rPr>
        <w:t>sektorów  z</w:t>
      </w:r>
      <w:proofErr w:type="gramEnd"/>
      <w:r w:rsidRPr="0025171D">
        <w:rPr>
          <w:rFonts w:ascii="Calibri" w:hAnsi="Calibri"/>
          <w:sz w:val="22"/>
          <w:szCs w:val="22"/>
        </w:rPr>
        <w:t xml:space="preserve"> terenu tych trzech gmin. </w:t>
      </w:r>
      <w:r w:rsidR="007B79C9" w:rsidRPr="0025171D">
        <w:rPr>
          <w:rFonts w:ascii="Calibri" w:hAnsi="Calibri"/>
          <w:sz w:val="22"/>
          <w:szCs w:val="22"/>
        </w:rPr>
        <w:t>Byli wśród nich przedstawiciele ochotniczych straży pożarnych, klubów sportowych, stowarzyszeń działających na terenie miejscowości oraz przedstawiciele prywatnych przedsiębiorców</w:t>
      </w:r>
      <w:r w:rsidR="007B79C9" w:rsidRPr="00E25AD7">
        <w:rPr>
          <w:rFonts w:ascii="Calibri" w:hAnsi="Calibri"/>
          <w:sz w:val="22"/>
          <w:szCs w:val="22"/>
        </w:rPr>
        <w:t xml:space="preserve">. Celem działania LGD od początku funkcjonowania jest poprawa jakości życia </w:t>
      </w:r>
      <w:r w:rsidR="00427C20" w:rsidRPr="00E25AD7">
        <w:rPr>
          <w:rFonts w:ascii="Calibri" w:hAnsi="Calibri"/>
          <w:sz w:val="22"/>
          <w:szCs w:val="22"/>
        </w:rPr>
        <w:t xml:space="preserve">i włączenie </w:t>
      </w:r>
      <w:r w:rsidR="00427C20" w:rsidRPr="006C356F">
        <w:rPr>
          <w:rFonts w:ascii="Calibri" w:hAnsi="Calibri"/>
          <w:sz w:val="22"/>
          <w:szCs w:val="22"/>
        </w:rPr>
        <w:t xml:space="preserve">osób z grup </w:t>
      </w:r>
      <w:proofErr w:type="spellStart"/>
      <w:r w:rsidR="00427C20" w:rsidRPr="006C356F">
        <w:rPr>
          <w:rFonts w:ascii="Calibri" w:hAnsi="Calibri"/>
          <w:sz w:val="22"/>
          <w:szCs w:val="22"/>
        </w:rPr>
        <w:t>defa</w:t>
      </w:r>
      <w:r w:rsidR="00126689" w:rsidRPr="006C356F">
        <w:rPr>
          <w:rFonts w:ascii="Calibri" w:hAnsi="Calibri"/>
          <w:sz w:val="22"/>
          <w:szCs w:val="22"/>
        </w:rPr>
        <w:t>woryzwanych</w:t>
      </w:r>
      <w:proofErr w:type="spellEnd"/>
      <w:r w:rsidR="00126689" w:rsidRPr="006C356F">
        <w:rPr>
          <w:rFonts w:ascii="Calibri" w:hAnsi="Calibri"/>
          <w:sz w:val="22"/>
          <w:szCs w:val="22"/>
        </w:rPr>
        <w:t xml:space="preserve"> </w:t>
      </w:r>
      <w:r w:rsidR="00E87ED7" w:rsidRPr="006C356F">
        <w:rPr>
          <w:rFonts w:ascii="Calibri" w:hAnsi="Calibri"/>
          <w:sz w:val="22"/>
          <w:szCs w:val="22"/>
        </w:rPr>
        <w:t xml:space="preserve">(grup w niekorzystnej sytuacji) </w:t>
      </w:r>
      <w:r w:rsidR="00126689" w:rsidRPr="006C356F">
        <w:rPr>
          <w:rFonts w:ascii="Calibri" w:hAnsi="Calibri"/>
          <w:sz w:val="22"/>
          <w:szCs w:val="22"/>
        </w:rPr>
        <w:t xml:space="preserve">na obszarach wiejskich oraz </w:t>
      </w:r>
      <w:r w:rsidR="00427C20" w:rsidRPr="006C356F">
        <w:rPr>
          <w:rFonts w:ascii="Calibri" w:hAnsi="Calibri"/>
          <w:sz w:val="22"/>
          <w:szCs w:val="22"/>
        </w:rPr>
        <w:t xml:space="preserve">stymulowanie rozwoju lokalnego i form współpracy na obszarach wiejskich, </w:t>
      </w:r>
      <w:r w:rsidR="007B79C9" w:rsidRPr="006C356F">
        <w:rPr>
          <w:rFonts w:ascii="Calibri" w:hAnsi="Calibri"/>
          <w:sz w:val="22"/>
          <w:szCs w:val="22"/>
        </w:rPr>
        <w:t>ze</w:t>
      </w:r>
      <w:r w:rsidR="007B79C9" w:rsidRPr="00E25AD7">
        <w:rPr>
          <w:rFonts w:ascii="Calibri" w:hAnsi="Calibri"/>
          <w:sz w:val="22"/>
          <w:szCs w:val="22"/>
        </w:rPr>
        <w:t xml:space="preserve"> szczególnym uwzględnieniem </w:t>
      </w:r>
      <w:r w:rsidR="00773BF2" w:rsidRPr="00E25AD7">
        <w:rPr>
          <w:rFonts w:ascii="Calibri" w:hAnsi="Calibri"/>
          <w:sz w:val="22"/>
          <w:szCs w:val="22"/>
        </w:rPr>
        <w:t>posiadanego potencjału</w:t>
      </w:r>
      <w:r w:rsidR="00427C20" w:rsidRPr="00E25AD7">
        <w:rPr>
          <w:rFonts w:ascii="Calibri" w:hAnsi="Calibri"/>
          <w:sz w:val="22"/>
          <w:szCs w:val="22"/>
        </w:rPr>
        <w:t xml:space="preserve">, w </w:t>
      </w:r>
      <w:proofErr w:type="gramStart"/>
      <w:r w:rsidR="00427C20" w:rsidRPr="00E25AD7">
        <w:rPr>
          <w:rFonts w:ascii="Calibri" w:hAnsi="Calibri"/>
          <w:sz w:val="22"/>
          <w:szCs w:val="22"/>
        </w:rPr>
        <w:t xml:space="preserve">tym </w:t>
      </w:r>
      <w:r w:rsidR="00773BF2" w:rsidRPr="00E25AD7">
        <w:rPr>
          <w:rFonts w:ascii="Calibri" w:hAnsi="Calibri"/>
          <w:sz w:val="22"/>
          <w:szCs w:val="22"/>
        </w:rPr>
        <w:t xml:space="preserve"> dziedzictwa</w:t>
      </w:r>
      <w:proofErr w:type="gramEnd"/>
      <w:r w:rsidR="00773BF2" w:rsidRPr="00E25AD7">
        <w:rPr>
          <w:rFonts w:ascii="Calibri" w:hAnsi="Calibri"/>
          <w:sz w:val="22"/>
          <w:szCs w:val="22"/>
        </w:rPr>
        <w:t xml:space="preserve"> kulturowego</w:t>
      </w:r>
      <w:r w:rsidR="0045621C" w:rsidRPr="00E25AD7">
        <w:rPr>
          <w:rFonts w:ascii="Calibri" w:hAnsi="Calibri"/>
          <w:sz w:val="22"/>
          <w:szCs w:val="22"/>
        </w:rPr>
        <w:t xml:space="preserve"> </w:t>
      </w:r>
      <w:r w:rsidR="00773BF2" w:rsidRPr="00E25AD7">
        <w:rPr>
          <w:rFonts w:ascii="Calibri" w:hAnsi="Calibri"/>
          <w:sz w:val="22"/>
          <w:szCs w:val="22"/>
        </w:rPr>
        <w:t xml:space="preserve">i przyrodniczego, popularyzacji produktów lokalnych oraz </w:t>
      </w:r>
      <w:r w:rsidR="007B79C9" w:rsidRPr="00E25AD7">
        <w:rPr>
          <w:rFonts w:ascii="Calibri" w:hAnsi="Calibri"/>
          <w:sz w:val="22"/>
          <w:szCs w:val="22"/>
        </w:rPr>
        <w:t xml:space="preserve">zastosowania </w:t>
      </w:r>
      <w:r w:rsidR="00126689" w:rsidRPr="00E25AD7">
        <w:rPr>
          <w:rFonts w:ascii="Calibri" w:hAnsi="Calibri"/>
          <w:sz w:val="22"/>
          <w:szCs w:val="22"/>
        </w:rPr>
        <w:t xml:space="preserve">w wymiarze </w:t>
      </w:r>
      <w:proofErr w:type="spellStart"/>
      <w:r w:rsidR="00126689" w:rsidRPr="00E25AD7">
        <w:rPr>
          <w:rFonts w:ascii="Calibri" w:hAnsi="Calibri"/>
          <w:sz w:val="22"/>
          <w:szCs w:val="22"/>
        </w:rPr>
        <w:t>loklanym</w:t>
      </w:r>
      <w:proofErr w:type="spellEnd"/>
      <w:r w:rsidR="00126689" w:rsidRPr="00E25AD7">
        <w:rPr>
          <w:rFonts w:ascii="Calibri" w:hAnsi="Calibri"/>
          <w:sz w:val="22"/>
          <w:szCs w:val="22"/>
        </w:rPr>
        <w:t xml:space="preserve"> </w:t>
      </w:r>
      <w:r w:rsidR="00773BF2" w:rsidRPr="00E25AD7">
        <w:rPr>
          <w:rFonts w:ascii="Calibri" w:hAnsi="Calibri"/>
          <w:sz w:val="22"/>
          <w:szCs w:val="22"/>
        </w:rPr>
        <w:t>innowacyjnych rozwiązań</w:t>
      </w:r>
      <w:r w:rsidR="0061322B" w:rsidRPr="00E25AD7">
        <w:rPr>
          <w:rFonts w:ascii="Calibri" w:hAnsi="Calibri"/>
          <w:sz w:val="22"/>
          <w:szCs w:val="22"/>
        </w:rPr>
        <w:t xml:space="preserve"> na ter</w:t>
      </w:r>
      <w:r w:rsidR="00126689" w:rsidRPr="00E25AD7">
        <w:rPr>
          <w:rFonts w:ascii="Calibri" w:hAnsi="Calibri"/>
          <w:sz w:val="22"/>
          <w:szCs w:val="22"/>
        </w:rPr>
        <w:t>e</w:t>
      </w:r>
      <w:r w:rsidR="0061322B" w:rsidRPr="00E25AD7">
        <w:rPr>
          <w:rFonts w:ascii="Calibri" w:hAnsi="Calibri"/>
          <w:sz w:val="22"/>
          <w:szCs w:val="22"/>
        </w:rPr>
        <w:t>nie LGD</w:t>
      </w:r>
      <w:r w:rsidR="00773BF2" w:rsidRPr="00E25AD7">
        <w:rPr>
          <w:rFonts w:ascii="Calibri" w:hAnsi="Calibri"/>
          <w:sz w:val="22"/>
          <w:szCs w:val="22"/>
        </w:rPr>
        <w:t>.</w:t>
      </w:r>
      <w:r w:rsidR="007B79C9" w:rsidRPr="0025171D">
        <w:rPr>
          <w:rFonts w:ascii="Calibri" w:hAnsi="Calibri"/>
          <w:sz w:val="22"/>
          <w:szCs w:val="22"/>
        </w:rPr>
        <w:t xml:space="preserve"> </w:t>
      </w:r>
    </w:p>
    <w:p w14:paraId="6FFE0A04" w14:textId="29BB8806" w:rsidR="007B79C9" w:rsidRPr="0025171D" w:rsidRDefault="00E240DE"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Wybrany na zebraniu Komitet Założycielski</w:t>
      </w:r>
      <w:r w:rsidR="0071442A" w:rsidRPr="0025171D">
        <w:rPr>
          <w:rFonts w:ascii="Calibri" w:hAnsi="Calibri"/>
          <w:sz w:val="22"/>
          <w:szCs w:val="22"/>
        </w:rPr>
        <w:t>,</w:t>
      </w:r>
      <w:r w:rsidRPr="0025171D">
        <w:rPr>
          <w:rFonts w:ascii="Calibri" w:hAnsi="Calibri"/>
          <w:sz w:val="22"/>
          <w:szCs w:val="22"/>
        </w:rPr>
        <w:t xml:space="preserve"> będący reprezentacją 13 Członków Założycieli</w:t>
      </w:r>
      <w:r w:rsidR="0071442A" w:rsidRPr="0025171D">
        <w:rPr>
          <w:rFonts w:ascii="Calibri" w:hAnsi="Calibri"/>
          <w:sz w:val="22"/>
          <w:szCs w:val="22"/>
        </w:rPr>
        <w:t>,</w:t>
      </w:r>
      <w:r w:rsidRPr="0025171D">
        <w:rPr>
          <w:rFonts w:ascii="Calibri" w:hAnsi="Calibri"/>
          <w:sz w:val="22"/>
          <w:szCs w:val="22"/>
        </w:rPr>
        <w:t xml:space="preserve"> kończąc społeczny proces tworzenia Lokalnej Grupy Działania jako nowego partnera w rozwiązywaniu problemów obszaru objętego </w:t>
      </w:r>
      <w:r w:rsidRPr="00CA4638">
        <w:rPr>
          <w:rFonts w:ascii="Calibri" w:hAnsi="Calibri"/>
          <w:sz w:val="22"/>
          <w:szCs w:val="22"/>
          <w:shd w:val="clear" w:color="auto" w:fill="FFFFFF" w:themeFill="background1"/>
        </w:rPr>
        <w:t>Zintegrowaną Strategią Rozwoju Obszarów Wiejskich</w:t>
      </w:r>
      <w:r w:rsidR="0071442A" w:rsidRPr="00CA4638">
        <w:rPr>
          <w:rFonts w:ascii="Calibri" w:hAnsi="Calibri"/>
          <w:sz w:val="22"/>
          <w:szCs w:val="22"/>
          <w:shd w:val="clear" w:color="auto" w:fill="FFFFFF" w:themeFill="background1"/>
        </w:rPr>
        <w:t>,</w:t>
      </w:r>
      <w:r w:rsidRPr="00CA4638">
        <w:rPr>
          <w:rFonts w:ascii="Calibri" w:hAnsi="Calibri"/>
          <w:sz w:val="22"/>
          <w:szCs w:val="22"/>
          <w:shd w:val="clear" w:color="auto" w:fill="FFFFFF" w:themeFill="background1"/>
        </w:rPr>
        <w:t xml:space="preserve"> zgodnie</w:t>
      </w:r>
      <w:r w:rsidRPr="0025171D">
        <w:rPr>
          <w:rFonts w:ascii="Calibri" w:hAnsi="Calibri"/>
          <w:sz w:val="22"/>
          <w:szCs w:val="22"/>
        </w:rPr>
        <w:t xml:space="preserve"> z wolą reprezentowanych podmiotów </w:t>
      </w:r>
      <w:r w:rsidR="00624420" w:rsidRPr="0025171D">
        <w:rPr>
          <w:rFonts w:ascii="Calibri" w:hAnsi="Calibri"/>
          <w:sz w:val="22"/>
          <w:szCs w:val="22"/>
        </w:rPr>
        <w:t>powoła</w:t>
      </w:r>
      <w:r w:rsidR="00CA4638">
        <w:rPr>
          <w:rFonts w:ascii="Calibri" w:hAnsi="Calibri"/>
          <w:sz w:val="22"/>
          <w:szCs w:val="22"/>
        </w:rPr>
        <w:t xml:space="preserve">ł </w:t>
      </w:r>
      <w:r w:rsidRPr="0025171D">
        <w:rPr>
          <w:rFonts w:ascii="Calibri" w:hAnsi="Calibri"/>
          <w:sz w:val="22"/>
          <w:szCs w:val="22"/>
        </w:rPr>
        <w:t xml:space="preserve">do życia Związek Stowarzyszeń o nazwie Lokalna Grupa Działania „Brynica to nie granica”. Wybrany w trakcie zebrania założycielskiego </w:t>
      </w:r>
      <w:proofErr w:type="gramStart"/>
      <w:r w:rsidRPr="0025171D">
        <w:rPr>
          <w:rFonts w:ascii="Calibri" w:hAnsi="Calibri"/>
          <w:sz w:val="22"/>
          <w:szCs w:val="22"/>
        </w:rPr>
        <w:t>zarząd  reprezentowany</w:t>
      </w:r>
      <w:proofErr w:type="gramEnd"/>
      <w:r w:rsidRPr="0025171D">
        <w:rPr>
          <w:rFonts w:ascii="Calibri" w:hAnsi="Calibri"/>
          <w:sz w:val="22"/>
          <w:szCs w:val="22"/>
        </w:rPr>
        <w:t xml:space="preserve"> był w równej ilości przez trzy założycielskie gminy </w:t>
      </w:r>
      <w:r w:rsidR="007B79C9" w:rsidRPr="0025171D">
        <w:rPr>
          <w:rFonts w:ascii="Calibri" w:hAnsi="Calibri"/>
          <w:sz w:val="22"/>
          <w:szCs w:val="22"/>
        </w:rPr>
        <w:t>i składał się z</w:t>
      </w:r>
      <w:r w:rsidR="00406FC4">
        <w:rPr>
          <w:rFonts w:ascii="Calibri" w:hAnsi="Calibri"/>
          <w:sz w:val="22"/>
          <w:szCs w:val="22"/>
        </w:rPr>
        <w:t> </w:t>
      </w:r>
      <w:r w:rsidR="007B79C9" w:rsidRPr="0025171D">
        <w:rPr>
          <w:rFonts w:ascii="Calibri" w:hAnsi="Calibri"/>
          <w:sz w:val="22"/>
          <w:szCs w:val="22"/>
        </w:rPr>
        <w:t>dziewięciu osób.</w:t>
      </w:r>
      <w:r w:rsidR="009C43E7" w:rsidRPr="0025171D">
        <w:rPr>
          <w:rFonts w:ascii="Calibri" w:hAnsi="Calibri"/>
          <w:sz w:val="22"/>
          <w:szCs w:val="22"/>
        </w:rPr>
        <w:t xml:space="preserve"> </w:t>
      </w:r>
      <w:proofErr w:type="gramStart"/>
      <w:r w:rsidR="007B79C9" w:rsidRPr="0025171D">
        <w:rPr>
          <w:rFonts w:ascii="Calibri" w:hAnsi="Calibri"/>
          <w:sz w:val="22"/>
          <w:szCs w:val="22"/>
        </w:rPr>
        <w:t>LGD  wpisana</w:t>
      </w:r>
      <w:proofErr w:type="gramEnd"/>
      <w:r w:rsidR="007B79C9" w:rsidRPr="0025171D">
        <w:rPr>
          <w:rFonts w:ascii="Calibri" w:hAnsi="Calibri"/>
          <w:sz w:val="22"/>
          <w:szCs w:val="22"/>
        </w:rPr>
        <w:t xml:space="preserve"> została do Krajowego Rejestru Sądowego w dniu 6.09.2006r. pod nr KRS 0000263450 jako związek stowarzyszeń.</w:t>
      </w:r>
    </w:p>
    <w:p w14:paraId="7FD333B6" w14:textId="6B4E65CA" w:rsidR="00E240DE" w:rsidRPr="0025171D" w:rsidRDefault="00E240DE"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 xml:space="preserve">Lokalna Grupa </w:t>
      </w:r>
      <w:proofErr w:type="gramStart"/>
      <w:r w:rsidRPr="0025171D">
        <w:rPr>
          <w:rFonts w:ascii="Calibri" w:hAnsi="Calibri"/>
          <w:sz w:val="22"/>
          <w:szCs w:val="22"/>
        </w:rPr>
        <w:t>Działania  „</w:t>
      </w:r>
      <w:proofErr w:type="gramEnd"/>
      <w:r w:rsidRPr="0025171D">
        <w:rPr>
          <w:rFonts w:ascii="Calibri" w:hAnsi="Calibri"/>
          <w:sz w:val="22"/>
          <w:szCs w:val="22"/>
        </w:rPr>
        <w:t xml:space="preserve">Brynica to nie granica” zgodnie z założeniami </w:t>
      </w:r>
      <w:r w:rsidR="0071442A" w:rsidRPr="0025171D">
        <w:rPr>
          <w:rFonts w:ascii="Calibri" w:hAnsi="Calibri"/>
          <w:sz w:val="22"/>
          <w:szCs w:val="22"/>
        </w:rPr>
        <w:t xml:space="preserve">od początku była </w:t>
      </w:r>
      <w:r w:rsidRPr="0025171D">
        <w:rPr>
          <w:rFonts w:ascii="Calibri" w:hAnsi="Calibri"/>
          <w:sz w:val="22"/>
          <w:szCs w:val="22"/>
        </w:rPr>
        <w:t xml:space="preserve">otwarta na współpracę ze wszystkimi zainteresowanymi. </w:t>
      </w:r>
      <w:r w:rsidR="0071442A" w:rsidRPr="0025171D">
        <w:rPr>
          <w:rFonts w:ascii="Calibri" w:hAnsi="Calibri"/>
          <w:sz w:val="22"/>
          <w:szCs w:val="22"/>
        </w:rPr>
        <w:t>Konsekwencją takiej filozofii było włączenie w skład LGD kolejnych gmin wraz z</w:t>
      </w:r>
      <w:r w:rsidR="00694550">
        <w:rPr>
          <w:rFonts w:ascii="Calibri" w:hAnsi="Calibri"/>
          <w:sz w:val="22"/>
          <w:szCs w:val="22"/>
        </w:rPr>
        <w:t> </w:t>
      </w:r>
      <w:r w:rsidR="0071442A" w:rsidRPr="0025171D">
        <w:rPr>
          <w:rFonts w:ascii="Calibri" w:hAnsi="Calibri"/>
          <w:sz w:val="22"/>
          <w:szCs w:val="22"/>
        </w:rPr>
        <w:t xml:space="preserve">podmiotami z ich terenu. </w:t>
      </w:r>
      <w:r w:rsidRPr="0025171D">
        <w:rPr>
          <w:rFonts w:ascii="Calibri" w:hAnsi="Calibri"/>
          <w:sz w:val="22"/>
          <w:szCs w:val="22"/>
        </w:rPr>
        <w:t xml:space="preserve">W wyniku oddolnych inicjatyw a także zaangażowania Zarządu i Rady LGD </w:t>
      </w:r>
      <w:proofErr w:type="gramStart"/>
      <w:r w:rsidR="0071442A" w:rsidRPr="0025171D">
        <w:rPr>
          <w:rFonts w:ascii="Calibri" w:hAnsi="Calibri"/>
          <w:sz w:val="22"/>
          <w:szCs w:val="22"/>
        </w:rPr>
        <w:t>od</w:t>
      </w:r>
      <w:r w:rsidRPr="0025171D">
        <w:rPr>
          <w:rFonts w:ascii="Calibri" w:hAnsi="Calibri"/>
          <w:sz w:val="22"/>
          <w:szCs w:val="22"/>
        </w:rPr>
        <w:t xml:space="preserve"> </w:t>
      </w:r>
      <w:r w:rsidR="00624420" w:rsidRPr="0025171D">
        <w:rPr>
          <w:rFonts w:ascii="Calibri" w:hAnsi="Calibri"/>
          <w:sz w:val="22"/>
          <w:szCs w:val="22"/>
        </w:rPr>
        <w:t xml:space="preserve"> kwietnia</w:t>
      </w:r>
      <w:proofErr w:type="gramEnd"/>
      <w:r w:rsidR="00624420" w:rsidRPr="0025171D">
        <w:rPr>
          <w:rFonts w:ascii="Calibri" w:hAnsi="Calibri"/>
          <w:sz w:val="22"/>
          <w:szCs w:val="22"/>
        </w:rPr>
        <w:t xml:space="preserve"> 2008 roku członkami LGD są gminy Siewierz i Bobrowniki</w:t>
      </w:r>
      <w:r w:rsidR="00F350E8">
        <w:rPr>
          <w:rFonts w:ascii="Calibri" w:hAnsi="Calibri"/>
          <w:sz w:val="22"/>
          <w:szCs w:val="22"/>
        </w:rPr>
        <w:t>,</w:t>
      </w:r>
      <w:r w:rsidR="00624420" w:rsidRPr="0025171D">
        <w:rPr>
          <w:rFonts w:ascii="Calibri" w:hAnsi="Calibri"/>
          <w:sz w:val="22"/>
          <w:szCs w:val="22"/>
        </w:rPr>
        <w:t xml:space="preserve"> a od </w:t>
      </w:r>
      <w:r w:rsidRPr="0025171D">
        <w:rPr>
          <w:rFonts w:ascii="Calibri" w:hAnsi="Calibri"/>
          <w:sz w:val="22"/>
          <w:szCs w:val="22"/>
        </w:rPr>
        <w:t>początku 2011 roku akces przystąpienia do LGD</w:t>
      </w:r>
      <w:r w:rsidR="0071442A" w:rsidRPr="0025171D">
        <w:rPr>
          <w:rFonts w:ascii="Calibri" w:hAnsi="Calibri"/>
          <w:sz w:val="22"/>
          <w:szCs w:val="22"/>
        </w:rPr>
        <w:t xml:space="preserve"> złożyły</w:t>
      </w:r>
      <w:r w:rsidRPr="0025171D">
        <w:rPr>
          <w:rFonts w:ascii="Calibri" w:hAnsi="Calibri"/>
          <w:sz w:val="22"/>
          <w:szCs w:val="22"/>
        </w:rPr>
        <w:t xml:space="preserve"> Gmin</w:t>
      </w:r>
      <w:r w:rsidR="0071442A" w:rsidRPr="0025171D">
        <w:rPr>
          <w:rFonts w:ascii="Calibri" w:hAnsi="Calibri"/>
          <w:sz w:val="22"/>
          <w:szCs w:val="22"/>
        </w:rPr>
        <w:t>y</w:t>
      </w:r>
      <w:r w:rsidRPr="0025171D">
        <w:rPr>
          <w:rFonts w:ascii="Calibri" w:hAnsi="Calibri"/>
          <w:sz w:val="22"/>
          <w:szCs w:val="22"/>
        </w:rPr>
        <w:t xml:space="preserve"> </w:t>
      </w:r>
      <w:r w:rsidR="0071442A" w:rsidRPr="0025171D">
        <w:rPr>
          <w:rFonts w:ascii="Calibri" w:hAnsi="Calibri"/>
          <w:sz w:val="22"/>
          <w:szCs w:val="22"/>
        </w:rPr>
        <w:t>Świerklaniec</w:t>
      </w:r>
      <w:r w:rsidR="00624420" w:rsidRPr="0025171D">
        <w:rPr>
          <w:rFonts w:ascii="Calibri" w:hAnsi="Calibri"/>
          <w:sz w:val="22"/>
          <w:szCs w:val="22"/>
        </w:rPr>
        <w:t xml:space="preserve"> i </w:t>
      </w:r>
      <w:r w:rsidRPr="0025171D">
        <w:rPr>
          <w:rFonts w:ascii="Calibri" w:hAnsi="Calibri"/>
          <w:sz w:val="22"/>
          <w:szCs w:val="22"/>
        </w:rPr>
        <w:t>Psary</w:t>
      </w:r>
      <w:r w:rsidR="00624420" w:rsidRPr="0025171D">
        <w:rPr>
          <w:rFonts w:ascii="Calibri" w:hAnsi="Calibri"/>
          <w:sz w:val="22"/>
          <w:szCs w:val="22"/>
        </w:rPr>
        <w:t xml:space="preserve">. Gmina Mierzęcice, która LGD powoływała </w:t>
      </w:r>
      <w:r w:rsidR="00F350E8">
        <w:rPr>
          <w:rFonts w:ascii="Calibri" w:hAnsi="Calibri"/>
          <w:sz w:val="22"/>
          <w:szCs w:val="22"/>
        </w:rPr>
        <w:t xml:space="preserve">- </w:t>
      </w:r>
      <w:r w:rsidR="00624420" w:rsidRPr="0025171D">
        <w:rPr>
          <w:rFonts w:ascii="Calibri" w:hAnsi="Calibri"/>
          <w:sz w:val="22"/>
          <w:szCs w:val="22"/>
        </w:rPr>
        <w:t>wystąpiła ze struktur grupy w 2008 roku i ponownie do niej wstąpiła w 2011 roku.</w:t>
      </w:r>
    </w:p>
    <w:p w14:paraId="6473BB7C" w14:textId="06720377" w:rsidR="00832B91" w:rsidRPr="0025171D" w:rsidRDefault="00E21452" w:rsidP="00AC2FD8">
      <w:pPr>
        <w:pStyle w:val="Teksttreci21"/>
        <w:tabs>
          <w:tab w:val="left" w:pos="763"/>
        </w:tabs>
        <w:spacing w:before="0" w:after="0" w:line="276" w:lineRule="auto"/>
        <w:ind w:firstLine="0"/>
        <w:rPr>
          <w:rFonts w:ascii="Calibri" w:hAnsi="Calibri"/>
          <w:sz w:val="22"/>
          <w:szCs w:val="22"/>
        </w:rPr>
      </w:pPr>
      <w:r w:rsidRPr="00E25AD7">
        <w:rPr>
          <w:rFonts w:ascii="Calibri" w:hAnsi="Calibri"/>
          <w:sz w:val="22"/>
          <w:szCs w:val="22"/>
        </w:rPr>
        <w:t xml:space="preserve">Formą prawną partnerstwa, jakim jest LGD jest stowarzyszenie „specjalne” posiadające osobowość prawną. Ta jednolita dla wszystkich LGD forma organizacyjno-prawna została wprowadzona do krajowego porządku prawnego przepisami ustawy z dnia 7 marca 2007 r. o wspieraniu rozwoju obszarów wiejskich z udziałem środków Europejskiego Funduszu Rolnego na rzecz Rozwoju Obszarów Wiejskich (Dz. U. z 2013 r., poz. 173 j.t.) oraz ustawy o wspieraniu zrównoważonego rozwoju sektora rybackiego z udziałem Europejskiego Funduszu Rybackiego (Dz. U. 2009 Nr 72 poz. 619, z </w:t>
      </w:r>
      <w:proofErr w:type="spellStart"/>
      <w:r w:rsidRPr="00E25AD7">
        <w:rPr>
          <w:rFonts w:ascii="Calibri" w:hAnsi="Calibri"/>
          <w:sz w:val="22"/>
          <w:szCs w:val="22"/>
        </w:rPr>
        <w:t>późn</w:t>
      </w:r>
      <w:proofErr w:type="spellEnd"/>
      <w:r w:rsidRPr="00E25AD7">
        <w:rPr>
          <w:rFonts w:ascii="Calibri" w:hAnsi="Calibri"/>
          <w:sz w:val="22"/>
          <w:szCs w:val="22"/>
        </w:rPr>
        <w:t xml:space="preserve">. zm.) i została utrzymana w ustawie o rozwoju lokalnym. Wypełniając zapisy tych ustaw LGD funkcjonuje jako stowarzyszenie posiadające osobowość prawną, wykorzystujące formułę stowarzyszenia rejestrowanego, dającego możliwość członkostwa zarówno podmiotom fizycznym jak i prawnym, należącym do sektora społecznego, publicznego jak i gospodarczego; nadzór nad stowarzyszeniem sprawuje Marszałek województwa, w tym na zasadach określonych w ustawie o rozwoju lokalnym z udziałem lokalnej społeczności czy </w:t>
      </w:r>
      <w:r w:rsidRPr="00E25AD7">
        <w:rPr>
          <w:rFonts w:ascii="Calibri" w:hAnsi="Calibri"/>
          <w:sz w:val="22"/>
          <w:szCs w:val="22"/>
        </w:rPr>
        <w:lastRenderedPageBreak/>
        <w:t>ustawie prawo o stowarzyszeniach.</w:t>
      </w:r>
      <w:r w:rsidR="00832B91" w:rsidRPr="0025171D">
        <w:rPr>
          <w:rFonts w:ascii="Calibri" w:hAnsi="Calibri"/>
          <w:sz w:val="22"/>
          <w:szCs w:val="22"/>
        </w:rPr>
        <w:t xml:space="preserve"> </w:t>
      </w:r>
      <w:r w:rsidR="007B79C9" w:rsidRPr="002B6C1D">
        <w:rPr>
          <w:rFonts w:ascii="Calibri" w:hAnsi="Calibri"/>
          <w:sz w:val="22"/>
          <w:szCs w:val="22"/>
        </w:rPr>
        <w:t>25 maja 2015 r. podczas Walnego Zebrania Członków LGD podjęto uchwałę, na mocy której dokonano zmiany Statutu polegające na zmianie formy prawnej LGD ze związku stowarzyszeń na stowarzyszenie.</w:t>
      </w:r>
      <w:r w:rsidR="007B79C9" w:rsidRPr="0025171D">
        <w:rPr>
          <w:rFonts w:ascii="Calibri" w:hAnsi="Calibri"/>
          <w:sz w:val="22"/>
          <w:szCs w:val="22"/>
        </w:rPr>
        <w:t xml:space="preserve"> Dzięki temu Lokalna Grupa Działania mo</w:t>
      </w:r>
      <w:r w:rsidR="00BB6FA6">
        <w:rPr>
          <w:rFonts w:ascii="Calibri" w:hAnsi="Calibri"/>
          <w:sz w:val="22"/>
          <w:szCs w:val="22"/>
        </w:rPr>
        <w:t>gła</w:t>
      </w:r>
      <w:r w:rsidR="007B79C9" w:rsidRPr="0025171D">
        <w:rPr>
          <w:rFonts w:ascii="Calibri" w:hAnsi="Calibri"/>
          <w:sz w:val="22"/>
          <w:szCs w:val="22"/>
        </w:rPr>
        <w:t xml:space="preserve"> ubiegać się o środki finansowe dostępne w </w:t>
      </w:r>
      <w:r>
        <w:rPr>
          <w:rFonts w:ascii="Calibri" w:hAnsi="Calibri"/>
          <w:sz w:val="22"/>
          <w:szCs w:val="22"/>
        </w:rPr>
        <w:t>kolejnym</w:t>
      </w:r>
      <w:r w:rsidR="007B79C9" w:rsidRPr="0025171D">
        <w:rPr>
          <w:rFonts w:ascii="Calibri" w:hAnsi="Calibri"/>
          <w:sz w:val="22"/>
          <w:szCs w:val="22"/>
        </w:rPr>
        <w:t xml:space="preserve"> okresie programowania przypadającym na lata 2014-2020.</w:t>
      </w:r>
      <w:r>
        <w:rPr>
          <w:rFonts w:ascii="Calibri" w:hAnsi="Calibri"/>
          <w:sz w:val="22"/>
          <w:szCs w:val="22"/>
        </w:rPr>
        <w:t xml:space="preserve"> </w:t>
      </w:r>
      <w:r w:rsidR="00BB6FA6">
        <w:rPr>
          <w:rFonts w:ascii="Calibri" w:hAnsi="Calibri"/>
          <w:sz w:val="22"/>
          <w:szCs w:val="22"/>
        </w:rPr>
        <w:t xml:space="preserve">W dniu </w:t>
      </w:r>
      <w:r w:rsidR="000C309B" w:rsidRPr="0025171D">
        <w:rPr>
          <w:rFonts w:ascii="Calibri" w:hAnsi="Calibri"/>
          <w:sz w:val="22"/>
          <w:szCs w:val="22"/>
        </w:rPr>
        <w:t>15.10.2015 r.</w:t>
      </w:r>
      <w:r w:rsidR="007B79C9" w:rsidRPr="0025171D">
        <w:rPr>
          <w:rFonts w:ascii="Calibri" w:hAnsi="Calibri"/>
          <w:sz w:val="22"/>
          <w:szCs w:val="22"/>
        </w:rPr>
        <w:t xml:space="preserve"> do KRS Lokalnej Grupy Działania</w:t>
      </w:r>
      <w:r w:rsidR="000C309B" w:rsidRPr="0025171D">
        <w:rPr>
          <w:rFonts w:ascii="Calibri" w:hAnsi="Calibri"/>
          <w:sz w:val="22"/>
          <w:szCs w:val="22"/>
        </w:rPr>
        <w:t xml:space="preserve"> wprowadzono </w:t>
      </w:r>
      <w:r w:rsidR="007B79C9" w:rsidRPr="0025171D">
        <w:rPr>
          <w:rFonts w:ascii="Calibri" w:hAnsi="Calibri"/>
          <w:sz w:val="22"/>
          <w:szCs w:val="22"/>
        </w:rPr>
        <w:t xml:space="preserve">stosowną </w:t>
      </w:r>
      <w:r w:rsidR="00832B91" w:rsidRPr="0025171D">
        <w:rPr>
          <w:rFonts w:ascii="Calibri" w:hAnsi="Calibri"/>
          <w:sz w:val="22"/>
          <w:szCs w:val="22"/>
        </w:rPr>
        <w:t>zmian</w:t>
      </w:r>
      <w:r w:rsidR="000C309B" w:rsidRPr="0025171D">
        <w:rPr>
          <w:rFonts w:ascii="Calibri" w:hAnsi="Calibri"/>
          <w:sz w:val="22"/>
          <w:szCs w:val="22"/>
        </w:rPr>
        <w:t>ę</w:t>
      </w:r>
      <w:r w:rsidR="007B79C9" w:rsidRPr="0025171D">
        <w:rPr>
          <w:rFonts w:ascii="Calibri" w:hAnsi="Calibri"/>
          <w:sz w:val="22"/>
          <w:szCs w:val="22"/>
        </w:rPr>
        <w:t>.</w:t>
      </w:r>
      <w:r w:rsidR="000C309B" w:rsidRPr="0025171D">
        <w:rPr>
          <w:rFonts w:ascii="Calibri" w:hAnsi="Calibri"/>
          <w:sz w:val="22"/>
          <w:szCs w:val="22"/>
        </w:rPr>
        <w:t xml:space="preserve"> </w:t>
      </w:r>
    </w:p>
    <w:p w14:paraId="46EC7351" w14:textId="77777777" w:rsidR="00087EFD" w:rsidRDefault="00087EFD" w:rsidP="00AC2FD8">
      <w:pPr>
        <w:pStyle w:val="Teksttreci21"/>
        <w:tabs>
          <w:tab w:val="left" w:pos="763"/>
        </w:tabs>
        <w:spacing w:before="0" w:after="0" w:line="276" w:lineRule="auto"/>
        <w:ind w:firstLine="0"/>
        <w:rPr>
          <w:rFonts w:ascii="Calibri" w:hAnsi="Calibri"/>
          <w:sz w:val="22"/>
          <w:szCs w:val="22"/>
        </w:rPr>
      </w:pPr>
    </w:p>
    <w:p w14:paraId="7810BA25" w14:textId="39A9EDB9" w:rsidR="00B236B5" w:rsidRPr="0025171D" w:rsidRDefault="00B236B5"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Od początku istnienia LGD aktywnie zabiegała o wsparcie swojej działalności ze środków unijnych oraz o</w:t>
      </w:r>
      <w:r w:rsidR="00694550">
        <w:rPr>
          <w:rFonts w:ascii="Calibri" w:hAnsi="Calibri"/>
          <w:sz w:val="22"/>
          <w:szCs w:val="22"/>
        </w:rPr>
        <w:t> </w:t>
      </w:r>
      <w:r w:rsidRPr="0025171D">
        <w:rPr>
          <w:rFonts w:ascii="Calibri" w:hAnsi="Calibri"/>
          <w:sz w:val="22"/>
          <w:szCs w:val="22"/>
        </w:rPr>
        <w:t xml:space="preserve">zdobywanie doświadczenia w zakresie funkcjonowania zgodnego z zasadami charakterystycznymi dla rozwoju lokalnego kierowanego przez społeczność. W wyniku takiej polityki LGD „Brynica to nie granica” (jej członkowie, </w:t>
      </w:r>
      <w:r w:rsidR="00BC0E3A" w:rsidRPr="0025171D">
        <w:rPr>
          <w:rFonts w:ascii="Calibri" w:hAnsi="Calibri"/>
          <w:sz w:val="22"/>
          <w:szCs w:val="22"/>
        </w:rPr>
        <w:t xml:space="preserve">osoby wchodzące w skład organów statutowych, pracownicy biura a także wypracowane struktury i mechanizmy podejmowania decyzji) </w:t>
      </w:r>
      <w:r w:rsidRPr="0025171D">
        <w:rPr>
          <w:rFonts w:ascii="Calibri" w:hAnsi="Calibri"/>
          <w:sz w:val="22"/>
          <w:szCs w:val="22"/>
        </w:rPr>
        <w:t>zdobyła</w:t>
      </w:r>
      <w:r w:rsidR="00BC0E3A" w:rsidRPr="0025171D">
        <w:rPr>
          <w:rFonts w:ascii="Calibri" w:hAnsi="Calibri"/>
          <w:sz w:val="22"/>
          <w:szCs w:val="22"/>
        </w:rPr>
        <w:t xml:space="preserve"> doświadczenie, które </w:t>
      </w:r>
      <w:proofErr w:type="gramStart"/>
      <w:r w:rsidR="00BC0E3A" w:rsidRPr="0025171D">
        <w:rPr>
          <w:rFonts w:ascii="Calibri" w:hAnsi="Calibri"/>
          <w:sz w:val="22"/>
          <w:szCs w:val="22"/>
        </w:rPr>
        <w:t>skutkowało</w:t>
      </w:r>
      <w:r w:rsidRPr="0025171D">
        <w:rPr>
          <w:rFonts w:ascii="Calibri" w:hAnsi="Calibri"/>
          <w:sz w:val="22"/>
          <w:szCs w:val="22"/>
        </w:rPr>
        <w:t xml:space="preserve"> </w:t>
      </w:r>
      <w:r w:rsidR="00BC0E3A" w:rsidRPr="0025171D">
        <w:rPr>
          <w:rFonts w:ascii="Calibri" w:hAnsi="Calibri"/>
          <w:sz w:val="22"/>
          <w:szCs w:val="22"/>
        </w:rPr>
        <w:t xml:space="preserve"> otrzymaniem</w:t>
      </w:r>
      <w:proofErr w:type="gramEnd"/>
      <w:r w:rsidR="00BC0E3A" w:rsidRPr="0025171D">
        <w:rPr>
          <w:rFonts w:ascii="Calibri" w:hAnsi="Calibri"/>
          <w:sz w:val="22"/>
          <w:szCs w:val="22"/>
        </w:rPr>
        <w:t xml:space="preserve"> dofinansowania</w:t>
      </w:r>
      <w:r w:rsidRPr="0025171D">
        <w:rPr>
          <w:rFonts w:ascii="Calibri" w:hAnsi="Calibri"/>
          <w:sz w:val="22"/>
          <w:szCs w:val="22"/>
        </w:rPr>
        <w:t xml:space="preserve"> poniższych projektów w ramach:</w:t>
      </w:r>
    </w:p>
    <w:p w14:paraId="34C227D6" w14:textId="3307FB25" w:rsidR="00B236B5" w:rsidRPr="0025171D" w:rsidRDefault="00B236B5"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 xml:space="preserve">- działania 2.7 – Pilotażowy Program LEADER+ </w:t>
      </w:r>
      <w:r w:rsidR="00BC0E3A" w:rsidRPr="0025171D">
        <w:rPr>
          <w:rFonts w:ascii="Calibri" w:hAnsi="Calibri"/>
          <w:sz w:val="22"/>
          <w:szCs w:val="22"/>
        </w:rPr>
        <w:t>w ramach</w:t>
      </w:r>
      <w:r w:rsidRPr="0025171D">
        <w:rPr>
          <w:rFonts w:ascii="Calibri" w:hAnsi="Calibri"/>
          <w:sz w:val="22"/>
          <w:szCs w:val="22"/>
        </w:rPr>
        <w:t xml:space="preserve"> Sektorow</w:t>
      </w:r>
      <w:r w:rsidR="00BC0E3A" w:rsidRPr="0025171D">
        <w:rPr>
          <w:rFonts w:ascii="Calibri" w:hAnsi="Calibri"/>
          <w:sz w:val="22"/>
          <w:szCs w:val="22"/>
        </w:rPr>
        <w:t>ego</w:t>
      </w:r>
      <w:r w:rsidRPr="0025171D">
        <w:rPr>
          <w:rFonts w:ascii="Calibri" w:hAnsi="Calibri"/>
          <w:sz w:val="22"/>
          <w:szCs w:val="22"/>
        </w:rPr>
        <w:t xml:space="preserve"> Program Operacyjn</w:t>
      </w:r>
      <w:r w:rsidR="00BC0E3A" w:rsidRPr="0025171D">
        <w:rPr>
          <w:rFonts w:ascii="Calibri" w:hAnsi="Calibri"/>
          <w:sz w:val="22"/>
          <w:szCs w:val="22"/>
        </w:rPr>
        <w:t>ego</w:t>
      </w:r>
      <w:r w:rsidRPr="0025171D">
        <w:rPr>
          <w:rFonts w:ascii="Calibri" w:hAnsi="Calibri"/>
          <w:sz w:val="22"/>
          <w:szCs w:val="22"/>
        </w:rPr>
        <w:t xml:space="preserve"> „Restrukturyzacja i</w:t>
      </w:r>
      <w:r w:rsidR="00694550">
        <w:rPr>
          <w:rFonts w:ascii="Calibri" w:hAnsi="Calibri"/>
          <w:sz w:val="22"/>
          <w:szCs w:val="22"/>
        </w:rPr>
        <w:t> </w:t>
      </w:r>
      <w:r w:rsidRPr="0025171D">
        <w:rPr>
          <w:rFonts w:ascii="Calibri" w:hAnsi="Calibri"/>
          <w:sz w:val="22"/>
          <w:szCs w:val="22"/>
        </w:rPr>
        <w:t>Modernizacja Sektora Żywnościowego oraz Rozwój Obszarów Wiejskich 2004 – 2006”</w:t>
      </w:r>
      <w:r w:rsidR="00BC0E3A" w:rsidRPr="0025171D">
        <w:rPr>
          <w:rFonts w:ascii="Calibri" w:hAnsi="Calibri"/>
          <w:sz w:val="22"/>
          <w:szCs w:val="22"/>
        </w:rPr>
        <w:t xml:space="preserve">. W ramach projektu realizowano </w:t>
      </w:r>
      <w:r w:rsidRPr="0025171D">
        <w:rPr>
          <w:rFonts w:ascii="Calibri" w:hAnsi="Calibri"/>
          <w:sz w:val="22"/>
          <w:szCs w:val="22"/>
        </w:rPr>
        <w:t>szkolenia i wyjazdy studyjne promujące wykorzystanie odnawialnych źródeł energii, szkol</w:t>
      </w:r>
      <w:r w:rsidR="00406FC4">
        <w:rPr>
          <w:rFonts w:ascii="Calibri" w:hAnsi="Calibri"/>
          <w:sz w:val="22"/>
          <w:szCs w:val="22"/>
        </w:rPr>
        <w:t>enia z </w:t>
      </w:r>
      <w:r w:rsidRPr="0025171D">
        <w:rPr>
          <w:rFonts w:ascii="Calibri" w:hAnsi="Calibri"/>
          <w:sz w:val="22"/>
          <w:szCs w:val="22"/>
        </w:rPr>
        <w:t xml:space="preserve">zakresu pozyskiwania funduszy europejskich oraz kursy obsługi sprzętu komputerowego, imprezy promocyjno-kulturalne, bezpłatne doradztwo dla organizacji pozarządowych i przedsiębiorców z terenu działania LGD, uruchomienie profesjonalnej strony internetowej LGD, opracowanie dokumentacji info-kiosków oraz szerokopasmowego </w:t>
      </w:r>
      <w:proofErr w:type="spellStart"/>
      <w:r w:rsidRPr="0025171D">
        <w:rPr>
          <w:rFonts w:ascii="Calibri" w:hAnsi="Calibri"/>
          <w:sz w:val="22"/>
          <w:szCs w:val="22"/>
        </w:rPr>
        <w:t>internetu</w:t>
      </w:r>
      <w:proofErr w:type="spellEnd"/>
      <w:r w:rsidRPr="0025171D">
        <w:rPr>
          <w:rFonts w:ascii="Calibri" w:hAnsi="Calibri"/>
          <w:sz w:val="22"/>
          <w:szCs w:val="22"/>
        </w:rPr>
        <w:t xml:space="preserve"> dla gmin, wydawnictwa promocyjne, nawiązanie współpracy z krajowymi LGD „Przymierze Jeziorsko” z Dobrej w województwie łódzkim oraz „Żywiecki Raj” z Żywca, a także z niemiecką grupą </w:t>
      </w:r>
      <w:proofErr w:type="spellStart"/>
      <w:r w:rsidRPr="0025171D">
        <w:rPr>
          <w:rFonts w:ascii="Calibri" w:hAnsi="Calibri"/>
          <w:sz w:val="22"/>
          <w:szCs w:val="22"/>
        </w:rPr>
        <w:t>leaderowską</w:t>
      </w:r>
      <w:proofErr w:type="spellEnd"/>
      <w:r w:rsidRPr="0025171D">
        <w:rPr>
          <w:rFonts w:ascii="Calibri" w:hAnsi="Calibri"/>
          <w:sz w:val="22"/>
          <w:szCs w:val="22"/>
        </w:rPr>
        <w:t xml:space="preserve"> z rejonu Frankfurt Hahn),</w:t>
      </w:r>
    </w:p>
    <w:p w14:paraId="177F031A" w14:textId="2C1854B4" w:rsidR="00BC0E3A" w:rsidRPr="00E00BB2" w:rsidRDefault="00B236B5" w:rsidP="00AC2FD8">
      <w:pPr>
        <w:pStyle w:val="Teksttreci21"/>
        <w:tabs>
          <w:tab w:val="left" w:pos="763"/>
        </w:tabs>
        <w:spacing w:before="0" w:after="0" w:line="276" w:lineRule="auto"/>
        <w:ind w:firstLine="0"/>
        <w:rPr>
          <w:rFonts w:ascii="Calibri" w:hAnsi="Calibri"/>
          <w:b/>
          <w:sz w:val="22"/>
          <w:szCs w:val="22"/>
        </w:rPr>
      </w:pPr>
      <w:r w:rsidRPr="0025171D">
        <w:rPr>
          <w:rFonts w:ascii="Calibri" w:hAnsi="Calibri"/>
          <w:sz w:val="22"/>
          <w:szCs w:val="22"/>
        </w:rPr>
        <w:t xml:space="preserve">- działania </w:t>
      </w:r>
      <w:r w:rsidR="00BC0E3A" w:rsidRPr="0025171D">
        <w:rPr>
          <w:rFonts w:ascii="Calibri" w:hAnsi="Calibri"/>
          <w:sz w:val="22"/>
          <w:szCs w:val="22"/>
        </w:rPr>
        <w:t>„</w:t>
      </w:r>
      <w:r w:rsidRPr="0025171D">
        <w:rPr>
          <w:rFonts w:ascii="Calibri" w:hAnsi="Calibri"/>
          <w:sz w:val="22"/>
          <w:szCs w:val="22"/>
        </w:rPr>
        <w:t>Wdrażanie lokalnych strategii rozwoju</w:t>
      </w:r>
      <w:r w:rsidR="00BC0E3A" w:rsidRPr="0025171D">
        <w:rPr>
          <w:rFonts w:ascii="Calibri" w:hAnsi="Calibri"/>
          <w:sz w:val="22"/>
          <w:szCs w:val="22"/>
        </w:rPr>
        <w:t>”</w:t>
      </w:r>
      <w:r w:rsidRPr="0025171D">
        <w:rPr>
          <w:rFonts w:ascii="Calibri" w:hAnsi="Calibri"/>
          <w:sz w:val="22"/>
          <w:szCs w:val="22"/>
        </w:rPr>
        <w:t xml:space="preserve">, </w:t>
      </w:r>
      <w:r w:rsidR="00BC0E3A" w:rsidRPr="0025171D">
        <w:rPr>
          <w:rFonts w:ascii="Calibri" w:hAnsi="Calibri"/>
          <w:sz w:val="22"/>
          <w:szCs w:val="22"/>
        </w:rPr>
        <w:t>„</w:t>
      </w:r>
      <w:r w:rsidRPr="0025171D">
        <w:rPr>
          <w:rFonts w:ascii="Calibri" w:hAnsi="Calibri"/>
          <w:sz w:val="22"/>
          <w:szCs w:val="22"/>
        </w:rPr>
        <w:t>Wdrażanie projektów współpracy</w:t>
      </w:r>
      <w:r w:rsidR="00BC0E3A" w:rsidRPr="0025171D">
        <w:rPr>
          <w:rFonts w:ascii="Calibri" w:hAnsi="Calibri"/>
          <w:sz w:val="22"/>
          <w:szCs w:val="22"/>
        </w:rPr>
        <w:t>”</w:t>
      </w:r>
      <w:r w:rsidRPr="0025171D">
        <w:rPr>
          <w:rFonts w:ascii="Calibri" w:hAnsi="Calibri"/>
          <w:sz w:val="22"/>
          <w:szCs w:val="22"/>
        </w:rPr>
        <w:t xml:space="preserve"> oraz </w:t>
      </w:r>
      <w:r w:rsidR="00BC0E3A" w:rsidRPr="0025171D">
        <w:rPr>
          <w:rFonts w:ascii="Calibri" w:hAnsi="Calibri"/>
          <w:sz w:val="22"/>
          <w:szCs w:val="22"/>
        </w:rPr>
        <w:t>„</w:t>
      </w:r>
      <w:r w:rsidRPr="0025171D">
        <w:rPr>
          <w:rFonts w:ascii="Calibri" w:hAnsi="Calibri"/>
          <w:sz w:val="22"/>
          <w:szCs w:val="22"/>
        </w:rPr>
        <w:t>Funkcjonowanie lokalnej grupy działania</w:t>
      </w:r>
      <w:r w:rsidR="00BC0E3A" w:rsidRPr="0025171D">
        <w:rPr>
          <w:rFonts w:ascii="Calibri" w:hAnsi="Calibri"/>
          <w:sz w:val="22"/>
          <w:szCs w:val="22"/>
        </w:rPr>
        <w:t>”</w:t>
      </w:r>
      <w:r w:rsidRPr="0025171D">
        <w:rPr>
          <w:rFonts w:ascii="Calibri" w:hAnsi="Calibri"/>
          <w:sz w:val="22"/>
          <w:szCs w:val="22"/>
        </w:rPr>
        <w:t xml:space="preserve"> w ramach Programu Rozwoju Obszarów Wiejskich na lata 2007-2013 finansowanego ze środków Europejskiego Funduszu Rolnego na rzecz Rozwoju Obszarów Wiejskich (EFRROW)</w:t>
      </w:r>
      <w:r w:rsidR="00BC0E3A" w:rsidRPr="0025171D">
        <w:rPr>
          <w:rFonts w:ascii="Calibri" w:hAnsi="Calibri"/>
          <w:sz w:val="22"/>
          <w:szCs w:val="22"/>
        </w:rPr>
        <w:t xml:space="preserve">. </w:t>
      </w:r>
      <w:r w:rsidR="00624420" w:rsidRPr="0025171D">
        <w:rPr>
          <w:rFonts w:ascii="Calibri" w:hAnsi="Calibri"/>
          <w:sz w:val="22"/>
          <w:szCs w:val="22"/>
        </w:rPr>
        <w:t>Wysokość budżetu na realizację projektów w ramach działania „Wdrażanie lokalnych strategii rozwoju” wynosiła prawie 8 mln zł i</w:t>
      </w:r>
      <w:r w:rsidR="00694550">
        <w:rPr>
          <w:rFonts w:ascii="Calibri" w:hAnsi="Calibri"/>
          <w:sz w:val="22"/>
          <w:szCs w:val="22"/>
        </w:rPr>
        <w:t> </w:t>
      </w:r>
      <w:r w:rsidR="00624420" w:rsidRPr="0025171D">
        <w:rPr>
          <w:rFonts w:ascii="Calibri" w:hAnsi="Calibri"/>
          <w:sz w:val="22"/>
          <w:szCs w:val="22"/>
        </w:rPr>
        <w:t>wydatkowana została</w:t>
      </w:r>
      <w:r w:rsidRPr="0025171D">
        <w:rPr>
          <w:rFonts w:ascii="Calibri" w:hAnsi="Calibri"/>
          <w:sz w:val="22"/>
          <w:szCs w:val="22"/>
        </w:rPr>
        <w:t xml:space="preserve"> </w:t>
      </w:r>
      <w:r w:rsidR="00624420" w:rsidRPr="0025171D">
        <w:rPr>
          <w:rFonts w:ascii="Calibri" w:hAnsi="Calibri"/>
          <w:sz w:val="22"/>
          <w:szCs w:val="22"/>
        </w:rPr>
        <w:t>na</w:t>
      </w:r>
      <w:r w:rsidRPr="0025171D">
        <w:rPr>
          <w:rFonts w:ascii="Calibri" w:hAnsi="Calibri"/>
          <w:sz w:val="22"/>
          <w:szCs w:val="22"/>
        </w:rPr>
        <w:t xml:space="preserve"> projekt</w:t>
      </w:r>
      <w:r w:rsidR="00624420" w:rsidRPr="0025171D">
        <w:rPr>
          <w:rFonts w:ascii="Calibri" w:hAnsi="Calibri"/>
          <w:sz w:val="22"/>
          <w:szCs w:val="22"/>
        </w:rPr>
        <w:t>y</w:t>
      </w:r>
      <w:r w:rsidRPr="0025171D">
        <w:rPr>
          <w:rFonts w:ascii="Calibri" w:hAnsi="Calibri"/>
          <w:sz w:val="22"/>
          <w:szCs w:val="22"/>
        </w:rPr>
        <w:t xml:space="preserve"> </w:t>
      </w:r>
      <w:r w:rsidR="00624420" w:rsidRPr="0025171D">
        <w:rPr>
          <w:rFonts w:ascii="Calibri" w:hAnsi="Calibri"/>
          <w:sz w:val="22"/>
          <w:szCs w:val="22"/>
        </w:rPr>
        <w:t>z</w:t>
      </w:r>
      <w:r w:rsidRPr="0025171D">
        <w:rPr>
          <w:rFonts w:ascii="Calibri" w:hAnsi="Calibri"/>
          <w:sz w:val="22"/>
          <w:szCs w:val="22"/>
        </w:rPr>
        <w:t xml:space="preserve"> zakres</w:t>
      </w:r>
      <w:r w:rsidR="00624420" w:rsidRPr="0025171D">
        <w:rPr>
          <w:rFonts w:ascii="Calibri" w:hAnsi="Calibri"/>
          <w:sz w:val="22"/>
          <w:szCs w:val="22"/>
        </w:rPr>
        <w:t>u</w:t>
      </w:r>
      <w:r w:rsidRPr="0025171D">
        <w:rPr>
          <w:rFonts w:ascii="Calibri" w:hAnsi="Calibri"/>
          <w:sz w:val="22"/>
          <w:szCs w:val="22"/>
        </w:rPr>
        <w:t xml:space="preserve"> poprawy infrastruktury sportowej, utworzenia miejsc wypoczynku, poprawy stanu infrastruktury technicznej, promocji walorów lokalnych oraz integrujących mieszkańców, remontów świetlic wiejskich i ich doposażenia, publikacji o historii miejscowości, organizacji warsztatów artystycznych, promowania aktywności fizycznej, tworzenia i rozwoju mikroprzedsiębiorstw</w:t>
      </w:r>
      <w:r w:rsidR="00BC0E3A" w:rsidRPr="0025171D">
        <w:rPr>
          <w:rFonts w:ascii="Calibri" w:hAnsi="Calibri"/>
          <w:sz w:val="22"/>
          <w:szCs w:val="22"/>
        </w:rPr>
        <w:t>,</w:t>
      </w:r>
      <w:r w:rsidRPr="0025171D">
        <w:rPr>
          <w:rFonts w:ascii="Calibri" w:hAnsi="Calibri"/>
          <w:sz w:val="22"/>
          <w:szCs w:val="22"/>
        </w:rPr>
        <w:t xml:space="preserve"> różnicowania w</w:t>
      </w:r>
      <w:r w:rsidR="00406FC4">
        <w:rPr>
          <w:rFonts w:ascii="Calibri" w:hAnsi="Calibri"/>
          <w:sz w:val="22"/>
          <w:szCs w:val="22"/>
        </w:rPr>
        <w:t> </w:t>
      </w:r>
      <w:r w:rsidRPr="0025171D">
        <w:rPr>
          <w:rFonts w:ascii="Calibri" w:hAnsi="Calibri"/>
          <w:sz w:val="22"/>
          <w:szCs w:val="22"/>
        </w:rPr>
        <w:t>kierunku działalności nierolniczej</w:t>
      </w:r>
      <w:r w:rsidR="00BC0E3A" w:rsidRPr="0025171D">
        <w:rPr>
          <w:rFonts w:ascii="Calibri" w:hAnsi="Calibri"/>
          <w:sz w:val="22"/>
          <w:szCs w:val="22"/>
        </w:rPr>
        <w:t xml:space="preserve"> oraz</w:t>
      </w:r>
      <w:r w:rsidRPr="0025171D">
        <w:rPr>
          <w:rFonts w:ascii="Calibri" w:hAnsi="Calibri"/>
          <w:sz w:val="22"/>
          <w:szCs w:val="22"/>
        </w:rPr>
        <w:t xml:space="preserve">, promowania obszaru gmin wchodzących w skład LGD. </w:t>
      </w:r>
      <w:r w:rsidR="00BC0E3A" w:rsidRPr="0025171D">
        <w:rPr>
          <w:rFonts w:ascii="Calibri" w:hAnsi="Calibri"/>
          <w:sz w:val="22"/>
          <w:szCs w:val="22"/>
        </w:rPr>
        <w:t>Zo</w:t>
      </w:r>
      <w:r w:rsidRPr="0025171D">
        <w:rPr>
          <w:rFonts w:ascii="Calibri" w:hAnsi="Calibri"/>
          <w:sz w:val="22"/>
          <w:szCs w:val="22"/>
        </w:rPr>
        <w:t>rganiz</w:t>
      </w:r>
      <w:r w:rsidR="00BC0E3A" w:rsidRPr="0025171D">
        <w:rPr>
          <w:rFonts w:ascii="Calibri" w:hAnsi="Calibri"/>
          <w:sz w:val="22"/>
          <w:szCs w:val="22"/>
        </w:rPr>
        <w:t>owane zostały</w:t>
      </w:r>
      <w:r w:rsidRPr="0025171D">
        <w:rPr>
          <w:rFonts w:ascii="Calibri" w:hAnsi="Calibri"/>
          <w:sz w:val="22"/>
          <w:szCs w:val="22"/>
        </w:rPr>
        <w:t xml:space="preserve"> imprezy kulturalne, sportowe, spotkania informacyjne, </w:t>
      </w:r>
      <w:r w:rsidR="00BC0E3A" w:rsidRPr="0025171D">
        <w:rPr>
          <w:rFonts w:ascii="Calibri" w:hAnsi="Calibri"/>
          <w:sz w:val="22"/>
          <w:szCs w:val="22"/>
        </w:rPr>
        <w:t>wdrażana była</w:t>
      </w:r>
      <w:r w:rsidRPr="0025171D">
        <w:rPr>
          <w:rFonts w:ascii="Calibri" w:hAnsi="Calibri"/>
          <w:sz w:val="22"/>
          <w:szCs w:val="22"/>
        </w:rPr>
        <w:t xml:space="preserve"> współprac</w:t>
      </w:r>
      <w:r w:rsidR="00BC0E3A" w:rsidRPr="0025171D">
        <w:rPr>
          <w:rFonts w:ascii="Calibri" w:hAnsi="Calibri"/>
          <w:sz w:val="22"/>
          <w:szCs w:val="22"/>
        </w:rPr>
        <w:t>a</w:t>
      </w:r>
      <w:r w:rsidRPr="0025171D">
        <w:rPr>
          <w:rFonts w:ascii="Calibri" w:hAnsi="Calibri"/>
          <w:sz w:val="22"/>
          <w:szCs w:val="22"/>
        </w:rPr>
        <w:t xml:space="preserve"> z Lokalnymi Grupami Działania z kraju i z zagranicy, prowadz</w:t>
      </w:r>
      <w:r w:rsidR="00BC0E3A" w:rsidRPr="0025171D">
        <w:rPr>
          <w:rFonts w:ascii="Calibri" w:hAnsi="Calibri"/>
          <w:sz w:val="22"/>
          <w:szCs w:val="22"/>
        </w:rPr>
        <w:t>one były</w:t>
      </w:r>
      <w:r w:rsidRPr="0025171D">
        <w:rPr>
          <w:rFonts w:ascii="Calibri" w:hAnsi="Calibri"/>
          <w:sz w:val="22"/>
          <w:szCs w:val="22"/>
        </w:rPr>
        <w:t xml:space="preserve"> szkolenia oraz konsultacje dla </w:t>
      </w:r>
      <w:r w:rsidR="00BC0E3A" w:rsidRPr="0025171D">
        <w:rPr>
          <w:rFonts w:ascii="Calibri" w:hAnsi="Calibri"/>
          <w:sz w:val="22"/>
          <w:szCs w:val="22"/>
        </w:rPr>
        <w:t xml:space="preserve">partnerów LGD – </w:t>
      </w:r>
      <w:r w:rsidRPr="0025171D">
        <w:rPr>
          <w:rFonts w:ascii="Calibri" w:hAnsi="Calibri"/>
          <w:sz w:val="22"/>
          <w:szCs w:val="22"/>
        </w:rPr>
        <w:t>mieszkańców</w:t>
      </w:r>
      <w:r w:rsidR="00BC0E3A" w:rsidRPr="0025171D">
        <w:rPr>
          <w:rFonts w:ascii="Calibri" w:hAnsi="Calibri"/>
          <w:sz w:val="22"/>
          <w:szCs w:val="22"/>
        </w:rPr>
        <w:t xml:space="preserve">, przedsiębiorców, podmiotów publicznych i społecznych. </w:t>
      </w:r>
      <w:r w:rsidR="00BC0E3A" w:rsidRPr="00E25AD7">
        <w:rPr>
          <w:rFonts w:ascii="Calibri" w:hAnsi="Calibri"/>
          <w:b/>
          <w:sz w:val="22"/>
          <w:szCs w:val="22"/>
        </w:rPr>
        <w:t>Założenia budżetu na realizację LSR 2007-2013 zrealizowane zostały w 8</w:t>
      </w:r>
      <w:r w:rsidR="00624420" w:rsidRPr="00E25AD7">
        <w:rPr>
          <w:rFonts w:ascii="Calibri" w:hAnsi="Calibri"/>
          <w:b/>
          <w:sz w:val="22"/>
          <w:szCs w:val="22"/>
        </w:rPr>
        <w:t>7</w:t>
      </w:r>
      <w:r w:rsidR="00BC0E3A" w:rsidRPr="00E25AD7">
        <w:rPr>
          <w:rFonts w:ascii="Calibri" w:hAnsi="Calibri"/>
          <w:b/>
          <w:sz w:val="22"/>
          <w:szCs w:val="22"/>
        </w:rPr>
        <w:t>%.</w:t>
      </w:r>
    </w:p>
    <w:p w14:paraId="7EA6C56C" w14:textId="543A769C" w:rsidR="00791C6B" w:rsidRDefault="00BB6FA6" w:rsidP="00791C6B">
      <w:pPr>
        <w:pStyle w:val="Teksttreci21"/>
        <w:tabs>
          <w:tab w:val="left" w:pos="763"/>
        </w:tabs>
        <w:spacing w:before="0" w:after="0" w:line="276" w:lineRule="auto"/>
        <w:ind w:firstLine="0"/>
        <w:rPr>
          <w:rFonts w:ascii="Calibri" w:hAnsi="Calibri" w:cs="Calibri"/>
          <w:sz w:val="22"/>
          <w:szCs w:val="22"/>
        </w:rPr>
      </w:pPr>
      <w:r w:rsidRPr="004F67E5">
        <w:rPr>
          <w:rFonts w:ascii="Calibri" w:hAnsi="Calibri"/>
          <w:sz w:val="22"/>
          <w:szCs w:val="22"/>
        </w:rPr>
        <w:t xml:space="preserve">- </w:t>
      </w:r>
      <w:r w:rsidR="00C36F3C" w:rsidRPr="004F67E5">
        <w:rPr>
          <w:rFonts w:ascii="Calibri" w:hAnsi="Calibri"/>
          <w:sz w:val="22"/>
          <w:szCs w:val="22"/>
        </w:rPr>
        <w:t>działania „Wdrażanie lokalnych strategii rozwoju”, „Wdrażanie projektów współpracy” oraz „Funkcjonowanie lokalnej grupy działania” w ramach Programu Rozwoju Obszarów Wiejskich na lata 20</w:t>
      </w:r>
      <w:r w:rsidR="002D0601" w:rsidRPr="004F67E5">
        <w:rPr>
          <w:rFonts w:ascii="Calibri" w:hAnsi="Calibri"/>
          <w:sz w:val="22"/>
          <w:szCs w:val="22"/>
        </w:rPr>
        <w:t>14</w:t>
      </w:r>
      <w:r w:rsidR="00C36F3C" w:rsidRPr="004F67E5">
        <w:rPr>
          <w:rFonts w:ascii="Calibri" w:hAnsi="Calibri"/>
          <w:sz w:val="22"/>
          <w:szCs w:val="22"/>
        </w:rPr>
        <w:t>-20</w:t>
      </w:r>
      <w:r w:rsidR="002D0601" w:rsidRPr="004F67E5">
        <w:rPr>
          <w:rFonts w:ascii="Calibri" w:hAnsi="Calibri"/>
          <w:sz w:val="22"/>
          <w:szCs w:val="22"/>
        </w:rPr>
        <w:t>20</w:t>
      </w:r>
      <w:r w:rsidR="00C36F3C" w:rsidRPr="004F67E5">
        <w:rPr>
          <w:rFonts w:ascii="Calibri" w:hAnsi="Calibri"/>
          <w:sz w:val="22"/>
          <w:szCs w:val="22"/>
        </w:rPr>
        <w:t xml:space="preserve"> finansowanego ze środków Europejskiego Funduszu Rolnego na rzecz Rozwoju Obszarów Wiejskich (EFRROW). </w:t>
      </w:r>
      <w:r w:rsidR="00382A7C" w:rsidRPr="004F67E5">
        <w:rPr>
          <w:rFonts w:ascii="Calibri" w:hAnsi="Calibri"/>
          <w:sz w:val="22"/>
          <w:szCs w:val="22"/>
        </w:rPr>
        <w:t xml:space="preserve">W dniu 10 maja 2016 r. </w:t>
      </w:r>
      <w:r w:rsidR="00382A7C" w:rsidRPr="004F67E5">
        <w:rPr>
          <w:rFonts w:ascii="Calibri" w:hAnsi="Calibri" w:cs="Calibri"/>
          <w:sz w:val="22"/>
          <w:szCs w:val="22"/>
        </w:rPr>
        <w:t>Lokalna Grupa Działania podpisała umowę o warunkach i sposobie realizacji strategii rozwoju lokalnego kierowanego przez społeczność</w:t>
      </w:r>
      <w:r w:rsidR="000D0389" w:rsidRPr="004F67E5">
        <w:rPr>
          <w:rFonts w:ascii="Calibri" w:hAnsi="Calibri" w:cs="Calibri"/>
          <w:sz w:val="22"/>
          <w:szCs w:val="22"/>
        </w:rPr>
        <w:t>.</w:t>
      </w:r>
      <w:r w:rsidR="00382A7C" w:rsidRPr="004F67E5">
        <w:rPr>
          <w:rFonts w:ascii="Calibri" w:hAnsi="Calibri" w:cs="Calibri"/>
          <w:sz w:val="22"/>
          <w:szCs w:val="22"/>
        </w:rPr>
        <w:t xml:space="preserve"> </w:t>
      </w:r>
      <w:r w:rsidR="007C19D9" w:rsidRPr="00E00BB2">
        <w:rPr>
          <w:rFonts w:ascii="Calibri" w:hAnsi="Calibri" w:cs="Calibri"/>
          <w:b/>
          <w:sz w:val="22"/>
          <w:szCs w:val="22"/>
        </w:rPr>
        <w:t>LGD</w:t>
      </w:r>
      <w:r w:rsidR="00382A7C" w:rsidRPr="00E00BB2">
        <w:rPr>
          <w:rFonts w:ascii="Calibri" w:hAnsi="Calibri" w:cs="Calibri"/>
          <w:b/>
          <w:sz w:val="22"/>
          <w:szCs w:val="22"/>
        </w:rPr>
        <w:t xml:space="preserve"> będzie realizowała tą Lokalną Strategię Rozwoju do końca 202</w:t>
      </w:r>
      <w:r w:rsidR="00001777">
        <w:rPr>
          <w:rFonts w:ascii="Calibri" w:hAnsi="Calibri" w:cs="Calibri"/>
          <w:b/>
          <w:sz w:val="22"/>
          <w:szCs w:val="22"/>
        </w:rPr>
        <w:t>5</w:t>
      </w:r>
      <w:r w:rsidR="00382A7C" w:rsidRPr="00E00BB2">
        <w:rPr>
          <w:rFonts w:ascii="Calibri" w:hAnsi="Calibri" w:cs="Calibri"/>
          <w:b/>
          <w:sz w:val="22"/>
          <w:szCs w:val="22"/>
        </w:rPr>
        <w:t xml:space="preserve"> r.</w:t>
      </w:r>
      <w:r w:rsidR="00382A7C" w:rsidRPr="004F67E5">
        <w:rPr>
          <w:rFonts w:ascii="Calibri" w:hAnsi="Calibri" w:cs="Calibri"/>
          <w:sz w:val="22"/>
          <w:szCs w:val="22"/>
        </w:rPr>
        <w:t xml:space="preserve"> </w:t>
      </w:r>
      <w:r w:rsidR="004F67E5" w:rsidRPr="004F67E5">
        <w:rPr>
          <w:rFonts w:ascii="Calibri" w:hAnsi="Calibri" w:cs="Calibri"/>
          <w:sz w:val="22"/>
          <w:szCs w:val="22"/>
        </w:rPr>
        <w:t>Wysokość budżetu na realizację projektów w ramach działania „Wdrażanie lokalnych strategii rozwoju” wynosi około 10 mln zł</w:t>
      </w:r>
      <w:r w:rsidR="0045621C">
        <w:rPr>
          <w:rFonts w:ascii="Calibri" w:hAnsi="Calibri" w:cs="Calibri"/>
          <w:sz w:val="22"/>
          <w:szCs w:val="22"/>
        </w:rPr>
        <w:t xml:space="preserve"> </w:t>
      </w:r>
      <w:r w:rsidR="004F67E5" w:rsidRPr="004F67E5">
        <w:rPr>
          <w:rFonts w:ascii="Calibri" w:hAnsi="Calibri" w:cs="Calibri"/>
          <w:sz w:val="22"/>
          <w:szCs w:val="22"/>
        </w:rPr>
        <w:t xml:space="preserve">i wydatkowana jest na projekty z zakresu poprawy infrastruktury, w tym na budowę i remonty obiektów pełniących ważne funkcje publiczne, infrastruktury sportowo-rekreacyjnej, infrastruktury kulturalnej lub wspomagającej inicjatywy kulturalne oraz obiektów związanych z zachowaniem dziedzictwa lokalnego włączając prace konserwatorskie lub restauratorskie obiektów zabytkowych. Ponadto wydatkowana jest na działania wspierające rozwój infrastruktury i usług cyfrowych; projekty dotyczące budowy i przebudowy infrastruktury drogowej; realizację działań o charakterze szkoleniowo-edukacyjnym, kulturalnym, wychowawczym oraz rozrywkowym rozwijających kompetencje społeczne i kulturowe mieszkańców obszaru LGD; kreowanie współpracy, tworzenie i rozwój inicjatyw lokalnych o charakterze usługowym; tworzenie lub rozwój inkubatorów produktu lokalnego; rozwój usług wyrównujących szanse edukacyjne i zawodowe mieszkańców LGD – podejmowanie działalności gospodarczej; rozwój usług wyrównujących szanse edukacyjne i zawodowe </w:t>
      </w:r>
      <w:r w:rsidR="004F67E5" w:rsidRPr="004F67E5">
        <w:rPr>
          <w:rFonts w:ascii="Calibri" w:hAnsi="Calibri" w:cs="Calibri"/>
          <w:sz w:val="22"/>
          <w:szCs w:val="22"/>
        </w:rPr>
        <w:lastRenderedPageBreak/>
        <w:t>mieszkańców LGD. W ramach wdrażania LSR wsparciu podlega także identyfikacja oraz promocja lokalnych producentów i produktów, w tym walorów przyrodniczych i kulturalnych obszaru LGD jako produktów lokalnych; działania inicjujące i wspierające powstawanie lokalnych wspólnot i grup; oraz realizacja projektów współpracy. Organizowane i wspierane są wydarzenia kulturalno-rozrywkowe (festiwale, koncerty, festyny, rajdy, warsztaty) oraz Inicjatywy w zakresie ekspozycji, publikacji i promocji walorów obszaru LGD.</w:t>
      </w:r>
      <w:r w:rsidR="00E00BB2">
        <w:rPr>
          <w:rFonts w:ascii="Calibri" w:hAnsi="Calibri" w:cs="Calibri"/>
          <w:sz w:val="22"/>
          <w:szCs w:val="22"/>
        </w:rPr>
        <w:t xml:space="preserve"> </w:t>
      </w:r>
    </w:p>
    <w:p w14:paraId="5EF0BD4A" w14:textId="22032F5C" w:rsidR="00791C6B" w:rsidRDefault="00791C6B" w:rsidP="00791C6B">
      <w:pPr>
        <w:pStyle w:val="Teksttreci21"/>
        <w:tabs>
          <w:tab w:val="left" w:pos="763"/>
        </w:tabs>
        <w:spacing w:before="0" w:after="0" w:line="276" w:lineRule="auto"/>
        <w:ind w:hanging="357"/>
        <w:rPr>
          <w:rFonts w:ascii="Calibri" w:hAnsi="Calibri" w:cs="Calibri"/>
          <w:sz w:val="22"/>
          <w:szCs w:val="22"/>
        </w:rPr>
      </w:pPr>
      <w:r>
        <w:rPr>
          <w:rFonts w:ascii="Calibri" w:hAnsi="Calibri" w:cs="Calibri"/>
          <w:sz w:val="22"/>
          <w:szCs w:val="22"/>
        </w:rPr>
        <w:tab/>
      </w:r>
      <w:r w:rsidRPr="00791C6B">
        <w:rPr>
          <w:rFonts w:ascii="Calibri" w:hAnsi="Calibri" w:cs="Calibri"/>
          <w:sz w:val="22"/>
          <w:szCs w:val="22"/>
        </w:rPr>
        <w:t>Postęp w realizacji LSR jest znaczący. W przypadku celu ogólnego, dotyczącego poprawy jakości infrastruktury technicznej, w większości wskaźniki zostały już osiągnięte lub są bardzo bliskie osiągnięcia. Warto podkreślić, że w</w:t>
      </w:r>
      <w:r w:rsidR="00694550">
        <w:rPr>
          <w:rFonts w:ascii="Calibri" w:hAnsi="Calibri" w:cs="Calibri"/>
          <w:sz w:val="22"/>
          <w:szCs w:val="22"/>
        </w:rPr>
        <w:t> </w:t>
      </w:r>
      <w:r w:rsidRPr="00791C6B">
        <w:rPr>
          <w:rFonts w:ascii="Calibri" w:hAnsi="Calibri" w:cs="Calibri"/>
          <w:sz w:val="22"/>
          <w:szCs w:val="22"/>
        </w:rPr>
        <w:t xml:space="preserve">przypadku przedsięwzięć dotyczących nowych lub zmodernizowanych bądź poddanych pracom konserwatorskim lub restauratorskim obiektów oraz inicjatyw w zakresie rozwoju infrastruktury cyfrowej przekroczono już stan docelowy. </w:t>
      </w:r>
      <w:r>
        <w:rPr>
          <w:rFonts w:ascii="Calibri" w:hAnsi="Calibri" w:cs="Calibri"/>
          <w:sz w:val="22"/>
          <w:szCs w:val="22"/>
        </w:rPr>
        <w:tab/>
      </w:r>
      <w:r w:rsidRPr="00791C6B">
        <w:rPr>
          <w:rFonts w:ascii="Calibri" w:hAnsi="Calibri" w:cs="Calibri"/>
          <w:sz w:val="22"/>
          <w:szCs w:val="22"/>
        </w:rPr>
        <w:t xml:space="preserve">Z celem ogólnym, dotyczącym wsparcia inkluzji społecznej i rozwoju gospodarczego, sytuacja jest bardzo podobna. Osiągnięto już stan docelowy w przypadku operacji polegających na rozwoju przedsiębiorstwa oraz utworzenia centrów przetwórstwa lokalnego. Zrealizowano więcej niż zaplanowano działań szkoleniowych, przedsięwzięć z zakresu wsparcia osób zagrożonych ubóstwem lub wykluczeniem oraz usług wyrównujących szanse edukacyjne i zawodowe mieszkańców LGD. Do realizacji pozostają jeszcze brakujące operacje polegające na utworzeniu nowego przedsiębiorstwa. Kolejny cel, czyli upowszechnienie wiedzy o obszarze LGD, w zdecydowanej większości został już zrealizowany. Udało się zorganizować wszystkie zaplanowane imprezy kulturalno-rozrywkowe i kampanie edukacyjne w zakresie ochrony środowiska. Do przygotowania pozostały tylko wydawnictwa o historii miejscowości LGD oraz działanie promujące obszar. W przypadku celu dotyczącego wzmocnienia kapitału społecznego w kształtowaniu i rozwoju obszaru LGD do zrealizowania pozostały inicjatywy w zakresie promocji lokalnych producentów i </w:t>
      </w:r>
      <w:proofErr w:type="gramStart"/>
      <w:r w:rsidRPr="00791C6B">
        <w:rPr>
          <w:rFonts w:ascii="Calibri" w:hAnsi="Calibri" w:cs="Calibri"/>
          <w:sz w:val="22"/>
          <w:szCs w:val="22"/>
        </w:rPr>
        <w:t>produktów,  operacje</w:t>
      </w:r>
      <w:proofErr w:type="gramEnd"/>
      <w:r w:rsidRPr="00791C6B">
        <w:rPr>
          <w:rFonts w:ascii="Calibri" w:hAnsi="Calibri" w:cs="Calibri"/>
          <w:sz w:val="22"/>
          <w:szCs w:val="22"/>
        </w:rPr>
        <w:t xml:space="preserve"> w</w:t>
      </w:r>
      <w:r w:rsidR="00406FC4">
        <w:rPr>
          <w:rFonts w:ascii="Calibri" w:hAnsi="Calibri" w:cs="Calibri"/>
          <w:sz w:val="22"/>
          <w:szCs w:val="22"/>
        </w:rPr>
        <w:t> </w:t>
      </w:r>
      <w:r w:rsidRPr="00791C6B">
        <w:rPr>
          <w:rFonts w:ascii="Calibri" w:hAnsi="Calibri" w:cs="Calibri"/>
          <w:sz w:val="22"/>
          <w:szCs w:val="22"/>
        </w:rPr>
        <w:t xml:space="preserve">zakresie promocji walorów przyrodniczych i kulturalnych obszaru LGD oraz inicjatywy ukierunkowane na wsparcie aktywności społeczności. Zrealizowano zaplanowane projekty współpracy. Został też przygotowany dodatkowy projekt. </w:t>
      </w:r>
    </w:p>
    <w:p w14:paraId="549A9FDD" w14:textId="42D93056" w:rsidR="00791C6B" w:rsidRPr="00791C6B" w:rsidRDefault="00791C6B" w:rsidP="00791C6B">
      <w:pPr>
        <w:pStyle w:val="Teksttreci21"/>
        <w:tabs>
          <w:tab w:val="left" w:pos="763"/>
        </w:tabs>
        <w:spacing w:before="0" w:after="0" w:line="276" w:lineRule="auto"/>
        <w:ind w:hanging="357"/>
        <w:rPr>
          <w:rFonts w:ascii="Calibri" w:hAnsi="Calibri" w:cs="Calibri"/>
          <w:sz w:val="22"/>
          <w:szCs w:val="22"/>
        </w:rPr>
      </w:pPr>
      <w:r>
        <w:rPr>
          <w:rFonts w:ascii="Calibri" w:hAnsi="Calibri" w:cs="Calibri"/>
          <w:sz w:val="22"/>
          <w:szCs w:val="22"/>
        </w:rPr>
        <w:tab/>
      </w:r>
      <w:r w:rsidR="007C033D" w:rsidRPr="00791C6B">
        <w:rPr>
          <w:rFonts w:ascii="Calibri" w:hAnsi="Calibri" w:cs="Calibri"/>
          <w:sz w:val="22"/>
          <w:szCs w:val="22"/>
        </w:rPr>
        <w:t>Z doświadczenia LGD, projekty współpracy stanowią bardzo dobrą formę współdziałania LGD i wpływają na rozwój umiejętności kooperacji w realizowaniu istotnych celów.</w:t>
      </w:r>
      <w:r w:rsidR="007C033D">
        <w:rPr>
          <w:rFonts w:ascii="Calibri" w:hAnsi="Calibri"/>
          <w:sz w:val="22"/>
          <w:szCs w:val="22"/>
        </w:rPr>
        <w:tab/>
        <w:t xml:space="preserve"> </w:t>
      </w:r>
      <w:r w:rsidRPr="00791C6B">
        <w:rPr>
          <w:rFonts w:ascii="Calibri" w:hAnsi="Calibri" w:cs="Calibri"/>
          <w:sz w:val="22"/>
          <w:szCs w:val="22"/>
        </w:rPr>
        <w:t xml:space="preserve">LGD </w:t>
      </w:r>
      <w:r>
        <w:rPr>
          <w:rFonts w:ascii="Calibri" w:hAnsi="Calibri" w:cs="Calibri"/>
          <w:sz w:val="22"/>
          <w:szCs w:val="22"/>
        </w:rPr>
        <w:t xml:space="preserve">w tym okresie </w:t>
      </w:r>
      <w:r w:rsidRPr="00791C6B">
        <w:rPr>
          <w:rFonts w:ascii="Calibri" w:hAnsi="Calibri" w:cs="Calibri"/>
          <w:sz w:val="22"/>
          <w:szCs w:val="22"/>
        </w:rPr>
        <w:t xml:space="preserve">ma na koncie dwa zrealizowane projekty współpracy. Pierwszy projekt to „Stwórzmy Razem Markę Lokalną”, którego celem było wykreowanie unikalnej marki produktów i usług opartych na tradycjach kulturowych i regionalnych mieszkańców obszaru, a także promocja marki lokalnej regionu poprzez aktywizację mieszkańców oraz wydanie materiałów informacyjnych i gadżetów. W ramach działań przeprowadzono konkursy, </w:t>
      </w:r>
      <w:r w:rsidR="00001777">
        <w:rPr>
          <w:rFonts w:ascii="Calibri" w:hAnsi="Calibri" w:cs="Calibri"/>
          <w:sz w:val="22"/>
          <w:szCs w:val="22"/>
        </w:rPr>
        <w:t>wizytę studyjną</w:t>
      </w:r>
      <w:r w:rsidRPr="00791C6B">
        <w:rPr>
          <w:rFonts w:ascii="Calibri" w:hAnsi="Calibri" w:cs="Calibri"/>
          <w:sz w:val="22"/>
          <w:szCs w:val="22"/>
        </w:rPr>
        <w:t>, zorganizowano imprezy oraz wydano publikacje. Powodzenie działania i dobre przyjęcie skutkowało przeprowadzeniem drugiego projektu współpracy „Marka Lokalna na bis”, w ramach którego przeprowadzono podobne działania, a także stworzono Centrum Marki Lokalnej w Miasteczku Śląskim. Wspólnie ze Stowarzyszeniem LGD „Leśna Kraina Górnego Śląska” zrealizowano także projekt przygotowawczy pn.: „Opracowanie koncepcji sieci tras rowerowych. Projekt zakłada, wykorzystując walory przyrodnicze, kulturowe,</w:t>
      </w:r>
      <w:r w:rsidR="007C033D">
        <w:rPr>
          <w:rFonts w:ascii="Calibri" w:hAnsi="Calibri" w:cs="Calibri"/>
          <w:sz w:val="22"/>
          <w:szCs w:val="22"/>
        </w:rPr>
        <w:t xml:space="preserve"> </w:t>
      </w:r>
      <w:r w:rsidRPr="00791C6B">
        <w:rPr>
          <w:rFonts w:ascii="Calibri" w:hAnsi="Calibri" w:cs="Calibri"/>
          <w:sz w:val="22"/>
          <w:szCs w:val="22"/>
        </w:rPr>
        <w:t>a także atrakcje turystyczne obszaru partnerskich LGD, wskazanie głównych szlaków tras rowerowych, co powinno stać się podstawą do spójnego rozwoju turystyki rowerowej. Propozycje przebiegu szlaków poddane były konsultacjom społeczności lokalnej, podczas dwóch spotkań, w których uczestniczyli przedstawiciele władz lokalnych, przedstawiciele LGD, przedstawiciele lokalnych środowisk rowerowych, a także pasjonaci jazdy na rowerze. Kolejnym etapem realizującym założenia powyższego projektu przygotowawczego było złożenie wniosku na projekt współpracy pn.” „Turystyka Rowerowa Atrakcyjnym Sposobem Aktywności”. Projekt realizowany będzie przez pięć LGD: „Brynica to nie granica”, „Leśna Kraina Górnego śląska”, „Zielony Wierzchołek Śląska”, „Razem na wyżyny” oraz „Bractwo Kuźnic”. Projekt zakłada oznakowanie, a także wytyczenie szlaków rowerowych, stworzenie miejsc odpoczynku rowerzystów, a także działania związane z promocją i propagowaniem rozwoju turystyki rowerowej, w tym organizację rajdów rowerowych.</w:t>
      </w:r>
    </w:p>
    <w:p w14:paraId="4AF3D546" w14:textId="77777777" w:rsidR="00791C6B" w:rsidRDefault="00791C6B" w:rsidP="00791C6B">
      <w:pPr>
        <w:pStyle w:val="Teksttreci21"/>
        <w:tabs>
          <w:tab w:val="left" w:pos="763"/>
        </w:tabs>
        <w:spacing w:before="0" w:after="0" w:line="276" w:lineRule="auto"/>
        <w:ind w:hanging="357"/>
        <w:rPr>
          <w:rFonts w:ascii="Calibri" w:hAnsi="Calibri"/>
          <w:sz w:val="22"/>
          <w:szCs w:val="22"/>
        </w:rPr>
      </w:pPr>
      <w:r>
        <w:rPr>
          <w:rFonts w:ascii="Calibri" w:hAnsi="Calibri" w:cs="Calibri"/>
          <w:sz w:val="22"/>
          <w:szCs w:val="22"/>
        </w:rPr>
        <w:tab/>
      </w:r>
    </w:p>
    <w:p w14:paraId="0749BF2A" w14:textId="69562DA3" w:rsidR="00087EFD" w:rsidRDefault="00791C6B" w:rsidP="00791C6B">
      <w:pPr>
        <w:pStyle w:val="Teksttreci21"/>
        <w:tabs>
          <w:tab w:val="left" w:pos="763"/>
        </w:tabs>
        <w:spacing w:before="0" w:after="0" w:line="276" w:lineRule="auto"/>
        <w:ind w:hanging="357"/>
        <w:rPr>
          <w:rFonts w:ascii="Calibri" w:hAnsi="Calibri"/>
          <w:sz w:val="22"/>
          <w:szCs w:val="22"/>
        </w:rPr>
      </w:pPr>
      <w:r>
        <w:rPr>
          <w:rFonts w:ascii="Calibri" w:hAnsi="Calibri"/>
          <w:sz w:val="22"/>
          <w:szCs w:val="22"/>
        </w:rPr>
        <w:tab/>
      </w:r>
      <w:r w:rsidR="007C033D">
        <w:rPr>
          <w:rFonts w:ascii="Calibri" w:hAnsi="Calibri"/>
          <w:sz w:val="22"/>
          <w:szCs w:val="22"/>
        </w:rPr>
        <w:t xml:space="preserve">Resumując, </w:t>
      </w:r>
      <w:r w:rsidR="00872722">
        <w:rPr>
          <w:rFonts w:ascii="Calibri" w:hAnsi="Calibri"/>
          <w:sz w:val="22"/>
          <w:szCs w:val="22"/>
        </w:rPr>
        <w:t>do tej pory d</w:t>
      </w:r>
      <w:r w:rsidR="00872722" w:rsidRPr="00872722">
        <w:rPr>
          <w:rFonts w:ascii="Calibri" w:hAnsi="Calibri"/>
          <w:sz w:val="22"/>
          <w:szCs w:val="22"/>
        </w:rPr>
        <w:t>zięki zaawansowanym formom współpracy wszystkich interesariuszy zarówno publicznych, prywatnych oraz społecznych</w:t>
      </w:r>
      <w:r w:rsidR="00872722">
        <w:rPr>
          <w:rFonts w:ascii="Calibri" w:hAnsi="Calibri"/>
          <w:sz w:val="22"/>
          <w:szCs w:val="22"/>
        </w:rPr>
        <w:t xml:space="preserve"> pojawiła się </w:t>
      </w:r>
      <w:r w:rsidR="00872722" w:rsidRPr="00872722">
        <w:rPr>
          <w:rFonts w:ascii="Calibri" w:hAnsi="Calibri"/>
          <w:sz w:val="22"/>
          <w:szCs w:val="22"/>
        </w:rPr>
        <w:t>wartość dodaną w postaci realizacji projektów dokładnie dopasowanych do miejscowych potrzeb</w:t>
      </w:r>
      <w:r w:rsidR="00872722">
        <w:rPr>
          <w:rFonts w:ascii="Calibri" w:hAnsi="Calibri"/>
          <w:sz w:val="22"/>
          <w:szCs w:val="22"/>
        </w:rPr>
        <w:t xml:space="preserve">, </w:t>
      </w:r>
      <w:r w:rsidR="007C033D">
        <w:rPr>
          <w:rFonts w:ascii="Calibri" w:hAnsi="Calibri"/>
          <w:sz w:val="22"/>
          <w:szCs w:val="22"/>
        </w:rPr>
        <w:t>LGD</w:t>
      </w:r>
      <w:r w:rsidR="007C033D" w:rsidRPr="007C033D">
        <w:rPr>
          <w:rFonts w:ascii="Calibri" w:hAnsi="Calibri"/>
          <w:sz w:val="22"/>
          <w:szCs w:val="22"/>
        </w:rPr>
        <w:t xml:space="preserve"> reagowała na wskazane w LSR problemy obszaru i tym samym tworzyła odpowiednie warunki do rozwoju. Udało się w konsekwencji zrealizować sporo operacji związanych z</w:t>
      </w:r>
      <w:r w:rsidR="00406FC4">
        <w:rPr>
          <w:rFonts w:ascii="Calibri" w:hAnsi="Calibri"/>
          <w:sz w:val="22"/>
          <w:szCs w:val="22"/>
        </w:rPr>
        <w:t> </w:t>
      </w:r>
      <w:r w:rsidR="007C033D" w:rsidRPr="007C033D">
        <w:rPr>
          <w:rFonts w:ascii="Calibri" w:hAnsi="Calibri"/>
          <w:sz w:val="22"/>
          <w:szCs w:val="22"/>
        </w:rPr>
        <w:t>przedsiębiorczością, kulturą czy infrastrukturą, a także prowadzono z sukcesem działania informacyjne i</w:t>
      </w:r>
      <w:r w:rsidR="00406FC4">
        <w:rPr>
          <w:rFonts w:ascii="Calibri" w:hAnsi="Calibri"/>
          <w:sz w:val="22"/>
          <w:szCs w:val="22"/>
        </w:rPr>
        <w:t> </w:t>
      </w:r>
      <w:r w:rsidR="007C033D" w:rsidRPr="007C033D">
        <w:rPr>
          <w:rFonts w:ascii="Calibri" w:hAnsi="Calibri"/>
          <w:sz w:val="22"/>
          <w:szCs w:val="22"/>
        </w:rPr>
        <w:t xml:space="preserve">szkoleniowe. Dla LGD istotne nie było tylko dążenie do osiągnięcia stanu docelowego, ale też starano się, by prowadzone przedsięwzięcia były atrakcyjne. </w:t>
      </w:r>
      <w:r w:rsidR="007C033D" w:rsidRPr="007C033D">
        <w:rPr>
          <w:rFonts w:ascii="Calibri" w:hAnsi="Calibri"/>
          <w:sz w:val="22"/>
          <w:szCs w:val="22"/>
        </w:rPr>
        <w:lastRenderedPageBreak/>
        <w:t>W tym aspekcie warto zwrócić choćby uwagę na bardzo dobrze przyjęte projekty współpracy dotyczące marki lokalnej. LGD „Brynica to nie granica” cieszy się dużą rozpoznawalnością, a efekty prowadzonych działań są zauważalne. Realizowane projekty są spójne ze zidentyfikowanym potencjałem rozwojowym obszaru LSR i wpływają na jego wzmocnienie, a także bywają innowacyjne. Wybierane projekty odpowiadają również na potrzeby lokalnej społeczności.</w:t>
      </w:r>
    </w:p>
    <w:p w14:paraId="333774D7" w14:textId="0B52E97B" w:rsidR="00872722" w:rsidRDefault="00872722" w:rsidP="00FD1173">
      <w:pPr>
        <w:pStyle w:val="Teksttreci21"/>
        <w:tabs>
          <w:tab w:val="left" w:pos="763"/>
        </w:tabs>
        <w:spacing w:before="0" w:after="0" w:line="276" w:lineRule="auto"/>
        <w:ind w:left="357" w:hanging="357"/>
        <w:rPr>
          <w:rFonts w:ascii="Calibri" w:hAnsi="Calibri"/>
          <w:sz w:val="22"/>
          <w:szCs w:val="22"/>
        </w:rPr>
      </w:pPr>
    </w:p>
    <w:p w14:paraId="718A39FD" w14:textId="45D664B7" w:rsidR="00057CE5" w:rsidRPr="00057CE5" w:rsidRDefault="00057CE5" w:rsidP="00791C6B">
      <w:pPr>
        <w:pStyle w:val="Teksttreci21"/>
        <w:tabs>
          <w:tab w:val="left" w:pos="763"/>
        </w:tabs>
        <w:spacing w:before="0" w:after="0" w:line="276" w:lineRule="auto"/>
        <w:ind w:hanging="357"/>
        <w:rPr>
          <w:rFonts w:ascii="Calibri" w:hAnsi="Calibri"/>
          <w:b/>
          <w:sz w:val="22"/>
          <w:szCs w:val="22"/>
        </w:rPr>
      </w:pPr>
      <w:r>
        <w:rPr>
          <w:rFonts w:ascii="Calibri" w:hAnsi="Calibri"/>
          <w:sz w:val="22"/>
          <w:szCs w:val="22"/>
        </w:rPr>
        <w:tab/>
      </w:r>
      <w:r w:rsidRPr="00057CE5">
        <w:rPr>
          <w:rFonts w:ascii="Calibri" w:hAnsi="Calibri"/>
          <w:b/>
          <w:sz w:val="22"/>
          <w:szCs w:val="22"/>
        </w:rPr>
        <w:t xml:space="preserve">Z powyższego wynika, że LGD kieruje się zasadą maksymalizowania </w:t>
      </w:r>
      <w:r w:rsidRPr="00D12767">
        <w:rPr>
          <w:rFonts w:ascii="Calibri" w:hAnsi="Calibri"/>
          <w:b/>
          <w:sz w:val="22"/>
          <w:szCs w:val="22"/>
        </w:rPr>
        <w:t>zastosowanie podejścia partnerskiego, w</w:t>
      </w:r>
      <w:r w:rsidR="00A042CE">
        <w:rPr>
          <w:rFonts w:ascii="Calibri" w:hAnsi="Calibri"/>
          <w:b/>
          <w:sz w:val="22"/>
          <w:szCs w:val="22"/>
        </w:rPr>
        <w:t> </w:t>
      </w:r>
      <w:r w:rsidRPr="00D12767">
        <w:rPr>
          <w:rFonts w:ascii="Calibri" w:hAnsi="Calibri"/>
          <w:b/>
          <w:sz w:val="22"/>
          <w:szCs w:val="22"/>
        </w:rPr>
        <w:t>odniesieniu do partnerów skupionych w LGD (</w:t>
      </w:r>
      <w:proofErr w:type="spellStart"/>
      <w:r w:rsidRPr="00D12767">
        <w:rPr>
          <w:rFonts w:ascii="Calibri" w:hAnsi="Calibri"/>
          <w:b/>
          <w:sz w:val="22"/>
          <w:szCs w:val="22"/>
        </w:rPr>
        <w:t>inkluzywność</w:t>
      </w:r>
      <w:proofErr w:type="spellEnd"/>
      <w:r w:rsidRPr="00D12767">
        <w:rPr>
          <w:rFonts w:ascii="Calibri" w:hAnsi="Calibri"/>
          <w:b/>
          <w:sz w:val="22"/>
          <w:szCs w:val="22"/>
        </w:rPr>
        <w:t xml:space="preserve">) oraz partnerstwie LGD z innymi </w:t>
      </w:r>
      <w:r w:rsidR="003E5CA6">
        <w:rPr>
          <w:rFonts w:ascii="Calibri" w:hAnsi="Calibri"/>
          <w:b/>
          <w:sz w:val="22"/>
          <w:szCs w:val="22"/>
        </w:rPr>
        <w:t>partnerami</w:t>
      </w:r>
      <w:r w:rsidRPr="00D12767">
        <w:rPr>
          <w:rFonts w:ascii="Calibri" w:hAnsi="Calibri"/>
          <w:b/>
          <w:sz w:val="22"/>
          <w:szCs w:val="22"/>
        </w:rPr>
        <w:t xml:space="preserve"> zarówno z obszaru objętego LSR (</w:t>
      </w:r>
      <w:r w:rsidR="00DD2FD8">
        <w:rPr>
          <w:rFonts w:ascii="Calibri" w:hAnsi="Calibri"/>
          <w:b/>
          <w:sz w:val="22"/>
          <w:szCs w:val="22"/>
        </w:rPr>
        <w:t>operacje w partnerstwie</w:t>
      </w:r>
      <w:r w:rsidRPr="00D12767">
        <w:rPr>
          <w:rFonts w:ascii="Calibri" w:hAnsi="Calibri"/>
          <w:b/>
          <w:sz w:val="22"/>
          <w:szCs w:val="22"/>
        </w:rPr>
        <w:t xml:space="preserve">), jak </w:t>
      </w:r>
      <w:r w:rsidR="003E5CA6">
        <w:rPr>
          <w:rFonts w:ascii="Calibri" w:hAnsi="Calibri"/>
          <w:b/>
          <w:sz w:val="22"/>
          <w:szCs w:val="22"/>
        </w:rPr>
        <w:t>i partnerami z obszarów różnych LSR</w:t>
      </w:r>
      <w:r w:rsidRPr="00057CE5">
        <w:rPr>
          <w:rFonts w:ascii="Calibri" w:hAnsi="Calibri"/>
          <w:b/>
          <w:sz w:val="22"/>
          <w:szCs w:val="22"/>
        </w:rPr>
        <w:t xml:space="preserve"> (</w:t>
      </w:r>
      <w:r w:rsidR="00DD2FD8">
        <w:rPr>
          <w:rFonts w:ascii="Calibri" w:hAnsi="Calibri"/>
          <w:b/>
          <w:sz w:val="22"/>
          <w:szCs w:val="22"/>
        </w:rPr>
        <w:t>projekty partnerskie).</w:t>
      </w:r>
    </w:p>
    <w:p w14:paraId="5EDF8F9A" w14:textId="77777777" w:rsidR="00057CE5" w:rsidRDefault="00057CE5" w:rsidP="00FD1173">
      <w:pPr>
        <w:pStyle w:val="Teksttreci21"/>
        <w:tabs>
          <w:tab w:val="left" w:pos="763"/>
        </w:tabs>
        <w:spacing w:before="0" w:after="0" w:line="276" w:lineRule="auto"/>
        <w:ind w:left="357" w:hanging="357"/>
        <w:rPr>
          <w:rFonts w:ascii="Calibri" w:hAnsi="Calibri"/>
          <w:sz w:val="22"/>
          <w:szCs w:val="22"/>
        </w:rPr>
      </w:pPr>
    </w:p>
    <w:p w14:paraId="4194E7FA" w14:textId="6303FCC9" w:rsidR="00FD5557" w:rsidRDefault="00087EFD" w:rsidP="00791C6B">
      <w:pPr>
        <w:pStyle w:val="Teksttreci21"/>
        <w:tabs>
          <w:tab w:val="left" w:pos="763"/>
        </w:tabs>
        <w:spacing w:before="0" w:after="0" w:line="276" w:lineRule="auto"/>
        <w:ind w:hanging="357"/>
        <w:rPr>
          <w:rFonts w:ascii="Calibri" w:hAnsi="Calibri"/>
          <w:sz w:val="22"/>
          <w:szCs w:val="22"/>
        </w:rPr>
      </w:pPr>
      <w:r>
        <w:rPr>
          <w:rFonts w:ascii="Calibri" w:hAnsi="Calibri"/>
          <w:sz w:val="22"/>
          <w:szCs w:val="22"/>
        </w:rPr>
        <w:tab/>
      </w:r>
      <w:r w:rsidR="008202B6" w:rsidRPr="00935F79">
        <w:rPr>
          <w:rFonts w:ascii="Calibri" w:hAnsi="Calibri"/>
          <w:sz w:val="22"/>
          <w:szCs w:val="22"/>
        </w:rPr>
        <w:t xml:space="preserve">W </w:t>
      </w:r>
      <w:r w:rsidR="00DF37C7" w:rsidRPr="00935F79">
        <w:rPr>
          <w:rFonts w:ascii="Calibri" w:hAnsi="Calibri"/>
          <w:sz w:val="22"/>
          <w:szCs w:val="22"/>
        </w:rPr>
        <w:t>maju</w:t>
      </w:r>
      <w:r w:rsidR="00832B91" w:rsidRPr="00935F79">
        <w:rPr>
          <w:rFonts w:ascii="Calibri" w:hAnsi="Calibri"/>
          <w:sz w:val="22"/>
          <w:szCs w:val="22"/>
        </w:rPr>
        <w:t xml:space="preserve"> 20</w:t>
      </w:r>
      <w:r w:rsidR="00BB6FA6" w:rsidRPr="00935F79">
        <w:rPr>
          <w:rFonts w:ascii="Calibri" w:hAnsi="Calibri"/>
          <w:sz w:val="22"/>
          <w:szCs w:val="22"/>
        </w:rPr>
        <w:t>2</w:t>
      </w:r>
      <w:r w:rsidR="00DF37C7" w:rsidRPr="00935F79">
        <w:rPr>
          <w:rFonts w:ascii="Calibri" w:hAnsi="Calibri"/>
          <w:sz w:val="22"/>
          <w:szCs w:val="22"/>
        </w:rPr>
        <w:t>3</w:t>
      </w:r>
      <w:r w:rsidR="00832B91" w:rsidRPr="00935F79">
        <w:rPr>
          <w:rFonts w:ascii="Calibri" w:hAnsi="Calibri"/>
          <w:sz w:val="22"/>
          <w:szCs w:val="22"/>
        </w:rPr>
        <w:t xml:space="preserve"> r. struktura LGD składa się z </w:t>
      </w:r>
      <w:r w:rsidR="00900AD0" w:rsidRPr="00935F79">
        <w:rPr>
          <w:rFonts w:ascii="Calibri" w:hAnsi="Calibri"/>
          <w:sz w:val="22"/>
          <w:szCs w:val="22"/>
        </w:rPr>
        <w:t>73</w:t>
      </w:r>
      <w:r w:rsidR="00832B91" w:rsidRPr="00935F79">
        <w:rPr>
          <w:rFonts w:ascii="Calibri" w:hAnsi="Calibri"/>
          <w:sz w:val="22"/>
          <w:szCs w:val="22"/>
        </w:rPr>
        <w:t xml:space="preserve"> członków</w:t>
      </w:r>
      <w:r w:rsidR="00754FAE" w:rsidRPr="00935F79">
        <w:rPr>
          <w:rFonts w:ascii="Calibri" w:hAnsi="Calibri"/>
          <w:sz w:val="22"/>
          <w:szCs w:val="22"/>
        </w:rPr>
        <w:t xml:space="preserve"> zwyczajnych</w:t>
      </w:r>
      <w:r w:rsidR="00832B91" w:rsidRPr="00935F79">
        <w:rPr>
          <w:rFonts w:ascii="Calibri" w:hAnsi="Calibri"/>
          <w:sz w:val="22"/>
          <w:szCs w:val="22"/>
        </w:rPr>
        <w:t xml:space="preserve">, w tym: 7 </w:t>
      </w:r>
      <w:r w:rsidR="00832B91" w:rsidRPr="003263A6">
        <w:rPr>
          <w:rFonts w:ascii="Calibri" w:hAnsi="Calibri"/>
          <w:color w:val="auto"/>
          <w:sz w:val="22"/>
          <w:szCs w:val="22"/>
        </w:rPr>
        <w:t xml:space="preserve">gmin </w:t>
      </w:r>
      <w:r w:rsidR="000E53C4" w:rsidRPr="003263A6">
        <w:rPr>
          <w:rFonts w:ascii="Calibri" w:hAnsi="Calibri"/>
          <w:color w:val="auto"/>
          <w:sz w:val="22"/>
          <w:szCs w:val="22"/>
        </w:rPr>
        <w:t xml:space="preserve">oraz 6 mieszkańców </w:t>
      </w:r>
      <w:r w:rsidR="00E94F1E" w:rsidRPr="003263A6">
        <w:rPr>
          <w:rFonts w:ascii="Calibri" w:hAnsi="Calibri"/>
          <w:color w:val="auto"/>
          <w:sz w:val="22"/>
          <w:szCs w:val="22"/>
        </w:rPr>
        <w:t>pełniących funkcje publiczne</w:t>
      </w:r>
      <w:r w:rsidR="00E94F1E" w:rsidRPr="00E94F1E">
        <w:rPr>
          <w:rFonts w:ascii="Calibri" w:hAnsi="Calibri"/>
          <w:color w:val="00B050"/>
          <w:sz w:val="22"/>
          <w:szCs w:val="22"/>
        </w:rPr>
        <w:t xml:space="preserve"> </w:t>
      </w:r>
      <w:r w:rsidR="00832B91" w:rsidRPr="00935F79">
        <w:rPr>
          <w:rFonts w:ascii="Calibri" w:hAnsi="Calibri"/>
          <w:sz w:val="22"/>
          <w:szCs w:val="22"/>
        </w:rPr>
        <w:t>(</w:t>
      </w:r>
      <w:r w:rsidR="000E53C4" w:rsidRPr="00935F79">
        <w:rPr>
          <w:rFonts w:ascii="Calibri" w:hAnsi="Calibri"/>
          <w:sz w:val="22"/>
          <w:szCs w:val="22"/>
        </w:rPr>
        <w:t xml:space="preserve">jako </w:t>
      </w:r>
      <w:r w:rsidR="00832B91" w:rsidRPr="00935F79">
        <w:rPr>
          <w:rFonts w:ascii="Calibri" w:hAnsi="Calibri"/>
          <w:sz w:val="22"/>
          <w:szCs w:val="22"/>
        </w:rPr>
        <w:t xml:space="preserve">sektor publiczny), 38 organizacji pozarządowych (sektor społeczny), </w:t>
      </w:r>
      <w:r w:rsidR="00E94F1E" w:rsidRPr="003263A6">
        <w:rPr>
          <w:rFonts w:ascii="Calibri" w:hAnsi="Calibri"/>
          <w:color w:val="auto"/>
          <w:sz w:val="22"/>
          <w:szCs w:val="22"/>
        </w:rPr>
        <w:t xml:space="preserve">17 </w:t>
      </w:r>
      <w:r w:rsidR="00832B91" w:rsidRPr="00935F79">
        <w:rPr>
          <w:rFonts w:ascii="Calibri" w:hAnsi="Calibri"/>
          <w:sz w:val="22"/>
          <w:szCs w:val="22"/>
        </w:rPr>
        <w:t xml:space="preserve">przedsiębiorców (sektor gospodarczy) oraz </w:t>
      </w:r>
      <w:r w:rsidR="00E94F1E" w:rsidRPr="00694AD2">
        <w:rPr>
          <w:rFonts w:ascii="Calibri" w:hAnsi="Calibri"/>
          <w:color w:val="auto"/>
          <w:sz w:val="22"/>
          <w:szCs w:val="22"/>
        </w:rPr>
        <w:t xml:space="preserve">5 </w:t>
      </w:r>
      <w:r w:rsidR="00832B91" w:rsidRPr="00935F79">
        <w:rPr>
          <w:rFonts w:ascii="Calibri" w:hAnsi="Calibri"/>
          <w:sz w:val="22"/>
          <w:szCs w:val="22"/>
        </w:rPr>
        <w:t>mieszkańców.</w:t>
      </w:r>
      <w:r w:rsidR="00FD5557" w:rsidRPr="00FD5557">
        <w:t xml:space="preserve"> </w:t>
      </w:r>
      <w:r w:rsidR="00FD5557" w:rsidRPr="00FD5557">
        <w:rPr>
          <w:rFonts w:ascii="Calibri" w:hAnsi="Calibri"/>
          <w:sz w:val="22"/>
          <w:szCs w:val="22"/>
        </w:rPr>
        <w:t xml:space="preserve">Ciągłe rozwijanie i poszerzanie partnerstwa </w:t>
      </w:r>
      <w:proofErr w:type="gramStart"/>
      <w:r w:rsidR="00FD5557" w:rsidRPr="00FD5557">
        <w:rPr>
          <w:rFonts w:ascii="Calibri" w:hAnsi="Calibri"/>
          <w:sz w:val="22"/>
          <w:szCs w:val="22"/>
        </w:rPr>
        <w:t>świadczy</w:t>
      </w:r>
      <w:proofErr w:type="gramEnd"/>
      <w:r w:rsidR="00FD5557" w:rsidRPr="00FD5557">
        <w:rPr>
          <w:rFonts w:ascii="Calibri" w:hAnsi="Calibri"/>
          <w:sz w:val="22"/>
          <w:szCs w:val="22"/>
        </w:rPr>
        <w:t xml:space="preserve"> o dużym zainteresowaniu działalnością LGD „Brynica to nie granica”. Członkowie Stowarzyszenia reprezentujący zarówno sektor społeczny, gospodarczy, jak i publiczny, to w</w:t>
      </w:r>
      <w:r w:rsidR="00A042CE">
        <w:rPr>
          <w:rFonts w:ascii="Calibri" w:hAnsi="Calibri"/>
          <w:sz w:val="22"/>
          <w:szCs w:val="22"/>
        </w:rPr>
        <w:t> </w:t>
      </w:r>
      <w:r w:rsidR="00FD5557" w:rsidRPr="00FD5557">
        <w:rPr>
          <w:rFonts w:ascii="Calibri" w:hAnsi="Calibri"/>
          <w:sz w:val="22"/>
          <w:szCs w:val="22"/>
        </w:rPr>
        <w:t xml:space="preserve">dużej </w:t>
      </w:r>
      <w:r w:rsidR="009D6EBD">
        <w:rPr>
          <w:rFonts w:ascii="Calibri" w:hAnsi="Calibri"/>
          <w:sz w:val="22"/>
          <w:szCs w:val="22"/>
        </w:rPr>
        <w:t>mierze</w:t>
      </w:r>
      <w:r w:rsidR="00FD5557" w:rsidRPr="00FD5557">
        <w:rPr>
          <w:rFonts w:ascii="Calibri" w:hAnsi="Calibri"/>
          <w:sz w:val="22"/>
          <w:szCs w:val="22"/>
        </w:rPr>
        <w:t xml:space="preserve"> podmioty, które ubiegały się o dofinansowanie oraz realizowały projekty w ramach Wdrażania Lokalnych Strategii w latach 2007-2022. Ponadto mają oni także doświadczenie w aplikowaniu, pozyskiwaniu środków, realizacji i wdrażaniu przedsięwzięć z krajowych i unijnych środków pomocowych. Wszyscy członkowie LGD brali aktywny udział i byli mocno zaangażowani w przygotowanie, opracowanie i budowanie LSR.  </w:t>
      </w:r>
    </w:p>
    <w:p w14:paraId="08944448" w14:textId="77777777" w:rsidR="00D92137" w:rsidRPr="00FD5557" w:rsidRDefault="00D92137" w:rsidP="00D92137">
      <w:pPr>
        <w:pStyle w:val="Teksttreci21"/>
        <w:tabs>
          <w:tab w:val="left" w:pos="763"/>
        </w:tabs>
        <w:spacing w:before="0" w:after="0" w:line="276" w:lineRule="auto"/>
        <w:ind w:firstLine="0"/>
        <w:rPr>
          <w:rFonts w:ascii="Calibri" w:hAnsi="Calibri"/>
          <w:sz w:val="22"/>
          <w:szCs w:val="22"/>
        </w:rPr>
      </w:pPr>
    </w:p>
    <w:p w14:paraId="3B0C2532" w14:textId="37452A40" w:rsidR="00FD5557" w:rsidRDefault="00FD5557" w:rsidP="00D92137">
      <w:pPr>
        <w:pStyle w:val="Teksttreci21"/>
        <w:tabs>
          <w:tab w:val="left" w:pos="763"/>
        </w:tabs>
        <w:spacing w:before="0" w:after="0" w:line="276" w:lineRule="auto"/>
        <w:ind w:hanging="357"/>
        <w:rPr>
          <w:rFonts w:ascii="Calibri" w:hAnsi="Calibri"/>
          <w:sz w:val="22"/>
          <w:szCs w:val="22"/>
        </w:rPr>
      </w:pPr>
      <w:r>
        <w:rPr>
          <w:rFonts w:ascii="Calibri" w:hAnsi="Calibri"/>
          <w:sz w:val="22"/>
          <w:szCs w:val="22"/>
        </w:rPr>
        <w:tab/>
      </w:r>
      <w:r w:rsidRPr="00FD5557">
        <w:rPr>
          <w:rFonts w:ascii="Calibri" w:hAnsi="Calibri"/>
          <w:sz w:val="22"/>
          <w:szCs w:val="22"/>
        </w:rPr>
        <w:t>Można zauważyć zaangażowane społeczne we wspólną pracę, celem poprawy jakości życia na obszarach wiejskich, ze szczególnym uwzględnieniem zasobów historyczno-kulturowych, zastosowania nowych technologii oraz popularyzacji produktów lokalnych. Realizacja przedsięwzięć oparta była o lokalne zasoby oraz aktywizację i</w:t>
      </w:r>
      <w:r w:rsidR="00A042CE">
        <w:rPr>
          <w:rFonts w:ascii="Calibri" w:hAnsi="Calibri"/>
          <w:sz w:val="22"/>
          <w:szCs w:val="22"/>
        </w:rPr>
        <w:t> </w:t>
      </w:r>
      <w:r w:rsidRPr="00FD5557">
        <w:rPr>
          <w:rFonts w:ascii="Calibri" w:hAnsi="Calibri"/>
          <w:sz w:val="22"/>
          <w:szCs w:val="22"/>
        </w:rPr>
        <w:t xml:space="preserve">integrację mieszkańców obszaru LGD. Namacalnym efektem dotychczasowego partnerstwa jest m. innymi poprawa stanu infrastruktury, odpowiednie zachowanie dziedzictwa lokalnego, podniesienie poziomu kompetencji społecznych i kulturowych mieszkańców obszaru LGD, wykreowanie trwałej współpracy oraz rozwój inicjatyw lokalnych wyrównujących szanse edukacyjne i zawodowe mieszkańców LGD. </w:t>
      </w:r>
    </w:p>
    <w:p w14:paraId="5BFBBAFD" w14:textId="77777777" w:rsidR="00D92137" w:rsidRPr="00FD5557" w:rsidRDefault="00D92137" w:rsidP="00FD1173">
      <w:pPr>
        <w:pStyle w:val="Teksttreci21"/>
        <w:tabs>
          <w:tab w:val="left" w:pos="763"/>
        </w:tabs>
        <w:spacing w:before="0" w:after="0" w:line="276" w:lineRule="auto"/>
        <w:ind w:left="357" w:hanging="357"/>
        <w:rPr>
          <w:rFonts w:ascii="Calibri" w:hAnsi="Calibri"/>
          <w:sz w:val="22"/>
          <w:szCs w:val="22"/>
        </w:rPr>
      </w:pPr>
    </w:p>
    <w:p w14:paraId="63417538" w14:textId="51ACF5AC" w:rsidR="00FD5557" w:rsidRPr="003263A6" w:rsidRDefault="00FD5557" w:rsidP="00D92137">
      <w:pPr>
        <w:pStyle w:val="Teksttreci21"/>
        <w:tabs>
          <w:tab w:val="left" w:pos="763"/>
        </w:tabs>
        <w:spacing w:before="0" w:after="0" w:line="276" w:lineRule="auto"/>
        <w:rPr>
          <w:rFonts w:ascii="Calibri" w:hAnsi="Calibri"/>
          <w:color w:val="auto"/>
          <w:sz w:val="22"/>
          <w:szCs w:val="22"/>
        </w:rPr>
      </w:pPr>
      <w:r>
        <w:rPr>
          <w:rFonts w:ascii="Calibri" w:hAnsi="Calibri"/>
          <w:sz w:val="22"/>
          <w:szCs w:val="22"/>
        </w:rPr>
        <w:tab/>
      </w:r>
      <w:r w:rsidRPr="00FD5557">
        <w:rPr>
          <w:rFonts w:ascii="Calibri" w:hAnsi="Calibri"/>
          <w:sz w:val="22"/>
          <w:szCs w:val="22"/>
        </w:rPr>
        <w:t>Profil działalności i charakter funkcjonowania LGD określają jego członkowie. Są to zarówno osoby prawne jak i</w:t>
      </w:r>
      <w:r w:rsidR="00A042CE">
        <w:rPr>
          <w:rFonts w:ascii="Calibri" w:hAnsi="Calibri"/>
          <w:sz w:val="22"/>
          <w:szCs w:val="22"/>
        </w:rPr>
        <w:t> </w:t>
      </w:r>
      <w:r w:rsidRPr="00FD5557">
        <w:rPr>
          <w:rFonts w:ascii="Calibri" w:hAnsi="Calibri"/>
          <w:sz w:val="22"/>
          <w:szCs w:val="22"/>
        </w:rPr>
        <w:t xml:space="preserve">osoby fizyczne, będące reprezentantami różnych środowisk i sektorów. </w:t>
      </w:r>
      <w:r w:rsidRPr="004954AA">
        <w:rPr>
          <w:rFonts w:ascii="Calibri" w:hAnsi="Calibri"/>
          <w:sz w:val="22"/>
          <w:szCs w:val="22"/>
        </w:rPr>
        <w:t xml:space="preserve">W </w:t>
      </w:r>
      <w:r w:rsidR="004954AA" w:rsidRPr="004954AA">
        <w:rPr>
          <w:rFonts w:ascii="Calibri" w:hAnsi="Calibri"/>
          <w:sz w:val="22"/>
          <w:szCs w:val="22"/>
        </w:rPr>
        <w:t>maju 2023</w:t>
      </w:r>
      <w:r w:rsidRPr="004954AA">
        <w:rPr>
          <w:rFonts w:ascii="Calibri" w:hAnsi="Calibri"/>
          <w:sz w:val="22"/>
          <w:szCs w:val="22"/>
        </w:rPr>
        <w:t xml:space="preserve"> r. struktura LGD składa się </w:t>
      </w:r>
      <w:r w:rsidRPr="00935F79">
        <w:rPr>
          <w:rFonts w:ascii="Calibri" w:hAnsi="Calibri"/>
          <w:sz w:val="22"/>
          <w:szCs w:val="22"/>
        </w:rPr>
        <w:t xml:space="preserve">z 73 członków zwyczajnych, w tym: 7 gmin </w:t>
      </w:r>
      <w:r w:rsidR="00E94F1E" w:rsidRPr="003263A6">
        <w:rPr>
          <w:rFonts w:ascii="Calibri" w:hAnsi="Calibri"/>
          <w:color w:val="auto"/>
          <w:sz w:val="22"/>
          <w:szCs w:val="22"/>
        </w:rPr>
        <w:t xml:space="preserve">oraz 6 mieszkańców pełniących funkcje publiczne </w:t>
      </w:r>
      <w:r w:rsidRPr="003263A6">
        <w:rPr>
          <w:rFonts w:ascii="Calibri" w:hAnsi="Calibri"/>
          <w:color w:val="auto"/>
          <w:sz w:val="22"/>
          <w:szCs w:val="22"/>
        </w:rPr>
        <w:t>(</w:t>
      </w:r>
      <w:r w:rsidR="00E94F1E" w:rsidRPr="003263A6">
        <w:rPr>
          <w:rFonts w:ascii="Calibri" w:hAnsi="Calibri"/>
          <w:color w:val="auto"/>
          <w:sz w:val="22"/>
          <w:szCs w:val="22"/>
        </w:rPr>
        <w:t xml:space="preserve">jako </w:t>
      </w:r>
      <w:r w:rsidRPr="003263A6">
        <w:rPr>
          <w:rFonts w:ascii="Calibri" w:hAnsi="Calibri"/>
          <w:color w:val="auto"/>
          <w:sz w:val="22"/>
          <w:szCs w:val="22"/>
        </w:rPr>
        <w:t xml:space="preserve">sektor publiczny), 38 organizacji pozarządowych (sektor społeczny), </w:t>
      </w:r>
      <w:r w:rsidR="00E94F1E" w:rsidRPr="003263A6">
        <w:rPr>
          <w:rFonts w:ascii="Calibri" w:hAnsi="Calibri"/>
          <w:color w:val="auto"/>
          <w:sz w:val="22"/>
          <w:szCs w:val="22"/>
        </w:rPr>
        <w:t xml:space="preserve">17 </w:t>
      </w:r>
      <w:r w:rsidRPr="003263A6">
        <w:rPr>
          <w:rFonts w:ascii="Calibri" w:hAnsi="Calibri"/>
          <w:color w:val="auto"/>
          <w:sz w:val="22"/>
          <w:szCs w:val="22"/>
        </w:rPr>
        <w:t xml:space="preserve">przedsiębiorców (sektor gospodarczy) oraz </w:t>
      </w:r>
      <w:r w:rsidR="00E94F1E" w:rsidRPr="003263A6">
        <w:rPr>
          <w:rFonts w:ascii="Calibri" w:hAnsi="Calibri"/>
          <w:color w:val="auto"/>
          <w:sz w:val="22"/>
          <w:szCs w:val="22"/>
        </w:rPr>
        <w:t xml:space="preserve">5 </w:t>
      </w:r>
      <w:r w:rsidRPr="003263A6">
        <w:rPr>
          <w:rFonts w:ascii="Calibri" w:hAnsi="Calibri"/>
          <w:color w:val="auto"/>
          <w:sz w:val="22"/>
          <w:szCs w:val="22"/>
        </w:rPr>
        <w:t xml:space="preserve">mieszkańców. </w:t>
      </w:r>
    </w:p>
    <w:p w14:paraId="613AC21A" w14:textId="0E83E90D" w:rsidR="00FD5557" w:rsidRPr="00B703F8" w:rsidRDefault="00BC3497" w:rsidP="00FD1173">
      <w:pPr>
        <w:pStyle w:val="Teksttreci21"/>
        <w:tabs>
          <w:tab w:val="left" w:pos="763"/>
        </w:tabs>
        <w:spacing w:line="276" w:lineRule="auto"/>
        <w:ind w:left="357" w:hanging="357"/>
        <w:rPr>
          <w:rFonts w:ascii="Calibri" w:hAnsi="Calibri"/>
          <w:i/>
          <w:sz w:val="20"/>
          <w:szCs w:val="20"/>
        </w:rPr>
      </w:pPr>
      <w:r w:rsidRPr="00935F79">
        <w:rPr>
          <w:rFonts w:ascii="Calibri" w:hAnsi="Calibri"/>
          <w:i/>
          <w:sz w:val="20"/>
          <w:szCs w:val="20"/>
        </w:rPr>
        <w:t>Wykres</w:t>
      </w:r>
      <w:r w:rsidR="009421FE" w:rsidRPr="00935F79">
        <w:rPr>
          <w:rFonts w:ascii="Calibri" w:hAnsi="Calibri"/>
          <w:i/>
          <w:sz w:val="20"/>
          <w:szCs w:val="20"/>
        </w:rPr>
        <w:t xml:space="preserve"> 1</w:t>
      </w:r>
      <w:r w:rsidRPr="00935F79">
        <w:rPr>
          <w:rFonts w:ascii="Calibri" w:hAnsi="Calibri"/>
          <w:i/>
          <w:sz w:val="20"/>
          <w:szCs w:val="20"/>
        </w:rPr>
        <w:t>:</w:t>
      </w:r>
      <w:r w:rsidR="00FD5557" w:rsidRPr="00935F79">
        <w:rPr>
          <w:rFonts w:ascii="Calibri" w:hAnsi="Calibri"/>
          <w:i/>
          <w:sz w:val="20"/>
          <w:szCs w:val="20"/>
        </w:rPr>
        <w:t xml:space="preserve"> Reprezentatywność członków w strukturze </w:t>
      </w:r>
      <w:proofErr w:type="gramStart"/>
      <w:r w:rsidR="00FD5557" w:rsidRPr="00935F79">
        <w:rPr>
          <w:rFonts w:ascii="Calibri" w:hAnsi="Calibri"/>
          <w:i/>
          <w:sz w:val="20"/>
          <w:szCs w:val="20"/>
        </w:rPr>
        <w:t>LGD  „</w:t>
      </w:r>
      <w:proofErr w:type="gramEnd"/>
      <w:r w:rsidR="00FD5557" w:rsidRPr="00935F79">
        <w:rPr>
          <w:rFonts w:ascii="Calibri" w:hAnsi="Calibri"/>
          <w:i/>
          <w:sz w:val="20"/>
          <w:szCs w:val="20"/>
        </w:rPr>
        <w:t>Brynica to nie granica”</w:t>
      </w:r>
      <w:r w:rsidR="00FD5557" w:rsidRPr="00B703F8">
        <w:rPr>
          <w:rFonts w:ascii="Calibri" w:hAnsi="Calibri"/>
          <w:i/>
          <w:sz w:val="20"/>
          <w:szCs w:val="20"/>
        </w:rPr>
        <w:t xml:space="preserve">  </w:t>
      </w:r>
    </w:p>
    <w:p w14:paraId="26355AB4" w14:textId="77777777" w:rsidR="00FD5557" w:rsidRPr="00B703F8" w:rsidRDefault="00FD5557" w:rsidP="00FD5557">
      <w:pPr>
        <w:pStyle w:val="Teksttreci21"/>
        <w:tabs>
          <w:tab w:val="left" w:pos="763"/>
        </w:tabs>
        <w:spacing w:before="0" w:after="0" w:line="276" w:lineRule="auto"/>
        <w:ind w:firstLine="0"/>
        <w:jc w:val="center"/>
        <w:rPr>
          <w:rFonts w:ascii="Calibri" w:hAnsi="Calibri"/>
          <w:sz w:val="22"/>
          <w:szCs w:val="22"/>
        </w:rPr>
      </w:pPr>
      <w:r w:rsidRPr="00B703F8">
        <w:rPr>
          <w:rFonts w:ascii="Calibri" w:hAnsi="Calibri"/>
          <w:noProof/>
          <w:sz w:val="22"/>
          <w:szCs w:val="22"/>
          <w:lang w:bidi="ar-SA"/>
        </w:rPr>
        <w:drawing>
          <wp:inline distT="0" distB="0" distL="0" distR="0" wp14:anchorId="511A67F2" wp14:editId="694E4F27">
            <wp:extent cx="3977005" cy="1673225"/>
            <wp:effectExtent l="0" t="0" r="23495" b="22225"/>
            <wp:docPr id="33" name="Wykres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7E57D83" w14:textId="77777777" w:rsidR="00FD5557" w:rsidRDefault="00FD5557" w:rsidP="00D92137">
      <w:pPr>
        <w:pStyle w:val="Teksttreci21"/>
        <w:tabs>
          <w:tab w:val="left" w:pos="763"/>
        </w:tabs>
        <w:spacing w:before="0" w:after="0" w:line="276" w:lineRule="auto"/>
        <w:ind w:firstLine="0"/>
        <w:rPr>
          <w:rFonts w:ascii="Calibri" w:hAnsi="Calibri"/>
          <w:i/>
          <w:sz w:val="20"/>
          <w:szCs w:val="20"/>
        </w:rPr>
      </w:pPr>
      <w:r w:rsidRPr="00B703F8">
        <w:rPr>
          <w:rFonts w:ascii="Calibri" w:hAnsi="Calibri"/>
          <w:i/>
          <w:sz w:val="20"/>
          <w:szCs w:val="20"/>
        </w:rPr>
        <w:t>Źródło: Opracowanie własne na podstawie dokumentacji LGD „Brynica to nie granica”.</w:t>
      </w:r>
      <w:r w:rsidRPr="00D20729">
        <w:rPr>
          <w:rFonts w:ascii="Calibri" w:hAnsi="Calibri"/>
          <w:i/>
          <w:sz w:val="20"/>
          <w:szCs w:val="20"/>
        </w:rPr>
        <w:t xml:space="preserve">  </w:t>
      </w:r>
    </w:p>
    <w:p w14:paraId="6A0CE76C" w14:textId="77777777" w:rsidR="00D92137" w:rsidRPr="00D20729" w:rsidRDefault="00D92137" w:rsidP="00D92137">
      <w:pPr>
        <w:pStyle w:val="Teksttreci21"/>
        <w:tabs>
          <w:tab w:val="left" w:pos="763"/>
        </w:tabs>
        <w:spacing w:before="0" w:after="0" w:line="276" w:lineRule="auto"/>
        <w:ind w:firstLine="0"/>
        <w:rPr>
          <w:rFonts w:ascii="Calibri" w:hAnsi="Calibri"/>
          <w:sz w:val="22"/>
          <w:szCs w:val="22"/>
        </w:rPr>
      </w:pPr>
    </w:p>
    <w:p w14:paraId="0C171C77" w14:textId="6B3CBFEA" w:rsidR="00A82704" w:rsidRDefault="00FD5557" w:rsidP="00D92137">
      <w:pPr>
        <w:pStyle w:val="Teksttreci21"/>
        <w:tabs>
          <w:tab w:val="left" w:pos="763"/>
        </w:tabs>
        <w:spacing w:before="0" w:after="0" w:line="276" w:lineRule="auto"/>
        <w:ind w:hanging="357"/>
        <w:rPr>
          <w:rFonts w:ascii="Calibri" w:hAnsi="Calibri"/>
          <w:sz w:val="22"/>
          <w:szCs w:val="22"/>
        </w:rPr>
      </w:pPr>
      <w:r>
        <w:rPr>
          <w:rFonts w:ascii="Calibri" w:hAnsi="Calibri"/>
          <w:sz w:val="22"/>
          <w:szCs w:val="22"/>
        </w:rPr>
        <w:tab/>
      </w:r>
      <w:r w:rsidRPr="00FD5557">
        <w:rPr>
          <w:rFonts w:ascii="Calibri" w:hAnsi="Calibri"/>
          <w:sz w:val="22"/>
          <w:szCs w:val="22"/>
        </w:rPr>
        <w:t xml:space="preserve">Sektor publiczny w ramach partnerstwa reprezentuje 7 gmin, zapewnia to partnerstwu duże wsparcie instytucjonalne oraz szerokie możliwości współdziałania w ramach partnerstwa. W ramach sektora społecznego, zapewniony jest liczny a zarazem reprezentatywny udział lokalnych podmiotów, zaangażowanych społecznie </w:t>
      </w:r>
      <w:r w:rsidRPr="00FD5557">
        <w:rPr>
          <w:rFonts w:ascii="Calibri" w:hAnsi="Calibri"/>
          <w:sz w:val="22"/>
          <w:szCs w:val="22"/>
        </w:rPr>
        <w:lastRenderedPageBreak/>
        <w:t>w</w:t>
      </w:r>
      <w:r w:rsidR="00B608FE">
        <w:rPr>
          <w:rFonts w:ascii="Calibri" w:hAnsi="Calibri"/>
          <w:sz w:val="22"/>
          <w:szCs w:val="22"/>
        </w:rPr>
        <w:t> </w:t>
      </w:r>
      <w:r w:rsidRPr="00FD5557">
        <w:rPr>
          <w:rFonts w:ascii="Calibri" w:hAnsi="Calibri"/>
          <w:sz w:val="22"/>
          <w:szCs w:val="22"/>
        </w:rPr>
        <w:t>przygotowanie i wdrażanie LSR. Z sektora społecznego zrzeszone są m. innymi stowarzyszenia działające na rzecz rozwoju lokalnego z 6 gmin (</w:t>
      </w:r>
      <w:proofErr w:type="spellStart"/>
      <w:r w:rsidRPr="00FD5557">
        <w:rPr>
          <w:rFonts w:ascii="Calibri" w:hAnsi="Calibri"/>
          <w:sz w:val="22"/>
          <w:szCs w:val="22"/>
        </w:rPr>
        <w:t>Oźarowice</w:t>
      </w:r>
      <w:proofErr w:type="spellEnd"/>
      <w:r w:rsidRPr="00FD5557">
        <w:rPr>
          <w:rFonts w:ascii="Calibri" w:hAnsi="Calibri"/>
          <w:sz w:val="22"/>
          <w:szCs w:val="22"/>
        </w:rPr>
        <w:t>, Mierzęcice, Woźniki, Siewierz, Bobrowniki, Psary</w:t>
      </w:r>
      <w:proofErr w:type="gramStart"/>
      <w:r w:rsidRPr="00FD5557">
        <w:rPr>
          <w:rFonts w:ascii="Calibri" w:hAnsi="Calibri"/>
          <w:sz w:val="22"/>
          <w:szCs w:val="22"/>
        </w:rPr>
        <w:t>),  a</w:t>
      </w:r>
      <w:proofErr w:type="gramEnd"/>
      <w:r w:rsidRPr="00FD5557">
        <w:rPr>
          <w:rFonts w:ascii="Calibri" w:hAnsi="Calibri"/>
          <w:sz w:val="22"/>
          <w:szCs w:val="22"/>
        </w:rPr>
        <w:t xml:space="preserve"> także Ochotnicze Straże pożarne z 6 gmin (</w:t>
      </w:r>
      <w:proofErr w:type="spellStart"/>
      <w:r w:rsidRPr="00FD5557">
        <w:rPr>
          <w:rFonts w:ascii="Calibri" w:hAnsi="Calibri"/>
          <w:sz w:val="22"/>
          <w:szCs w:val="22"/>
        </w:rPr>
        <w:t>Oźarowice</w:t>
      </w:r>
      <w:proofErr w:type="spellEnd"/>
      <w:r w:rsidRPr="00FD5557">
        <w:rPr>
          <w:rFonts w:ascii="Calibri" w:hAnsi="Calibri"/>
          <w:sz w:val="22"/>
          <w:szCs w:val="22"/>
        </w:rPr>
        <w:t xml:space="preserve">, Mierzęcice, Woźniki, Siewierz, Świerklaniec, Bobrowniki). Są to reprezentanci tego sektora, który posiadają olbrzymie doświadczenie i wykazują stałą aktywność w zakresie prowadzenia działań rzecz rozwoju lokalnej społeczności obszaru LGD. Liczna </w:t>
      </w:r>
      <w:r w:rsidR="009D6EBD">
        <w:rPr>
          <w:rFonts w:ascii="Calibri" w:hAnsi="Calibri"/>
          <w:sz w:val="22"/>
          <w:szCs w:val="22"/>
        </w:rPr>
        <w:t xml:space="preserve">i reprezentatywna </w:t>
      </w:r>
      <w:r w:rsidRPr="00FD5557">
        <w:rPr>
          <w:rFonts w:ascii="Calibri" w:hAnsi="Calibri"/>
          <w:sz w:val="22"/>
          <w:szCs w:val="22"/>
        </w:rPr>
        <w:t xml:space="preserve">jest także </w:t>
      </w:r>
      <w:r w:rsidR="009D6EBD">
        <w:rPr>
          <w:rFonts w:ascii="Calibri" w:hAnsi="Calibri"/>
          <w:sz w:val="22"/>
          <w:szCs w:val="22"/>
        </w:rPr>
        <w:t xml:space="preserve">grupa przedstawicieli </w:t>
      </w:r>
      <w:r w:rsidRPr="00FD5557">
        <w:rPr>
          <w:rFonts w:ascii="Calibri" w:hAnsi="Calibri"/>
          <w:sz w:val="22"/>
          <w:szCs w:val="22"/>
        </w:rPr>
        <w:t>sektora gospodarczego</w:t>
      </w:r>
      <w:r w:rsidR="009D6EBD">
        <w:rPr>
          <w:rFonts w:ascii="Calibri" w:hAnsi="Calibri"/>
          <w:sz w:val="22"/>
          <w:szCs w:val="22"/>
        </w:rPr>
        <w:t xml:space="preserve"> </w:t>
      </w:r>
      <w:r w:rsidRPr="00FD5557">
        <w:rPr>
          <w:rFonts w:ascii="Calibri" w:hAnsi="Calibri"/>
          <w:sz w:val="22"/>
          <w:szCs w:val="22"/>
        </w:rPr>
        <w:t>i mieszkańców. W stowarzyszeniu zrzeszeni są przedstawiciele mieszkańców i sektora gospodarczego z każdej</w:t>
      </w:r>
      <w:r w:rsidR="009D6EBD">
        <w:rPr>
          <w:rFonts w:ascii="Calibri" w:hAnsi="Calibri"/>
          <w:sz w:val="22"/>
          <w:szCs w:val="22"/>
        </w:rPr>
        <w:t xml:space="preserve"> </w:t>
      </w:r>
      <w:r w:rsidRPr="00FD5557">
        <w:rPr>
          <w:rFonts w:ascii="Calibri" w:hAnsi="Calibri"/>
          <w:sz w:val="22"/>
          <w:szCs w:val="22"/>
        </w:rPr>
        <w:t xml:space="preserve">z gmin obszaru LGD. Członkami stowarzyszenia są lokalni przedsiębiorcy w większości </w:t>
      </w:r>
      <w:r w:rsidRPr="00BA119E">
        <w:rPr>
          <w:rFonts w:ascii="Calibri" w:hAnsi="Calibri"/>
          <w:sz w:val="22"/>
          <w:szCs w:val="22"/>
        </w:rPr>
        <w:t xml:space="preserve">funkcjonujący jako osoby fizyczne prowadzące działalność gospodarczą, ale też jako podmiot prawa handlowego czy gospodarstwo rolnicze. Prowadzą oni szeroki zakres działalności m innymi: usługowej, handlowej, gastronomicznej, transportowej, </w:t>
      </w:r>
      <w:proofErr w:type="gramStart"/>
      <w:r w:rsidRPr="00BA119E">
        <w:rPr>
          <w:rFonts w:ascii="Calibri" w:hAnsi="Calibri"/>
          <w:sz w:val="22"/>
          <w:szCs w:val="22"/>
        </w:rPr>
        <w:t>instalatorskiej,</w:t>
      </w:r>
      <w:proofErr w:type="gramEnd"/>
      <w:r w:rsidRPr="00BA119E">
        <w:rPr>
          <w:rFonts w:ascii="Calibri" w:hAnsi="Calibri"/>
          <w:sz w:val="22"/>
          <w:szCs w:val="22"/>
        </w:rPr>
        <w:t xml:space="preserve"> czy produkcyjnej. Reprezentanci tego sektora prowadzą także dwa inkubatory lokalnego produktu (Tłocznia u Mazur</w:t>
      </w:r>
      <w:r w:rsidR="00406FC4">
        <w:rPr>
          <w:rFonts w:ascii="Calibri" w:hAnsi="Calibri"/>
          <w:sz w:val="22"/>
          <w:szCs w:val="22"/>
        </w:rPr>
        <w:t xml:space="preserve">kiewiczów Janusz Mazurkiewicz, </w:t>
      </w:r>
      <w:r w:rsidRPr="00BA119E">
        <w:rPr>
          <w:rFonts w:ascii="Calibri" w:hAnsi="Calibri"/>
          <w:sz w:val="22"/>
          <w:szCs w:val="22"/>
        </w:rPr>
        <w:t xml:space="preserve">Gospodarstwo Rolne Bartłomiej </w:t>
      </w:r>
      <w:proofErr w:type="spellStart"/>
      <w:r w:rsidRPr="00BA119E">
        <w:rPr>
          <w:rFonts w:ascii="Calibri" w:hAnsi="Calibri"/>
          <w:sz w:val="22"/>
          <w:szCs w:val="22"/>
        </w:rPr>
        <w:t>Pliczko</w:t>
      </w:r>
      <w:proofErr w:type="spellEnd"/>
      <w:r w:rsidRPr="00BA119E">
        <w:rPr>
          <w:rFonts w:ascii="Calibri" w:hAnsi="Calibri"/>
          <w:sz w:val="22"/>
          <w:szCs w:val="22"/>
        </w:rPr>
        <w:t xml:space="preserve">). </w:t>
      </w:r>
      <w:r w:rsidR="00A82704" w:rsidRPr="00A82704">
        <w:rPr>
          <w:rFonts w:ascii="Calibri" w:hAnsi="Calibri"/>
          <w:sz w:val="22"/>
          <w:szCs w:val="22"/>
        </w:rPr>
        <w:t>Przedstawiciele tego sektora to dynamicznie podmioty o dużym potencjale rozwojowym, czy to do tworzenia wartości dodanej dla obszaru LGD, czy też generowania kolejnych miejsc pracy i stymulowania rozwoju przedsiębiorczości na terenach wiejskich, w tym wspierania usług społecznych i przedsiębiorczości o profilu społecznym.</w:t>
      </w:r>
    </w:p>
    <w:p w14:paraId="6DABA8DD" w14:textId="77777777" w:rsidR="00A82704" w:rsidRDefault="00A82704" w:rsidP="00FD1173">
      <w:pPr>
        <w:pStyle w:val="Teksttreci21"/>
        <w:tabs>
          <w:tab w:val="left" w:pos="763"/>
        </w:tabs>
        <w:spacing w:before="0" w:after="0" w:line="276" w:lineRule="auto"/>
        <w:ind w:firstLine="0"/>
        <w:rPr>
          <w:rFonts w:ascii="Calibri" w:hAnsi="Calibri"/>
          <w:sz w:val="22"/>
          <w:szCs w:val="22"/>
        </w:rPr>
      </w:pPr>
    </w:p>
    <w:p w14:paraId="6D7A29DB" w14:textId="68C5CCE9" w:rsidR="00A82704" w:rsidRPr="005F679B" w:rsidRDefault="001A47AA" w:rsidP="00321844">
      <w:pPr>
        <w:spacing w:line="276" w:lineRule="auto"/>
        <w:jc w:val="both"/>
        <w:rPr>
          <w:rFonts w:ascii="Calibri" w:eastAsia="Times New Roman" w:hAnsi="Calibri" w:cs="Times New Roman"/>
          <w:sz w:val="22"/>
          <w:szCs w:val="22"/>
        </w:rPr>
      </w:pPr>
      <w:r w:rsidRPr="005F679B">
        <w:rPr>
          <w:rFonts w:ascii="Calibri" w:hAnsi="Calibri"/>
          <w:sz w:val="22"/>
          <w:szCs w:val="22"/>
        </w:rPr>
        <w:t>Ze względu na fakt, że ważny jest lokalny i zintegrowany charakter działań, LGD zorientowane jest także na obszary i grupy w niekorzystnej sytuacji</w:t>
      </w:r>
      <w:r w:rsidR="00C0757F" w:rsidRPr="005F679B">
        <w:rPr>
          <w:rFonts w:ascii="Calibri" w:hAnsi="Calibri"/>
          <w:sz w:val="22"/>
          <w:szCs w:val="22"/>
        </w:rPr>
        <w:t xml:space="preserve">, grupy wykluczonych społecznie i w ubóstwie, seniorów oraz ludzi młodych </w:t>
      </w:r>
      <w:r w:rsidRPr="005F679B">
        <w:rPr>
          <w:rFonts w:ascii="Calibri" w:hAnsi="Calibri"/>
          <w:sz w:val="22"/>
          <w:szCs w:val="22"/>
        </w:rPr>
        <w:t xml:space="preserve">oraz zapewnienie dostatecznej swobody w określaniu lokalnych działań, przy zaangażowaniu lokalnych społeczności w przygotowanie i wdrożenie LSR. W </w:t>
      </w:r>
      <w:proofErr w:type="spellStart"/>
      <w:r w:rsidRPr="005F679B">
        <w:rPr>
          <w:rFonts w:ascii="Calibri" w:hAnsi="Calibri"/>
          <w:sz w:val="22"/>
          <w:szCs w:val="22"/>
        </w:rPr>
        <w:t>odniesienu</w:t>
      </w:r>
      <w:proofErr w:type="spellEnd"/>
      <w:r w:rsidRPr="005F679B">
        <w:rPr>
          <w:rFonts w:ascii="Calibri" w:hAnsi="Calibri"/>
          <w:sz w:val="22"/>
          <w:szCs w:val="22"/>
        </w:rPr>
        <w:t xml:space="preserve"> do powyższego wyzwania, LGD zwraca szczególną uwagę na następującą grupę osób znajdujących się w niekorzystnej sytuacji: </w:t>
      </w:r>
    </w:p>
    <w:p w14:paraId="02A4B544" w14:textId="683DEB03" w:rsidR="00A82704" w:rsidRPr="005F679B" w:rsidRDefault="00321844" w:rsidP="00A82704">
      <w:pPr>
        <w:spacing w:line="276" w:lineRule="auto"/>
        <w:jc w:val="both"/>
        <w:rPr>
          <w:rFonts w:ascii="Calibri" w:eastAsia="Times New Roman" w:hAnsi="Calibri" w:cs="Times New Roman"/>
          <w:sz w:val="22"/>
          <w:szCs w:val="22"/>
        </w:rPr>
      </w:pPr>
      <w:r w:rsidRPr="005F679B">
        <w:rPr>
          <w:rFonts w:ascii="Calibri" w:eastAsia="Times New Roman" w:hAnsi="Calibri" w:cs="Times New Roman"/>
          <w:sz w:val="22"/>
          <w:szCs w:val="22"/>
        </w:rPr>
        <w:t xml:space="preserve">- </w:t>
      </w:r>
      <w:r w:rsidR="00A82704" w:rsidRPr="005F679B">
        <w:rPr>
          <w:rFonts w:ascii="Calibri" w:eastAsia="Times New Roman" w:hAnsi="Calibri" w:cs="Times New Roman"/>
          <w:sz w:val="22"/>
          <w:szCs w:val="22"/>
        </w:rPr>
        <w:t>osoby z niepełnosprawnościami</w:t>
      </w:r>
      <w:r w:rsidR="00E82A9C" w:rsidRPr="005F679B">
        <w:rPr>
          <w:rFonts w:ascii="Calibri" w:eastAsia="Times New Roman" w:hAnsi="Calibri" w:cs="Times New Roman"/>
          <w:sz w:val="22"/>
          <w:szCs w:val="22"/>
        </w:rPr>
        <w:t xml:space="preserve"> i ich opiekunowie</w:t>
      </w:r>
      <w:r w:rsidR="00A82704" w:rsidRPr="005F679B">
        <w:rPr>
          <w:rFonts w:ascii="Calibri" w:eastAsia="Times New Roman" w:hAnsi="Calibri" w:cs="Times New Roman"/>
          <w:sz w:val="22"/>
          <w:szCs w:val="22"/>
        </w:rPr>
        <w:t>,</w:t>
      </w:r>
    </w:p>
    <w:p w14:paraId="03CAAB2D" w14:textId="77777777" w:rsidR="00A82704" w:rsidRPr="005F679B" w:rsidRDefault="00321844" w:rsidP="00A82704">
      <w:pPr>
        <w:spacing w:line="276" w:lineRule="auto"/>
        <w:jc w:val="both"/>
        <w:rPr>
          <w:rFonts w:ascii="Calibri" w:eastAsia="Times New Roman" w:hAnsi="Calibri" w:cs="Times New Roman"/>
          <w:sz w:val="22"/>
          <w:szCs w:val="22"/>
        </w:rPr>
      </w:pPr>
      <w:r w:rsidRPr="005F679B">
        <w:rPr>
          <w:rFonts w:ascii="Calibri" w:eastAsia="Times New Roman" w:hAnsi="Calibri" w:cs="Times New Roman"/>
          <w:sz w:val="22"/>
          <w:szCs w:val="22"/>
        </w:rPr>
        <w:t xml:space="preserve">- </w:t>
      </w:r>
      <w:r w:rsidR="00A82704" w:rsidRPr="005F679B">
        <w:rPr>
          <w:rFonts w:ascii="Calibri" w:eastAsia="Times New Roman" w:hAnsi="Calibri" w:cs="Times New Roman"/>
          <w:sz w:val="22"/>
          <w:szCs w:val="22"/>
        </w:rPr>
        <w:t>osoby poszukujące zatrudnienia,</w:t>
      </w:r>
    </w:p>
    <w:p w14:paraId="11159D0B" w14:textId="77777777" w:rsidR="00A82704" w:rsidRPr="005F679B" w:rsidRDefault="00321844" w:rsidP="00A82704">
      <w:pPr>
        <w:spacing w:line="276" w:lineRule="auto"/>
        <w:jc w:val="both"/>
        <w:rPr>
          <w:rFonts w:ascii="Calibri" w:eastAsia="Times New Roman" w:hAnsi="Calibri" w:cs="Times New Roman"/>
          <w:sz w:val="22"/>
          <w:szCs w:val="22"/>
        </w:rPr>
      </w:pPr>
      <w:r w:rsidRPr="005F679B">
        <w:rPr>
          <w:rFonts w:ascii="Calibri" w:eastAsia="Times New Roman" w:hAnsi="Calibri" w:cs="Times New Roman"/>
          <w:sz w:val="22"/>
          <w:szCs w:val="22"/>
        </w:rPr>
        <w:t xml:space="preserve">- </w:t>
      </w:r>
      <w:r w:rsidR="00A82704" w:rsidRPr="005F679B">
        <w:rPr>
          <w:rFonts w:ascii="Calibri" w:eastAsia="Times New Roman" w:hAnsi="Calibri" w:cs="Times New Roman"/>
          <w:sz w:val="22"/>
          <w:szCs w:val="22"/>
        </w:rPr>
        <w:t>kobiety,</w:t>
      </w:r>
    </w:p>
    <w:p w14:paraId="0536623E" w14:textId="77777777" w:rsidR="00A82704" w:rsidRPr="005F679B" w:rsidRDefault="00321844" w:rsidP="00A82704">
      <w:pPr>
        <w:spacing w:line="276" w:lineRule="auto"/>
        <w:jc w:val="both"/>
        <w:rPr>
          <w:rFonts w:ascii="Calibri" w:eastAsia="Times New Roman" w:hAnsi="Calibri" w:cs="Times New Roman"/>
          <w:sz w:val="22"/>
          <w:szCs w:val="22"/>
        </w:rPr>
      </w:pPr>
      <w:r w:rsidRPr="005F679B">
        <w:rPr>
          <w:rFonts w:ascii="Calibri" w:eastAsia="Times New Roman" w:hAnsi="Calibri" w:cs="Times New Roman"/>
          <w:sz w:val="22"/>
          <w:szCs w:val="22"/>
        </w:rPr>
        <w:t xml:space="preserve">- </w:t>
      </w:r>
      <w:r w:rsidR="00A82704" w:rsidRPr="005F679B">
        <w:rPr>
          <w:rFonts w:ascii="Calibri" w:eastAsia="Times New Roman" w:hAnsi="Calibri" w:cs="Times New Roman"/>
          <w:sz w:val="22"/>
          <w:szCs w:val="22"/>
        </w:rPr>
        <w:t>migran</w:t>
      </w:r>
      <w:r w:rsidRPr="005F679B">
        <w:rPr>
          <w:rFonts w:ascii="Calibri" w:eastAsia="Times New Roman" w:hAnsi="Calibri" w:cs="Times New Roman"/>
          <w:sz w:val="22"/>
          <w:szCs w:val="22"/>
        </w:rPr>
        <w:t>tów</w:t>
      </w:r>
      <w:r w:rsidR="00A82704" w:rsidRPr="005F679B">
        <w:rPr>
          <w:rFonts w:ascii="Calibri" w:eastAsia="Times New Roman" w:hAnsi="Calibri" w:cs="Times New Roman"/>
          <w:sz w:val="22"/>
          <w:szCs w:val="22"/>
        </w:rPr>
        <w:t>.</w:t>
      </w:r>
    </w:p>
    <w:p w14:paraId="1263920C" w14:textId="77777777" w:rsidR="00C0757F" w:rsidRPr="005F679B" w:rsidRDefault="00C0757F" w:rsidP="00C87C51">
      <w:pPr>
        <w:spacing w:line="276" w:lineRule="auto"/>
        <w:jc w:val="both"/>
        <w:rPr>
          <w:rFonts w:ascii="Calibri" w:eastAsia="Times New Roman" w:hAnsi="Calibri" w:cs="Times New Roman"/>
          <w:sz w:val="22"/>
          <w:szCs w:val="22"/>
        </w:rPr>
      </w:pPr>
      <w:r w:rsidRPr="005F679B">
        <w:rPr>
          <w:rFonts w:ascii="Calibri" w:eastAsia="Times New Roman" w:hAnsi="Calibri" w:cs="Times New Roman"/>
          <w:sz w:val="22"/>
          <w:szCs w:val="22"/>
        </w:rPr>
        <w:t>Ponadto zwraca uwagę na:</w:t>
      </w:r>
    </w:p>
    <w:p w14:paraId="10E683F5" w14:textId="77777777" w:rsidR="00C87C51" w:rsidRPr="005F679B" w:rsidRDefault="00C0757F" w:rsidP="00C87C51">
      <w:pPr>
        <w:spacing w:line="276" w:lineRule="auto"/>
        <w:jc w:val="both"/>
        <w:rPr>
          <w:rFonts w:ascii="Calibri" w:eastAsia="Times New Roman" w:hAnsi="Calibri" w:cs="Times New Roman"/>
          <w:sz w:val="22"/>
          <w:szCs w:val="22"/>
        </w:rPr>
      </w:pPr>
      <w:r w:rsidRPr="005F679B">
        <w:rPr>
          <w:rFonts w:ascii="Calibri" w:eastAsia="Times New Roman" w:hAnsi="Calibri" w:cs="Times New Roman"/>
          <w:sz w:val="22"/>
          <w:szCs w:val="22"/>
        </w:rPr>
        <w:t xml:space="preserve">- osoby </w:t>
      </w:r>
      <w:r w:rsidR="00C87C51" w:rsidRPr="005F679B">
        <w:rPr>
          <w:rFonts w:ascii="Calibri" w:eastAsia="Times New Roman" w:hAnsi="Calibri" w:cs="Times New Roman"/>
          <w:sz w:val="22"/>
          <w:szCs w:val="22"/>
        </w:rPr>
        <w:t>wyklucz</w:t>
      </w:r>
      <w:r w:rsidRPr="005F679B">
        <w:rPr>
          <w:rFonts w:ascii="Calibri" w:eastAsia="Times New Roman" w:hAnsi="Calibri" w:cs="Times New Roman"/>
          <w:sz w:val="22"/>
          <w:szCs w:val="22"/>
        </w:rPr>
        <w:t xml:space="preserve">one społecznie i w ubóstwie, </w:t>
      </w:r>
    </w:p>
    <w:p w14:paraId="76610290" w14:textId="77777777" w:rsidR="00C0757F" w:rsidRPr="005F679B" w:rsidRDefault="00C0757F" w:rsidP="00C0757F">
      <w:pPr>
        <w:spacing w:line="276" w:lineRule="auto"/>
        <w:jc w:val="both"/>
        <w:rPr>
          <w:rFonts w:ascii="Calibri" w:eastAsia="Times New Roman" w:hAnsi="Calibri" w:cs="Times New Roman"/>
          <w:sz w:val="22"/>
          <w:szCs w:val="22"/>
        </w:rPr>
      </w:pPr>
      <w:r w:rsidRPr="005F679B">
        <w:rPr>
          <w:rFonts w:ascii="Calibri" w:eastAsia="Times New Roman" w:hAnsi="Calibri" w:cs="Times New Roman"/>
          <w:sz w:val="22"/>
          <w:szCs w:val="22"/>
        </w:rPr>
        <w:t xml:space="preserve">- </w:t>
      </w:r>
      <w:r w:rsidR="00C87C51" w:rsidRPr="005F679B">
        <w:rPr>
          <w:rFonts w:ascii="Calibri" w:eastAsia="Times New Roman" w:hAnsi="Calibri" w:cs="Times New Roman"/>
          <w:sz w:val="22"/>
          <w:szCs w:val="22"/>
        </w:rPr>
        <w:t>senior</w:t>
      </w:r>
      <w:r w:rsidRPr="005F679B">
        <w:rPr>
          <w:rFonts w:ascii="Calibri" w:eastAsia="Times New Roman" w:hAnsi="Calibri" w:cs="Times New Roman"/>
          <w:sz w:val="22"/>
          <w:szCs w:val="22"/>
        </w:rPr>
        <w:t>ów (który ukończyli 60 rok życia) i ludzi</w:t>
      </w:r>
      <w:r w:rsidR="00C87C51" w:rsidRPr="005F679B">
        <w:rPr>
          <w:rFonts w:ascii="Calibri" w:eastAsia="Times New Roman" w:hAnsi="Calibri" w:cs="Times New Roman"/>
          <w:sz w:val="22"/>
          <w:szCs w:val="22"/>
        </w:rPr>
        <w:t xml:space="preserve"> młod</w:t>
      </w:r>
      <w:r w:rsidRPr="005F679B">
        <w:rPr>
          <w:rFonts w:ascii="Calibri" w:eastAsia="Times New Roman" w:hAnsi="Calibri" w:cs="Times New Roman"/>
          <w:sz w:val="22"/>
          <w:szCs w:val="22"/>
        </w:rPr>
        <w:t>ych (do 25 roku życia).</w:t>
      </w:r>
    </w:p>
    <w:p w14:paraId="02AC4B7C" w14:textId="77777777" w:rsidR="00321844" w:rsidRPr="0048619A" w:rsidRDefault="00321844" w:rsidP="00A82704">
      <w:pPr>
        <w:spacing w:line="276" w:lineRule="auto"/>
        <w:jc w:val="both"/>
        <w:rPr>
          <w:rFonts w:ascii="Calibri" w:eastAsia="Times New Roman" w:hAnsi="Calibri" w:cs="Times New Roman"/>
          <w:sz w:val="22"/>
          <w:szCs w:val="22"/>
        </w:rPr>
      </w:pPr>
      <w:r w:rsidRPr="0048619A">
        <w:rPr>
          <w:rFonts w:ascii="Calibri" w:eastAsia="Times New Roman" w:hAnsi="Calibri" w:cs="Times New Roman"/>
          <w:sz w:val="22"/>
          <w:szCs w:val="22"/>
        </w:rPr>
        <w:t>LGD umożliwi podejmowanie oddolnych inicjatyw umożliwiających realizację działań w powiązaniu ze zdiagnozowanymi problemami t</w:t>
      </w:r>
      <w:r w:rsidR="00C0757F" w:rsidRPr="0048619A">
        <w:rPr>
          <w:rFonts w:ascii="Calibri" w:eastAsia="Times New Roman" w:hAnsi="Calibri" w:cs="Times New Roman"/>
          <w:sz w:val="22"/>
          <w:szCs w:val="22"/>
        </w:rPr>
        <w:t>ych grup</w:t>
      </w:r>
      <w:r w:rsidR="001A4E93" w:rsidRPr="0048619A">
        <w:rPr>
          <w:rFonts w:ascii="Calibri" w:eastAsia="Times New Roman" w:hAnsi="Calibri" w:cs="Times New Roman"/>
          <w:sz w:val="22"/>
          <w:szCs w:val="22"/>
        </w:rPr>
        <w:t>.</w:t>
      </w:r>
      <w:r w:rsidRPr="0048619A">
        <w:rPr>
          <w:rFonts w:ascii="Calibri" w:eastAsia="Times New Roman" w:hAnsi="Calibri" w:cs="Times New Roman"/>
          <w:sz w:val="22"/>
          <w:szCs w:val="22"/>
        </w:rPr>
        <w:t xml:space="preserve"> </w:t>
      </w:r>
    </w:p>
    <w:p w14:paraId="26D884FA" w14:textId="77777777" w:rsidR="00D45C17" w:rsidRPr="00BA119E" w:rsidRDefault="00D45C17" w:rsidP="00FD1173">
      <w:pPr>
        <w:pStyle w:val="Teksttreci21"/>
        <w:tabs>
          <w:tab w:val="left" w:pos="763"/>
        </w:tabs>
        <w:spacing w:before="0" w:after="0" w:line="276" w:lineRule="auto"/>
        <w:ind w:firstLine="0"/>
        <w:rPr>
          <w:rFonts w:ascii="Calibri" w:hAnsi="Calibri"/>
          <w:sz w:val="22"/>
          <w:szCs w:val="22"/>
        </w:rPr>
      </w:pPr>
    </w:p>
    <w:p w14:paraId="5B7235C0" w14:textId="352D6B71" w:rsidR="00C1014F" w:rsidRPr="00BA119E" w:rsidRDefault="009D6EBD" w:rsidP="00D92137">
      <w:pPr>
        <w:pStyle w:val="Teksttreci21"/>
        <w:tabs>
          <w:tab w:val="left" w:pos="763"/>
        </w:tabs>
        <w:spacing w:before="0" w:after="0" w:line="276" w:lineRule="auto"/>
        <w:ind w:hanging="357"/>
        <w:rPr>
          <w:rFonts w:ascii="Calibri" w:hAnsi="Calibri"/>
          <w:color w:val="auto"/>
          <w:sz w:val="22"/>
          <w:szCs w:val="22"/>
        </w:rPr>
      </w:pPr>
      <w:r w:rsidRPr="00BA119E">
        <w:rPr>
          <w:rFonts w:ascii="Calibri" w:hAnsi="Calibri"/>
          <w:color w:val="FF0000"/>
          <w:sz w:val="22"/>
          <w:szCs w:val="22"/>
        </w:rPr>
        <w:tab/>
      </w:r>
      <w:r w:rsidRPr="00BA119E">
        <w:rPr>
          <w:rFonts w:ascii="Calibri" w:hAnsi="Calibri"/>
          <w:color w:val="auto"/>
          <w:sz w:val="22"/>
          <w:szCs w:val="22"/>
        </w:rPr>
        <w:t>Reasumując</w:t>
      </w:r>
      <w:r w:rsidR="00E27D6B" w:rsidRPr="00BA119E">
        <w:rPr>
          <w:rFonts w:ascii="Calibri" w:hAnsi="Calibri"/>
          <w:color w:val="auto"/>
          <w:sz w:val="22"/>
          <w:szCs w:val="22"/>
        </w:rPr>
        <w:t>,</w:t>
      </w:r>
      <w:r w:rsidRPr="00BA119E">
        <w:rPr>
          <w:rFonts w:ascii="Calibri" w:hAnsi="Calibri"/>
          <w:color w:val="auto"/>
          <w:sz w:val="22"/>
          <w:szCs w:val="22"/>
        </w:rPr>
        <w:t xml:space="preserve"> ciągłe rozwijanie i poszerzanie partnerstwa </w:t>
      </w:r>
      <w:proofErr w:type="gramStart"/>
      <w:r w:rsidRPr="00BA119E">
        <w:rPr>
          <w:rFonts w:ascii="Calibri" w:hAnsi="Calibri"/>
          <w:color w:val="auto"/>
          <w:sz w:val="22"/>
          <w:szCs w:val="22"/>
        </w:rPr>
        <w:t>świadczy</w:t>
      </w:r>
      <w:proofErr w:type="gramEnd"/>
      <w:r w:rsidRPr="00BA119E">
        <w:rPr>
          <w:rFonts w:ascii="Calibri" w:hAnsi="Calibri"/>
          <w:color w:val="auto"/>
          <w:sz w:val="22"/>
          <w:szCs w:val="22"/>
        </w:rPr>
        <w:t xml:space="preserve"> o dużym zainteresowaniu działalnością LGD „Brynica to nie granica”</w:t>
      </w:r>
      <w:r w:rsidR="00E27D6B" w:rsidRPr="00BA119E">
        <w:rPr>
          <w:rFonts w:ascii="Calibri" w:hAnsi="Calibri"/>
          <w:color w:val="auto"/>
          <w:sz w:val="22"/>
          <w:szCs w:val="22"/>
        </w:rPr>
        <w:t xml:space="preserve"> i uzasadnia jego funkcjonowanie, </w:t>
      </w:r>
      <w:r w:rsidRPr="00BA119E">
        <w:rPr>
          <w:rFonts w:ascii="Calibri" w:hAnsi="Calibri"/>
          <w:color w:val="auto"/>
          <w:sz w:val="22"/>
          <w:szCs w:val="22"/>
        </w:rPr>
        <w:t>czynią</w:t>
      </w:r>
      <w:r w:rsidR="00E27D6B" w:rsidRPr="00BA119E">
        <w:rPr>
          <w:rFonts w:ascii="Calibri" w:hAnsi="Calibri"/>
          <w:color w:val="auto"/>
          <w:sz w:val="22"/>
          <w:szCs w:val="22"/>
        </w:rPr>
        <w:t>c</w:t>
      </w:r>
      <w:r w:rsidRPr="00BA119E">
        <w:rPr>
          <w:rFonts w:ascii="Calibri" w:hAnsi="Calibri"/>
          <w:color w:val="auto"/>
          <w:sz w:val="22"/>
          <w:szCs w:val="22"/>
        </w:rPr>
        <w:t xml:space="preserve"> je istotnym z punktu widzenia </w:t>
      </w:r>
      <w:proofErr w:type="gramStart"/>
      <w:r w:rsidRPr="00BA119E">
        <w:rPr>
          <w:rFonts w:ascii="Calibri" w:hAnsi="Calibri"/>
          <w:color w:val="auto"/>
          <w:sz w:val="22"/>
          <w:szCs w:val="22"/>
        </w:rPr>
        <w:t>wdrażania  LSR</w:t>
      </w:r>
      <w:proofErr w:type="gramEnd"/>
      <w:r w:rsidRPr="00BA119E">
        <w:rPr>
          <w:rFonts w:ascii="Calibri" w:hAnsi="Calibri"/>
          <w:color w:val="auto"/>
          <w:sz w:val="22"/>
          <w:szCs w:val="22"/>
        </w:rPr>
        <w:t xml:space="preserve">. Członkowie LGD reprezentujący zarówno sektor społeczny, gospodarczy, jak i publiczny, to w dużej części podmioty, które ubiegały się o dofinansowanie oraz realizowały projekty w ramach Wdrażania Lokalnych Strategii w latach 2007-2022. </w:t>
      </w:r>
      <w:r w:rsidR="00E27D6B" w:rsidRPr="00BA119E">
        <w:rPr>
          <w:rFonts w:ascii="Calibri" w:hAnsi="Calibri"/>
          <w:color w:val="auto"/>
          <w:sz w:val="22"/>
          <w:szCs w:val="22"/>
        </w:rPr>
        <w:t>Reprezentanci tych sektorów, posiadają duże doświadczenie i wykazują stałą aktywność w</w:t>
      </w:r>
      <w:r w:rsidR="00406FC4">
        <w:rPr>
          <w:rFonts w:ascii="Calibri" w:hAnsi="Calibri"/>
          <w:color w:val="auto"/>
          <w:sz w:val="22"/>
          <w:szCs w:val="22"/>
        </w:rPr>
        <w:t> </w:t>
      </w:r>
      <w:r w:rsidR="00E27D6B" w:rsidRPr="00BA119E">
        <w:rPr>
          <w:rFonts w:ascii="Calibri" w:hAnsi="Calibri"/>
          <w:color w:val="auto"/>
          <w:sz w:val="22"/>
          <w:szCs w:val="22"/>
        </w:rPr>
        <w:t>zakresie prowadzenia działań rzecz rozwoju lokalnej społeczności obszaru LG</w:t>
      </w:r>
      <w:r w:rsidR="00406FC4">
        <w:rPr>
          <w:rFonts w:ascii="Calibri" w:hAnsi="Calibri"/>
          <w:color w:val="auto"/>
          <w:sz w:val="22"/>
          <w:szCs w:val="22"/>
        </w:rPr>
        <w:t>D. Są to dynamicznie podmioty o </w:t>
      </w:r>
      <w:r w:rsidR="00E27D6B" w:rsidRPr="00BA119E">
        <w:rPr>
          <w:rFonts w:ascii="Calibri" w:hAnsi="Calibri"/>
          <w:color w:val="auto"/>
          <w:sz w:val="22"/>
          <w:szCs w:val="22"/>
        </w:rPr>
        <w:t xml:space="preserve">dużym potencjale rozwojowym do tworzenia wartości dodanej dla obszaru LGD. Liczne i reprezentatywne </w:t>
      </w:r>
      <w:r w:rsidR="00C1014F" w:rsidRPr="00BA119E">
        <w:rPr>
          <w:rFonts w:ascii="Calibri" w:hAnsi="Calibri"/>
          <w:color w:val="auto"/>
          <w:sz w:val="22"/>
          <w:szCs w:val="22"/>
        </w:rPr>
        <w:t xml:space="preserve">dla zidentyfikowanych grup interesariuszy społeczności obszaru LGD, </w:t>
      </w:r>
      <w:r w:rsidR="00E27D6B" w:rsidRPr="00BA119E">
        <w:rPr>
          <w:rFonts w:ascii="Calibri" w:hAnsi="Calibri"/>
          <w:color w:val="auto"/>
          <w:sz w:val="22"/>
          <w:szCs w:val="22"/>
        </w:rPr>
        <w:t>uczestnictwo członków</w:t>
      </w:r>
      <w:r w:rsidR="00997BB9" w:rsidRPr="00BA119E">
        <w:rPr>
          <w:rFonts w:ascii="Calibri" w:hAnsi="Calibri"/>
          <w:color w:val="auto"/>
          <w:sz w:val="22"/>
          <w:szCs w:val="22"/>
        </w:rPr>
        <w:t xml:space="preserve">, pokazuje duże zaangażowanie społeczne w </w:t>
      </w:r>
      <w:proofErr w:type="spellStart"/>
      <w:r w:rsidR="00997BB9" w:rsidRPr="00BA119E">
        <w:rPr>
          <w:rFonts w:ascii="Calibri" w:hAnsi="Calibri"/>
          <w:color w:val="auto"/>
          <w:sz w:val="22"/>
          <w:szCs w:val="22"/>
        </w:rPr>
        <w:t>procest</w:t>
      </w:r>
      <w:proofErr w:type="spellEnd"/>
      <w:r w:rsidR="00997BB9" w:rsidRPr="00BA119E">
        <w:rPr>
          <w:rFonts w:ascii="Calibri" w:hAnsi="Calibri"/>
          <w:color w:val="auto"/>
          <w:sz w:val="22"/>
          <w:szCs w:val="22"/>
        </w:rPr>
        <w:t xml:space="preserve"> tworzenia LSR. </w:t>
      </w:r>
      <w:r w:rsidR="00E27D6B" w:rsidRPr="00BA119E">
        <w:rPr>
          <w:rFonts w:ascii="Calibri" w:hAnsi="Calibri"/>
          <w:color w:val="auto"/>
          <w:sz w:val="22"/>
          <w:szCs w:val="22"/>
        </w:rPr>
        <w:t>Należy podkreślić, że w</w:t>
      </w:r>
      <w:r w:rsidRPr="00BA119E">
        <w:rPr>
          <w:rFonts w:ascii="Calibri" w:hAnsi="Calibri"/>
          <w:color w:val="auto"/>
          <w:sz w:val="22"/>
          <w:szCs w:val="22"/>
        </w:rPr>
        <w:t xml:space="preserve">szyscy członkowie LGD brali aktywny udział i byli mocno zaangażowani w przygotowanie, opracowanie i budowanie LSR.  </w:t>
      </w:r>
      <w:r w:rsidR="00C1014F" w:rsidRPr="00BA119E">
        <w:rPr>
          <w:rFonts w:ascii="Calibri" w:hAnsi="Calibri"/>
          <w:color w:val="auto"/>
          <w:sz w:val="22"/>
          <w:szCs w:val="22"/>
        </w:rPr>
        <w:t xml:space="preserve">Takie podejście determinuje </w:t>
      </w:r>
      <w:r w:rsidR="00D45C17" w:rsidRPr="00BA119E">
        <w:rPr>
          <w:rFonts w:ascii="Calibri" w:hAnsi="Calibri"/>
          <w:color w:val="auto"/>
          <w:sz w:val="22"/>
          <w:szCs w:val="22"/>
        </w:rPr>
        <w:t>trafnoś</w:t>
      </w:r>
      <w:r w:rsidR="00C1014F" w:rsidRPr="00BA119E">
        <w:rPr>
          <w:rFonts w:ascii="Calibri" w:hAnsi="Calibri"/>
          <w:color w:val="auto"/>
          <w:sz w:val="22"/>
          <w:szCs w:val="22"/>
        </w:rPr>
        <w:t>ć,</w:t>
      </w:r>
      <w:r w:rsidR="00D45C17" w:rsidRPr="00BA119E">
        <w:rPr>
          <w:rFonts w:ascii="Calibri" w:hAnsi="Calibri"/>
          <w:color w:val="auto"/>
          <w:sz w:val="22"/>
          <w:szCs w:val="22"/>
        </w:rPr>
        <w:t xml:space="preserve"> adekwatnoś</w:t>
      </w:r>
      <w:r w:rsidR="00C1014F" w:rsidRPr="00BA119E">
        <w:rPr>
          <w:rFonts w:ascii="Calibri" w:hAnsi="Calibri"/>
          <w:color w:val="auto"/>
          <w:sz w:val="22"/>
          <w:szCs w:val="22"/>
        </w:rPr>
        <w:t>ć</w:t>
      </w:r>
      <w:r w:rsidR="00D45C17" w:rsidRPr="00BA119E">
        <w:rPr>
          <w:rFonts w:ascii="Calibri" w:hAnsi="Calibri"/>
          <w:color w:val="auto"/>
          <w:sz w:val="22"/>
          <w:szCs w:val="22"/>
        </w:rPr>
        <w:t>, odpowiedzialności i efektywnoś</w:t>
      </w:r>
      <w:r w:rsidR="00C1014F" w:rsidRPr="00BA119E">
        <w:rPr>
          <w:rFonts w:ascii="Calibri" w:hAnsi="Calibri"/>
          <w:color w:val="auto"/>
          <w:sz w:val="22"/>
          <w:szCs w:val="22"/>
        </w:rPr>
        <w:t>ć</w:t>
      </w:r>
      <w:r w:rsidR="00D45C17" w:rsidRPr="00BA119E">
        <w:rPr>
          <w:rFonts w:ascii="Calibri" w:hAnsi="Calibri"/>
          <w:color w:val="auto"/>
          <w:sz w:val="22"/>
          <w:szCs w:val="22"/>
        </w:rPr>
        <w:t xml:space="preserve"> wdrażania LSR i oczekiwanych wyników. </w:t>
      </w:r>
    </w:p>
    <w:p w14:paraId="4784E9CE" w14:textId="2A7F8EB7" w:rsidR="004F6AA2" w:rsidRPr="00BA119E" w:rsidRDefault="004F6AA2" w:rsidP="004F6AA2">
      <w:pPr>
        <w:pStyle w:val="Teksttreci21"/>
        <w:tabs>
          <w:tab w:val="left" w:pos="763"/>
        </w:tabs>
        <w:spacing w:before="0" w:after="0" w:line="276" w:lineRule="auto"/>
        <w:ind w:firstLine="0"/>
        <w:rPr>
          <w:rFonts w:ascii="Calibri" w:hAnsi="Calibri"/>
          <w:sz w:val="22"/>
          <w:szCs w:val="22"/>
        </w:rPr>
      </w:pPr>
      <w:r w:rsidRPr="00BA119E">
        <w:rPr>
          <w:rFonts w:ascii="Calibri" w:hAnsi="Calibri"/>
          <w:sz w:val="22"/>
          <w:szCs w:val="22"/>
        </w:rPr>
        <w:t xml:space="preserve">Przejawem odpowiedzialności za budowanie partnerstwa w ramach LGD „Brynica to nie granica” jest także ciągłe rozwijanie posiadanych umiejętności m. innymi poprzez ciągłe uczestnictwo osób wchodzących w skład organów statutowych (Zarząd LGD, Rada) oraz pracowników biura, w szkolenia mające na celu dalsze podnoszenie kwalifikacji oraz uzupełnienie wiedzy dotyczącej tworzenia partnerstwa i zastosowania instrumentu RLKS, zgodnie z aktualnymi procedurami, legislacją krajową i UE, a także w konsultacjach z pracownikami Urzędu Marszałkowskiego Województwa Śląskiego czy Śląskiego Związku Gmin i Powiatów. Ponadto niebagatelne znaczenie ma fakt, że przez wszystkie lata funkcjonowania LGD pracownicy biura nabywali umiejętności, cenną </w:t>
      </w:r>
      <w:r w:rsidRPr="00BA119E">
        <w:rPr>
          <w:rFonts w:ascii="Calibri" w:hAnsi="Calibri"/>
          <w:sz w:val="22"/>
          <w:szCs w:val="22"/>
        </w:rPr>
        <w:lastRenderedPageBreak/>
        <w:t>wiedzę i doświadczenie, które będą wykorzystane w ramach wdrażania LSR. Dotychczasowe doświadczenia grupy i jej członków w ramach tworzonego partnerstwa lokalnego, przekładają się na posiadane wysokie kwalifikacje konieczne do dalszego rozwijania i budowania partnerstwa w ramach LGD „Brynica to nie granica”.</w:t>
      </w:r>
    </w:p>
    <w:p w14:paraId="510A629F" w14:textId="77777777" w:rsidR="00D33747" w:rsidRPr="00BA119E" w:rsidRDefault="00D33747" w:rsidP="004F6AA2">
      <w:pPr>
        <w:pStyle w:val="Teksttreci21"/>
        <w:tabs>
          <w:tab w:val="left" w:pos="763"/>
        </w:tabs>
        <w:spacing w:before="0" w:after="0" w:line="276" w:lineRule="auto"/>
        <w:ind w:firstLine="0"/>
        <w:rPr>
          <w:rFonts w:ascii="Calibri" w:hAnsi="Calibri"/>
          <w:sz w:val="22"/>
          <w:szCs w:val="22"/>
        </w:rPr>
      </w:pPr>
    </w:p>
    <w:p w14:paraId="16763EFD" w14:textId="4A814FCD" w:rsidR="0051464E" w:rsidRPr="0051464E" w:rsidRDefault="00D33747" w:rsidP="0051464E">
      <w:pPr>
        <w:pStyle w:val="Teksttreci21"/>
        <w:tabs>
          <w:tab w:val="left" w:pos="763"/>
        </w:tabs>
        <w:spacing w:before="0" w:after="0" w:line="276" w:lineRule="auto"/>
        <w:ind w:firstLine="0"/>
        <w:rPr>
          <w:rFonts w:ascii="Calibri" w:hAnsi="Calibri"/>
          <w:b/>
          <w:sz w:val="22"/>
          <w:szCs w:val="22"/>
        </w:rPr>
      </w:pPr>
      <w:r w:rsidRPr="00BA119E">
        <w:rPr>
          <w:rFonts w:ascii="Calibri" w:hAnsi="Calibri"/>
          <w:sz w:val="22"/>
          <w:szCs w:val="22"/>
        </w:rPr>
        <w:t xml:space="preserve">W celu pogłębiania współpracy i zaangażowanie członków LGD w realizację LSR przyjęto zasadę, ciągłego procesu budowania trójsektorowego partnerstwa, które będzie kreować i aktywizować nowoczesne społeczeństwo obywatelskie oraz zapewniać zrównoważony rozwój obszaru LGD. Sprzyja temu fakt, że LGD jak pokazuje historia stan obecny, jest stowarzyszeniem otwartym na nowych członków oraz prowadzi skuteczne działania w celu pozyskania nowych członków. </w:t>
      </w:r>
      <w:r w:rsidR="0051464E" w:rsidRPr="006C356F">
        <w:rPr>
          <w:rFonts w:ascii="Calibri" w:hAnsi="Calibri"/>
          <w:b/>
          <w:sz w:val="22"/>
          <w:szCs w:val="22"/>
        </w:rPr>
        <w:t xml:space="preserve">LGD charakteryzuje się </w:t>
      </w:r>
      <w:r w:rsidR="0051464E" w:rsidRPr="006C356F">
        <w:rPr>
          <w:rFonts w:ascii="Calibri" w:hAnsi="Calibri"/>
          <w:b/>
          <w:sz w:val="22"/>
          <w:szCs w:val="22"/>
        </w:rPr>
        <w:tab/>
        <w:t>otwartością</w:t>
      </w:r>
      <w:r w:rsidR="006C356F" w:rsidRPr="006C356F">
        <w:rPr>
          <w:rFonts w:ascii="Calibri" w:hAnsi="Calibri"/>
          <w:b/>
          <w:sz w:val="22"/>
          <w:szCs w:val="22"/>
        </w:rPr>
        <w:t xml:space="preserve"> </w:t>
      </w:r>
      <w:r w:rsidR="0051464E" w:rsidRPr="006C356F">
        <w:rPr>
          <w:rFonts w:ascii="Calibri" w:hAnsi="Calibri"/>
          <w:b/>
          <w:sz w:val="22"/>
          <w:szCs w:val="22"/>
        </w:rPr>
        <w:t>na inicjatywy swoich członków LGD (możliwość zgłaszania propozycji</w:t>
      </w:r>
      <w:r w:rsidR="00DD2FD8">
        <w:rPr>
          <w:rFonts w:ascii="Calibri" w:hAnsi="Calibri"/>
          <w:b/>
          <w:sz w:val="22"/>
          <w:szCs w:val="22"/>
        </w:rPr>
        <w:t xml:space="preserve"> </w:t>
      </w:r>
      <w:r w:rsidR="0051464E" w:rsidRPr="006C356F">
        <w:rPr>
          <w:rFonts w:ascii="Calibri" w:hAnsi="Calibri"/>
          <w:b/>
          <w:sz w:val="22"/>
          <w:szCs w:val="22"/>
        </w:rPr>
        <w:t>/</w:t>
      </w:r>
      <w:r w:rsidR="00DD2FD8">
        <w:rPr>
          <w:rFonts w:ascii="Calibri" w:hAnsi="Calibri"/>
          <w:b/>
          <w:sz w:val="22"/>
          <w:szCs w:val="22"/>
        </w:rPr>
        <w:t xml:space="preserve"> </w:t>
      </w:r>
      <w:r w:rsidR="0051464E" w:rsidRPr="006C356F">
        <w:rPr>
          <w:rFonts w:ascii="Calibri" w:hAnsi="Calibri"/>
          <w:b/>
          <w:sz w:val="22"/>
          <w:szCs w:val="22"/>
        </w:rPr>
        <w:t xml:space="preserve">inicjatyw przez członków </w:t>
      </w:r>
      <w:proofErr w:type="gramStart"/>
      <w:r w:rsidR="0051464E" w:rsidRPr="006C356F">
        <w:rPr>
          <w:rFonts w:ascii="Calibri" w:hAnsi="Calibri"/>
          <w:b/>
          <w:sz w:val="22"/>
          <w:szCs w:val="22"/>
        </w:rPr>
        <w:t>LGD  dot.</w:t>
      </w:r>
      <w:proofErr w:type="gramEnd"/>
      <w:r w:rsidR="0051464E" w:rsidRPr="006C356F">
        <w:rPr>
          <w:rFonts w:ascii="Calibri" w:hAnsi="Calibri"/>
          <w:b/>
          <w:sz w:val="22"/>
          <w:szCs w:val="22"/>
        </w:rPr>
        <w:t xml:space="preserve">  funkcjonowania LGD i wdrażania LSR. Działania LGD są ukierunkowane na budowaniu lokalnej tożsamości w oparciu o  aktywizację społeczną i przy wykorzystaniu miejscowych zasobów w sposób zapewniający najlepsze zaspokojenie potrzeb społeczności lokalnych, w związku z powyższym stosowaną dobrą praktyką przez LGD jest zachęcanie i </w:t>
      </w:r>
      <w:proofErr w:type="spellStart"/>
      <w:r w:rsidR="0051464E" w:rsidRPr="006C356F">
        <w:rPr>
          <w:rFonts w:ascii="Calibri" w:hAnsi="Calibri"/>
          <w:b/>
          <w:sz w:val="22"/>
          <w:szCs w:val="22"/>
        </w:rPr>
        <w:t>anmowanie</w:t>
      </w:r>
      <w:proofErr w:type="spellEnd"/>
      <w:r w:rsidR="0051464E" w:rsidRPr="006C356F">
        <w:rPr>
          <w:rFonts w:ascii="Calibri" w:hAnsi="Calibri"/>
          <w:b/>
          <w:sz w:val="22"/>
          <w:szCs w:val="22"/>
        </w:rPr>
        <w:t xml:space="preserve"> swoich członków do zgłaszania inicjatyw, które są następnie rozpatrywane, a po rozpatrzeniu przekazywana jest informacja zwrotna dotycząca weryfikacji inicjatywy zgłoszonej przez członka LGD z uzasadnieniem tego wyniku.</w:t>
      </w:r>
    </w:p>
    <w:p w14:paraId="515B1F7D" w14:textId="757C2E5D" w:rsidR="00D92137" w:rsidRDefault="001A47AA" w:rsidP="00B8737D">
      <w:pPr>
        <w:pStyle w:val="Teksttreci21"/>
        <w:tabs>
          <w:tab w:val="left" w:pos="763"/>
        </w:tabs>
        <w:spacing w:before="0" w:after="0" w:line="276" w:lineRule="auto"/>
        <w:ind w:firstLine="0"/>
        <w:rPr>
          <w:rFonts w:ascii="Calibri" w:hAnsi="Calibri"/>
          <w:sz w:val="22"/>
          <w:szCs w:val="22"/>
        </w:rPr>
      </w:pPr>
      <w:r w:rsidRPr="001A47AA">
        <w:rPr>
          <w:rFonts w:ascii="Calibri" w:hAnsi="Calibri"/>
          <w:sz w:val="22"/>
          <w:szCs w:val="22"/>
        </w:rPr>
        <w:t>LGD dalej będzie rozwijać sieć kontaktów i współpracę z innymi miejscowymi partnerami, a także innowacyjne podejście (w skali lokalnej) oraz dostępność, stanowiącą jedną z horyzontalnych zasad interwencji funduszy UE.</w:t>
      </w:r>
      <w:r>
        <w:rPr>
          <w:rFonts w:ascii="Calibri" w:hAnsi="Calibri"/>
          <w:sz w:val="22"/>
          <w:szCs w:val="22"/>
        </w:rPr>
        <w:t xml:space="preserve"> </w:t>
      </w:r>
      <w:r w:rsidR="00D33747" w:rsidRPr="00BA119E">
        <w:rPr>
          <w:rFonts w:ascii="Calibri" w:hAnsi="Calibri"/>
          <w:sz w:val="22"/>
          <w:szCs w:val="22"/>
        </w:rPr>
        <w:t>W</w:t>
      </w:r>
      <w:r w:rsidR="00406FC4">
        <w:rPr>
          <w:rFonts w:ascii="Calibri" w:hAnsi="Calibri"/>
          <w:sz w:val="22"/>
          <w:szCs w:val="22"/>
        </w:rPr>
        <w:t> </w:t>
      </w:r>
      <w:r w:rsidR="00D33747" w:rsidRPr="00BA119E">
        <w:rPr>
          <w:rFonts w:ascii="Calibri" w:hAnsi="Calibri"/>
          <w:sz w:val="22"/>
          <w:szCs w:val="22"/>
        </w:rPr>
        <w:t>tym celu</w:t>
      </w:r>
      <w:r w:rsidR="00BA119E">
        <w:rPr>
          <w:rFonts w:ascii="Calibri" w:hAnsi="Calibri"/>
          <w:sz w:val="22"/>
          <w:szCs w:val="22"/>
        </w:rPr>
        <w:t>,</w:t>
      </w:r>
      <w:r w:rsidR="00D33747" w:rsidRPr="00BA119E">
        <w:rPr>
          <w:rFonts w:ascii="Calibri" w:hAnsi="Calibri"/>
          <w:sz w:val="22"/>
          <w:szCs w:val="22"/>
        </w:rPr>
        <w:t xml:space="preserve"> a także w celu poszerzania i pogłębiania zaangażowania lokalnej społeczności, w tym dodatkowego zachęcania do udziału we wdrażaniu LSR, zostaną podjęte odpowiednie działania w zakresie komunikacji, poprzez rzetelne i wyczerpujące przekazywanie informacji o stanie wdrażana realizacji LSR do odpowiednich odbiorców, z</w:t>
      </w:r>
      <w:r w:rsidR="00406FC4">
        <w:rPr>
          <w:rFonts w:ascii="Calibri" w:hAnsi="Calibri"/>
          <w:sz w:val="22"/>
          <w:szCs w:val="22"/>
        </w:rPr>
        <w:t> </w:t>
      </w:r>
      <w:r w:rsidR="00D33747" w:rsidRPr="00BA119E">
        <w:rPr>
          <w:rFonts w:ascii="Calibri" w:hAnsi="Calibri"/>
          <w:sz w:val="22"/>
          <w:szCs w:val="22"/>
        </w:rPr>
        <w:t>należytym wyprzedzeniem i w odpowiednim czasie. Wśród przekazywanych informacji ważnym będzie przekazywania wiedzy o możliwościach, zasadach, formach, terminach i korzyściach płynących z korzystania ze środków z Funduszy Europejskich, w szczególności w ramach realizacji LSR, skierowanej do wszystkich zainteresowanych (potencjalnych</w:t>
      </w:r>
      <w:r w:rsidR="00BA119E">
        <w:rPr>
          <w:rFonts w:ascii="Calibri" w:hAnsi="Calibri"/>
          <w:sz w:val="22"/>
          <w:szCs w:val="22"/>
        </w:rPr>
        <w:t xml:space="preserve"> </w:t>
      </w:r>
      <w:r w:rsidR="00D33747" w:rsidRPr="00BA119E">
        <w:rPr>
          <w:rFonts w:ascii="Calibri" w:hAnsi="Calibri"/>
          <w:sz w:val="22"/>
          <w:szCs w:val="22"/>
        </w:rPr>
        <w:t>i rzeczywistych beneficjentów, uczestników projektów oraz odbiorców osiągniętych rezultatów - podmiotów gospodarczych, społecznych, publicznych i mieszkańców) z terenu LGD „Brynica to nie granica”.</w:t>
      </w:r>
      <w:r w:rsidR="00B8737D">
        <w:rPr>
          <w:rFonts w:ascii="Calibri" w:hAnsi="Calibri"/>
          <w:sz w:val="22"/>
          <w:szCs w:val="22"/>
        </w:rPr>
        <w:t xml:space="preserve"> Szczegółowa charakterystyka działań w tym zakresie została przestawiona w rozdziale III: Partycypacyjny charakter LSR. </w:t>
      </w:r>
    </w:p>
    <w:p w14:paraId="2FD3E55D" w14:textId="77777777" w:rsidR="00F56CEE" w:rsidRPr="00D92137" w:rsidRDefault="00F56CEE" w:rsidP="00B8737D">
      <w:pPr>
        <w:pStyle w:val="Teksttreci21"/>
        <w:tabs>
          <w:tab w:val="left" w:pos="763"/>
        </w:tabs>
        <w:spacing w:before="0" w:after="0" w:line="276" w:lineRule="auto"/>
        <w:ind w:firstLine="0"/>
        <w:rPr>
          <w:rFonts w:ascii="Calibri" w:hAnsi="Calibri"/>
          <w:sz w:val="22"/>
          <w:szCs w:val="22"/>
        </w:rPr>
      </w:pPr>
    </w:p>
    <w:p w14:paraId="6F12EA4A" w14:textId="77777777" w:rsidR="000E642B" w:rsidRPr="0025171D" w:rsidRDefault="00C43D47" w:rsidP="00AC2FD8">
      <w:pPr>
        <w:pStyle w:val="Nagwek2"/>
        <w:spacing w:line="276" w:lineRule="auto"/>
        <w:rPr>
          <w:rFonts w:ascii="Calibri" w:hAnsi="Calibri"/>
        </w:rPr>
      </w:pPr>
      <w:bookmarkStart w:id="10" w:name="_Toc123230313"/>
      <w:r>
        <w:rPr>
          <w:rFonts w:ascii="Calibri" w:hAnsi="Calibri"/>
        </w:rPr>
        <w:t>Ogólny o</w:t>
      </w:r>
      <w:r w:rsidR="00754707" w:rsidRPr="0025171D">
        <w:rPr>
          <w:rFonts w:ascii="Calibri" w:hAnsi="Calibri"/>
        </w:rPr>
        <w:t>pis struktury LGD</w:t>
      </w:r>
      <w:bookmarkEnd w:id="10"/>
      <w:r w:rsidR="00754707" w:rsidRPr="0025171D">
        <w:rPr>
          <w:rFonts w:ascii="Calibri" w:hAnsi="Calibri"/>
        </w:rPr>
        <w:t xml:space="preserve"> </w:t>
      </w:r>
    </w:p>
    <w:p w14:paraId="43B2F9FD" w14:textId="7DA58791" w:rsidR="0025171D" w:rsidRDefault="00A43839"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 xml:space="preserve">Struktura LGD </w:t>
      </w:r>
      <w:r w:rsidR="00FD0DAD" w:rsidRPr="0025171D">
        <w:rPr>
          <w:rFonts w:ascii="Calibri" w:hAnsi="Calibri"/>
          <w:sz w:val="22"/>
          <w:szCs w:val="22"/>
        </w:rPr>
        <w:t>„</w:t>
      </w:r>
      <w:r w:rsidRPr="0025171D">
        <w:rPr>
          <w:rFonts w:ascii="Calibri" w:hAnsi="Calibri"/>
          <w:sz w:val="22"/>
          <w:szCs w:val="22"/>
        </w:rPr>
        <w:t xml:space="preserve">Brynica to nie </w:t>
      </w:r>
      <w:r w:rsidR="00FD0DAD" w:rsidRPr="0025171D">
        <w:rPr>
          <w:rFonts w:ascii="Calibri" w:hAnsi="Calibri"/>
          <w:sz w:val="22"/>
          <w:szCs w:val="22"/>
        </w:rPr>
        <w:t>g</w:t>
      </w:r>
      <w:r w:rsidRPr="0025171D">
        <w:rPr>
          <w:rFonts w:ascii="Calibri" w:hAnsi="Calibri"/>
          <w:sz w:val="22"/>
          <w:szCs w:val="22"/>
        </w:rPr>
        <w:t>ranica</w:t>
      </w:r>
      <w:r w:rsidR="00FD0DAD" w:rsidRPr="0025171D">
        <w:rPr>
          <w:rFonts w:ascii="Calibri" w:hAnsi="Calibri"/>
          <w:sz w:val="22"/>
          <w:szCs w:val="22"/>
        </w:rPr>
        <w:t>”</w:t>
      </w:r>
      <w:r w:rsidRPr="0025171D">
        <w:rPr>
          <w:rFonts w:ascii="Calibri" w:hAnsi="Calibri"/>
          <w:sz w:val="22"/>
          <w:szCs w:val="22"/>
        </w:rPr>
        <w:t xml:space="preserve"> obejmuje władze LGD oraz Biuro LGD.</w:t>
      </w:r>
      <w:r w:rsidR="009C43E7" w:rsidRPr="0025171D">
        <w:rPr>
          <w:rFonts w:ascii="Calibri" w:hAnsi="Calibri"/>
          <w:sz w:val="22"/>
          <w:szCs w:val="22"/>
        </w:rPr>
        <w:t xml:space="preserve"> </w:t>
      </w:r>
      <w:r w:rsidRPr="0025171D">
        <w:rPr>
          <w:rFonts w:ascii="Calibri" w:hAnsi="Calibri"/>
          <w:sz w:val="22"/>
          <w:szCs w:val="22"/>
        </w:rPr>
        <w:t>Władzami LGD są: Walne Zebranie Członków, Zarząd, Komisja Rewizyjna oraz Rada.</w:t>
      </w:r>
      <w:r w:rsidR="009C43E7" w:rsidRPr="0025171D">
        <w:rPr>
          <w:rFonts w:ascii="Calibri" w:hAnsi="Calibri"/>
          <w:sz w:val="22"/>
          <w:szCs w:val="22"/>
        </w:rPr>
        <w:t xml:space="preserve"> </w:t>
      </w:r>
      <w:r w:rsidR="0076001B" w:rsidRPr="0025171D">
        <w:rPr>
          <w:rFonts w:ascii="Calibri" w:hAnsi="Calibri"/>
          <w:sz w:val="22"/>
          <w:szCs w:val="22"/>
        </w:rPr>
        <w:t xml:space="preserve">Zasady, którymi kierują się poszczególne organy LGD określone zostały w Statucie Lokalnej Grupy Działania „Brynica </w:t>
      </w:r>
      <w:r w:rsidR="00BC6E83" w:rsidRPr="0025171D">
        <w:rPr>
          <w:rFonts w:ascii="Calibri" w:hAnsi="Calibri"/>
          <w:sz w:val="22"/>
          <w:szCs w:val="22"/>
        </w:rPr>
        <w:t>t</w:t>
      </w:r>
      <w:r w:rsidR="0076001B" w:rsidRPr="0025171D">
        <w:rPr>
          <w:rFonts w:ascii="Calibri" w:hAnsi="Calibri"/>
          <w:sz w:val="22"/>
          <w:szCs w:val="22"/>
        </w:rPr>
        <w:t xml:space="preserve">o </w:t>
      </w:r>
      <w:r w:rsidR="00BC6E83" w:rsidRPr="0025171D">
        <w:rPr>
          <w:rFonts w:ascii="Calibri" w:hAnsi="Calibri"/>
          <w:sz w:val="22"/>
          <w:szCs w:val="22"/>
        </w:rPr>
        <w:t>n</w:t>
      </w:r>
      <w:r w:rsidR="0076001B" w:rsidRPr="0025171D">
        <w:rPr>
          <w:rFonts w:ascii="Calibri" w:hAnsi="Calibri"/>
          <w:sz w:val="22"/>
          <w:szCs w:val="22"/>
        </w:rPr>
        <w:t xml:space="preserve">ie </w:t>
      </w:r>
      <w:r w:rsidR="00FD0DAD" w:rsidRPr="0025171D">
        <w:rPr>
          <w:rFonts w:ascii="Calibri" w:hAnsi="Calibri"/>
          <w:sz w:val="22"/>
          <w:szCs w:val="22"/>
        </w:rPr>
        <w:t>g</w:t>
      </w:r>
      <w:r w:rsidR="0076001B" w:rsidRPr="0025171D">
        <w:rPr>
          <w:rFonts w:ascii="Calibri" w:hAnsi="Calibri"/>
          <w:sz w:val="22"/>
          <w:szCs w:val="22"/>
        </w:rPr>
        <w:t>ranica</w:t>
      </w:r>
      <w:r w:rsidR="008508D2">
        <w:rPr>
          <w:rFonts w:ascii="Calibri" w:hAnsi="Calibri"/>
          <w:sz w:val="22"/>
          <w:szCs w:val="22"/>
        </w:rPr>
        <w:t>”</w:t>
      </w:r>
      <w:r w:rsidR="00AA1225" w:rsidRPr="00FB4848">
        <w:rPr>
          <w:rFonts w:ascii="Calibri" w:hAnsi="Calibri"/>
          <w:color w:val="auto"/>
          <w:sz w:val="22"/>
          <w:szCs w:val="22"/>
        </w:rPr>
        <w:t xml:space="preserve"> </w:t>
      </w:r>
      <w:r w:rsidR="00624420" w:rsidRPr="00FB4848">
        <w:rPr>
          <w:rFonts w:ascii="Calibri" w:hAnsi="Calibri"/>
          <w:color w:val="auto"/>
          <w:sz w:val="22"/>
          <w:szCs w:val="22"/>
        </w:rPr>
        <w:t>oraz w Regulaminach poszczególnych władz LGD</w:t>
      </w:r>
      <w:r w:rsidR="00DF19D3">
        <w:rPr>
          <w:rFonts w:ascii="Calibri" w:hAnsi="Calibri"/>
          <w:color w:val="auto"/>
          <w:sz w:val="22"/>
          <w:szCs w:val="22"/>
        </w:rPr>
        <w:t xml:space="preserve"> </w:t>
      </w:r>
      <w:r w:rsidR="00624420" w:rsidRPr="0025171D">
        <w:rPr>
          <w:rFonts w:ascii="Calibri" w:hAnsi="Calibri"/>
          <w:sz w:val="22"/>
          <w:szCs w:val="22"/>
        </w:rPr>
        <w:t>(Regulamin Walnego Zebrania Członków, Regulamin Zarządu, Regulamin Komisji Rewizyjnej, Regulamin Organizacyjny Rady LGD).</w:t>
      </w:r>
      <w:r w:rsidR="00863791" w:rsidRPr="0025171D">
        <w:rPr>
          <w:rFonts w:ascii="Calibri" w:hAnsi="Calibri"/>
          <w:sz w:val="22"/>
          <w:szCs w:val="22"/>
        </w:rPr>
        <w:t xml:space="preserve"> </w:t>
      </w:r>
      <w:r w:rsidRPr="0025171D">
        <w:rPr>
          <w:rFonts w:ascii="Calibri" w:hAnsi="Calibri"/>
          <w:sz w:val="22"/>
          <w:szCs w:val="22"/>
        </w:rPr>
        <w:t xml:space="preserve">Do kompetencji </w:t>
      </w:r>
      <w:r w:rsidRPr="0025171D">
        <w:rPr>
          <w:rFonts w:ascii="Calibri" w:hAnsi="Calibri"/>
          <w:b/>
          <w:sz w:val="22"/>
          <w:szCs w:val="22"/>
        </w:rPr>
        <w:t>Walnego Zebrania Członków</w:t>
      </w:r>
      <w:r w:rsidRPr="0025171D">
        <w:rPr>
          <w:rFonts w:ascii="Calibri" w:hAnsi="Calibri"/>
          <w:sz w:val="22"/>
          <w:szCs w:val="22"/>
        </w:rPr>
        <w:t xml:space="preserve"> należy opiniowanie i uchwalanie kierunków, programu działania oraz dokumentów strategicznych LGD, wy</w:t>
      </w:r>
      <w:r w:rsidR="00406FC4">
        <w:rPr>
          <w:rFonts w:ascii="Calibri" w:hAnsi="Calibri"/>
          <w:sz w:val="22"/>
          <w:szCs w:val="22"/>
        </w:rPr>
        <w:t>bór i odwołanie członków Rady i </w:t>
      </w:r>
      <w:r w:rsidRPr="0025171D">
        <w:rPr>
          <w:rFonts w:ascii="Calibri" w:hAnsi="Calibri"/>
          <w:sz w:val="22"/>
          <w:szCs w:val="22"/>
        </w:rPr>
        <w:t>Zarządu, wybór i odwołanie członków Komisji Rewizyjnej zgodnie z zapisa</w:t>
      </w:r>
      <w:r w:rsidR="00406FC4">
        <w:rPr>
          <w:rFonts w:ascii="Calibri" w:hAnsi="Calibri"/>
          <w:sz w:val="22"/>
          <w:szCs w:val="22"/>
        </w:rPr>
        <w:t>mi Statutu LGD, rozpatrywanie i </w:t>
      </w:r>
      <w:r w:rsidRPr="0025171D">
        <w:rPr>
          <w:rFonts w:ascii="Calibri" w:hAnsi="Calibri"/>
          <w:sz w:val="22"/>
          <w:szCs w:val="22"/>
        </w:rPr>
        <w:t xml:space="preserve">zatwierdzanie sprawozdań Zarządu, Rady i Komisji Rewizyjnej, w szczególności dotyczących projektów realizowanych w ramach LSR, ustalanie wysokości składek członkowskich, udzielanie absolutorium ustępującemu Zarządowi, uchwalanie zmian Statutu, podejmowanie uchwały w sprawie rozwiązania LGD, rozpatrywanie </w:t>
      </w:r>
      <w:proofErr w:type="spellStart"/>
      <w:r w:rsidRPr="0025171D">
        <w:rPr>
          <w:rFonts w:ascii="Calibri" w:hAnsi="Calibri"/>
          <w:sz w:val="22"/>
          <w:szCs w:val="22"/>
        </w:rPr>
        <w:t>odwołań</w:t>
      </w:r>
      <w:proofErr w:type="spellEnd"/>
      <w:r w:rsidRPr="0025171D">
        <w:rPr>
          <w:rFonts w:ascii="Calibri" w:hAnsi="Calibri"/>
          <w:sz w:val="22"/>
          <w:szCs w:val="22"/>
        </w:rPr>
        <w:t xml:space="preserve"> od uchwał zarządu wniesionych przez członków LGD, uchwalanie i zmiana regulaminów wyborów władz LGD, Walnego Zebrania Członków, Zarządu, Komisji Rewizyjnej i Rady oraz utworzenie Rady.</w:t>
      </w:r>
      <w:r w:rsidR="00BC6E83" w:rsidRPr="0025171D">
        <w:rPr>
          <w:rFonts w:ascii="Calibri" w:hAnsi="Calibri"/>
          <w:sz w:val="22"/>
          <w:szCs w:val="22"/>
        </w:rPr>
        <w:t xml:space="preserve"> </w:t>
      </w:r>
      <w:r w:rsidR="003F7E3E" w:rsidRPr="0025171D">
        <w:rPr>
          <w:rFonts w:ascii="Calibri" w:hAnsi="Calibri"/>
          <w:sz w:val="22"/>
          <w:szCs w:val="22"/>
        </w:rPr>
        <w:t xml:space="preserve">Jak wspomniano wcześniej, </w:t>
      </w:r>
      <w:r w:rsidR="003F7E3E" w:rsidRPr="002D7FD9">
        <w:rPr>
          <w:rFonts w:ascii="Calibri" w:hAnsi="Calibri"/>
          <w:sz w:val="22"/>
          <w:szCs w:val="22"/>
        </w:rPr>
        <w:t>w</w:t>
      </w:r>
      <w:r w:rsidR="003E38A5" w:rsidRPr="002D7FD9">
        <w:rPr>
          <w:rFonts w:ascii="Calibri" w:hAnsi="Calibri"/>
          <w:sz w:val="22"/>
          <w:szCs w:val="22"/>
        </w:rPr>
        <w:t xml:space="preserve"> </w:t>
      </w:r>
      <w:r w:rsidR="002D7FD9" w:rsidRPr="002D7FD9">
        <w:rPr>
          <w:rFonts w:ascii="Calibri" w:hAnsi="Calibri"/>
          <w:sz w:val="22"/>
          <w:szCs w:val="22"/>
        </w:rPr>
        <w:t>maju</w:t>
      </w:r>
      <w:r w:rsidR="003E38A5" w:rsidRPr="002D7FD9">
        <w:rPr>
          <w:rFonts w:ascii="Calibri" w:hAnsi="Calibri"/>
          <w:sz w:val="22"/>
          <w:szCs w:val="22"/>
        </w:rPr>
        <w:t xml:space="preserve"> 20</w:t>
      </w:r>
      <w:r w:rsidR="00754FAE" w:rsidRPr="002D7FD9">
        <w:rPr>
          <w:rFonts w:ascii="Calibri" w:hAnsi="Calibri"/>
          <w:sz w:val="22"/>
          <w:szCs w:val="22"/>
        </w:rPr>
        <w:t>2</w:t>
      </w:r>
      <w:r w:rsidR="002D7FD9" w:rsidRPr="002D7FD9">
        <w:rPr>
          <w:rFonts w:ascii="Calibri" w:hAnsi="Calibri"/>
          <w:sz w:val="22"/>
          <w:szCs w:val="22"/>
        </w:rPr>
        <w:t>3</w:t>
      </w:r>
      <w:r w:rsidR="003E38A5" w:rsidRPr="002D7FD9">
        <w:rPr>
          <w:rFonts w:ascii="Calibri" w:hAnsi="Calibri"/>
          <w:sz w:val="22"/>
          <w:szCs w:val="22"/>
        </w:rPr>
        <w:t xml:space="preserve"> r. struktura LGD składa się </w:t>
      </w:r>
      <w:r w:rsidR="003E38A5" w:rsidRPr="00935F79">
        <w:rPr>
          <w:rFonts w:ascii="Calibri" w:hAnsi="Calibri"/>
          <w:sz w:val="22"/>
          <w:szCs w:val="22"/>
        </w:rPr>
        <w:t xml:space="preserve">z </w:t>
      </w:r>
      <w:r w:rsidR="00754FAE" w:rsidRPr="00935F79">
        <w:rPr>
          <w:rFonts w:ascii="Calibri" w:hAnsi="Calibri"/>
          <w:b/>
          <w:sz w:val="22"/>
          <w:szCs w:val="22"/>
        </w:rPr>
        <w:t>73</w:t>
      </w:r>
      <w:r w:rsidR="003E38A5" w:rsidRPr="00935F79">
        <w:rPr>
          <w:rFonts w:ascii="Calibri" w:hAnsi="Calibri"/>
          <w:sz w:val="22"/>
          <w:szCs w:val="22"/>
        </w:rPr>
        <w:t xml:space="preserve"> </w:t>
      </w:r>
      <w:r w:rsidR="000E5D3C" w:rsidRPr="00935F79">
        <w:rPr>
          <w:rFonts w:ascii="Calibri" w:hAnsi="Calibri"/>
          <w:b/>
          <w:sz w:val="22"/>
          <w:szCs w:val="22"/>
        </w:rPr>
        <w:t>członków</w:t>
      </w:r>
      <w:r w:rsidR="00754FAE" w:rsidRPr="00935F79">
        <w:rPr>
          <w:rFonts w:ascii="Calibri" w:hAnsi="Calibri"/>
          <w:b/>
          <w:sz w:val="22"/>
          <w:szCs w:val="22"/>
        </w:rPr>
        <w:t xml:space="preserve"> zwyczajnych</w:t>
      </w:r>
      <w:r w:rsidR="003E38A5" w:rsidRPr="00935F79">
        <w:rPr>
          <w:rFonts w:ascii="Calibri" w:hAnsi="Calibri"/>
          <w:sz w:val="22"/>
          <w:szCs w:val="22"/>
        </w:rPr>
        <w:t>, w tym: 7 gmin</w:t>
      </w:r>
      <w:r w:rsidR="00E94F1E">
        <w:rPr>
          <w:rFonts w:ascii="Calibri" w:hAnsi="Calibri"/>
          <w:sz w:val="22"/>
          <w:szCs w:val="22"/>
        </w:rPr>
        <w:t xml:space="preserve"> </w:t>
      </w:r>
      <w:r w:rsidR="00E94F1E" w:rsidRPr="003263A6">
        <w:rPr>
          <w:rFonts w:ascii="Calibri" w:hAnsi="Calibri"/>
          <w:color w:val="auto"/>
          <w:sz w:val="22"/>
          <w:szCs w:val="22"/>
        </w:rPr>
        <w:t>oraz 6 mieszkańców pełniących funkcje publiczne</w:t>
      </w:r>
      <w:r w:rsidR="003E38A5" w:rsidRPr="003263A6">
        <w:rPr>
          <w:rFonts w:ascii="Calibri" w:hAnsi="Calibri"/>
          <w:color w:val="auto"/>
          <w:sz w:val="22"/>
          <w:szCs w:val="22"/>
        </w:rPr>
        <w:t xml:space="preserve"> (sektor </w:t>
      </w:r>
      <w:r w:rsidR="003E38A5" w:rsidRPr="00935F79">
        <w:rPr>
          <w:rFonts w:ascii="Calibri" w:hAnsi="Calibri"/>
          <w:sz w:val="22"/>
          <w:szCs w:val="22"/>
        </w:rPr>
        <w:t xml:space="preserve">publiczny), 38 organizacji pozarządowych (sektor społeczny), </w:t>
      </w:r>
      <w:r w:rsidR="00E94F1E" w:rsidRPr="006626EB">
        <w:rPr>
          <w:rFonts w:ascii="Calibri" w:hAnsi="Calibri"/>
          <w:color w:val="auto"/>
          <w:sz w:val="22"/>
          <w:szCs w:val="22"/>
        </w:rPr>
        <w:t xml:space="preserve">17 </w:t>
      </w:r>
      <w:r w:rsidR="003E38A5" w:rsidRPr="00935F79">
        <w:rPr>
          <w:rFonts w:ascii="Calibri" w:hAnsi="Calibri"/>
          <w:sz w:val="22"/>
          <w:szCs w:val="22"/>
        </w:rPr>
        <w:t xml:space="preserve">przedsiębiorców (sektor gospodarczy) oraz </w:t>
      </w:r>
      <w:r w:rsidR="00E94F1E" w:rsidRPr="00891CE1">
        <w:rPr>
          <w:rFonts w:ascii="Calibri" w:hAnsi="Calibri"/>
          <w:color w:val="auto"/>
          <w:sz w:val="22"/>
          <w:szCs w:val="22"/>
        </w:rPr>
        <w:t>5</w:t>
      </w:r>
      <w:r w:rsidR="003E38A5" w:rsidRPr="00891CE1">
        <w:rPr>
          <w:rFonts w:ascii="Calibri" w:hAnsi="Calibri"/>
          <w:color w:val="auto"/>
          <w:sz w:val="22"/>
          <w:szCs w:val="22"/>
        </w:rPr>
        <w:t xml:space="preserve"> </w:t>
      </w:r>
      <w:r w:rsidR="003E38A5" w:rsidRPr="00935F79">
        <w:rPr>
          <w:rFonts w:ascii="Calibri" w:hAnsi="Calibri"/>
          <w:sz w:val="22"/>
          <w:szCs w:val="22"/>
        </w:rPr>
        <w:t>mieszkańców</w:t>
      </w:r>
      <w:r w:rsidR="003E38A5" w:rsidRPr="006D0CB7">
        <w:rPr>
          <w:rFonts w:ascii="Calibri" w:hAnsi="Calibri"/>
          <w:sz w:val="22"/>
          <w:szCs w:val="22"/>
        </w:rPr>
        <w:t>.</w:t>
      </w:r>
      <w:r w:rsidR="004806D6" w:rsidRPr="0025171D">
        <w:rPr>
          <w:rFonts w:ascii="Calibri" w:hAnsi="Calibri"/>
          <w:sz w:val="22"/>
          <w:szCs w:val="22"/>
        </w:rPr>
        <w:t xml:space="preserve"> Przedstawiciele wszystkich sektorów byli członkami </w:t>
      </w:r>
      <w:r w:rsidR="00DF19D3">
        <w:rPr>
          <w:rFonts w:ascii="Calibri" w:hAnsi="Calibri"/>
          <w:sz w:val="22"/>
          <w:szCs w:val="22"/>
        </w:rPr>
        <w:t xml:space="preserve">LGD </w:t>
      </w:r>
      <w:r w:rsidR="004806D6" w:rsidRPr="0025171D">
        <w:rPr>
          <w:rFonts w:ascii="Calibri" w:hAnsi="Calibri"/>
          <w:sz w:val="22"/>
          <w:szCs w:val="22"/>
        </w:rPr>
        <w:t xml:space="preserve">w okresie programowania </w:t>
      </w:r>
      <w:r w:rsidR="00C30B5B">
        <w:rPr>
          <w:rFonts w:ascii="Calibri" w:hAnsi="Calibri"/>
          <w:sz w:val="22"/>
          <w:szCs w:val="22"/>
        </w:rPr>
        <w:t>2014-2020</w:t>
      </w:r>
      <w:r w:rsidR="00406FC4">
        <w:rPr>
          <w:rFonts w:ascii="Calibri" w:hAnsi="Calibri"/>
          <w:sz w:val="22"/>
          <w:szCs w:val="22"/>
        </w:rPr>
        <w:t xml:space="preserve"> i </w:t>
      </w:r>
      <w:r w:rsidR="004806D6" w:rsidRPr="0025171D">
        <w:rPr>
          <w:rFonts w:ascii="Calibri" w:hAnsi="Calibri"/>
          <w:sz w:val="22"/>
          <w:szCs w:val="22"/>
        </w:rPr>
        <w:t>zdobyli doświadczenie w realizacji działań będących</w:t>
      </w:r>
      <w:r w:rsidR="00DF19D3">
        <w:rPr>
          <w:rFonts w:ascii="Calibri" w:hAnsi="Calibri"/>
          <w:sz w:val="22"/>
          <w:szCs w:val="22"/>
        </w:rPr>
        <w:t xml:space="preserve"> </w:t>
      </w:r>
      <w:r w:rsidR="004806D6" w:rsidRPr="0025171D">
        <w:rPr>
          <w:rFonts w:ascii="Calibri" w:hAnsi="Calibri"/>
          <w:sz w:val="22"/>
          <w:szCs w:val="22"/>
        </w:rPr>
        <w:t>w kompetencjach poszczególnych organów LGD</w:t>
      </w:r>
      <w:r w:rsidR="00C30B5B">
        <w:rPr>
          <w:rFonts w:ascii="Calibri" w:hAnsi="Calibri"/>
          <w:sz w:val="22"/>
          <w:szCs w:val="22"/>
        </w:rPr>
        <w:t>.</w:t>
      </w:r>
      <w:r w:rsidR="009C43E7" w:rsidRPr="0025171D">
        <w:rPr>
          <w:rFonts w:ascii="Calibri" w:hAnsi="Calibri"/>
          <w:sz w:val="22"/>
          <w:szCs w:val="22"/>
        </w:rPr>
        <w:t xml:space="preserve"> </w:t>
      </w:r>
      <w:r w:rsidR="000E5D3C" w:rsidRPr="0025171D">
        <w:rPr>
          <w:rFonts w:ascii="Calibri" w:hAnsi="Calibri"/>
          <w:sz w:val="22"/>
          <w:szCs w:val="22"/>
        </w:rPr>
        <w:t>Sposób rozszerzania składu Lokalnej Grupy Działania „Brynica to nie granica”</w:t>
      </w:r>
      <w:r w:rsidR="009B786C">
        <w:rPr>
          <w:rFonts w:ascii="Calibri" w:hAnsi="Calibri"/>
          <w:sz w:val="22"/>
          <w:szCs w:val="22"/>
        </w:rPr>
        <w:t xml:space="preserve"> </w:t>
      </w:r>
      <w:r w:rsidR="000E5D3C" w:rsidRPr="0025171D">
        <w:rPr>
          <w:rFonts w:ascii="Calibri" w:hAnsi="Calibri"/>
          <w:sz w:val="22"/>
          <w:szCs w:val="22"/>
        </w:rPr>
        <w:t xml:space="preserve">o kolejnych członków odbywa się na podstawie zapisów Statutu. </w:t>
      </w:r>
      <w:r w:rsidR="009C43E7" w:rsidRPr="0025171D">
        <w:rPr>
          <w:rFonts w:ascii="Calibri" w:hAnsi="Calibri"/>
          <w:sz w:val="22"/>
          <w:szCs w:val="22"/>
        </w:rPr>
        <w:t xml:space="preserve"> </w:t>
      </w:r>
      <w:r w:rsidR="000E5D3C" w:rsidRPr="0025171D">
        <w:rPr>
          <w:rFonts w:ascii="Calibri" w:hAnsi="Calibri"/>
          <w:sz w:val="22"/>
          <w:szCs w:val="22"/>
        </w:rPr>
        <w:t xml:space="preserve">Członkiem zwyczajnym LGD może być osoba fizyczna, osoba prawna, w tym jednostka samorządu terytorialnego, z wyłączeniem województwa - która złoży deklarację członkowską i działa na obszarze określonym w § 1 ust. 1 statutu. Osoby fizyczne i prawne, które chcą wspierać LGD, ale nie chcą być </w:t>
      </w:r>
      <w:r w:rsidR="000E5D3C" w:rsidRPr="0025171D">
        <w:rPr>
          <w:rFonts w:ascii="Calibri" w:hAnsi="Calibri"/>
          <w:sz w:val="22"/>
          <w:szCs w:val="22"/>
        </w:rPr>
        <w:lastRenderedPageBreak/>
        <w:t xml:space="preserve">członami zwyczajnymi, mogą zostać członkami wspierającymi LGD. </w:t>
      </w:r>
      <w:r w:rsidR="000527B6">
        <w:rPr>
          <w:rFonts w:ascii="Calibri" w:hAnsi="Calibri"/>
          <w:sz w:val="22"/>
          <w:szCs w:val="22"/>
        </w:rPr>
        <w:t>Ponadto os</w:t>
      </w:r>
      <w:r w:rsidR="000E5D3C" w:rsidRPr="0025171D">
        <w:rPr>
          <w:rFonts w:ascii="Calibri" w:hAnsi="Calibri"/>
          <w:sz w:val="22"/>
          <w:szCs w:val="22"/>
        </w:rPr>
        <w:t>oby prawne mające w zakresie funkcjonowania określ</w:t>
      </w:r>
      <w:r w:rsidR="00631E3E">
        <w:rPr>
          <w:rFonts w:ascii="Calibri" w:hAnsi="Calibri"/>
          <w:sz w:val="22"/>
          <w:szCs w:val="22"/>
        </w:rPr>
        <w:t>one cele zarobkowe działalności,</w:t>
      </w:r>
      <w:r w:rsidR="000E5D3C" w:rsidRPr="0025171D">
        <w:rPr>
          <w:rFonts w:ascii="Calibri" w:hAnsi="Calibri"/>
          <w:sz w:val="22"/>
          <w:szCs w:val="22"/>
        </w:rPr>
        <w:t xml:space="preserve"> </w:t>
      </w:r>
      <w:r w:rsidR="000527B6">
        <w:rPr>
          <w:rFonts w:ascii="Calibri" w:hAnsi="Calibri"/>
          <w:sz w:val="22"/>
          <w:szCs w:val="22"/>
        </w:rPr>
        <w:t xml:space="preserve">także </w:t>
      </w:r>
      <w:r w:rsidR="000E5D3C" w:rsidRPr="0025171D">
        <w:rPr>
          <w:rFonts w:ascii="Calibri" w:hAnsi="Calibri"/>
          <w:sz w:val="22"/>
          <w:szCs w:val="22"/>
        </w:rPr>
        <w:t xml:space="preserve">mogą być </w:t>
      </w:r>
      <w:proofErr w:type="gramStart"/>
      <w:r w:rsidR="000E5D3C" w:rsidRPr="0025171D">
        <w:rPr>
          <w:rFonts w:ascii="Calibri" w:hAnsi="Calibri"/>
          <w:sz w:val="22"/>
          <w:szCs w:val="22"/>
        </w:rPr>
        <w:t>członkami  wspierającymi</w:t>
      </w:r>
      <w:proofErr w:type="gramEnd"/>
      <w:r w:rsidR="000E5D3C" w:rsidRPr="0025171D">
        <w:rPr>
          <w:rFonts w:ascii="Calibri" w:hAnsi="Calibri"/>
          <w:sz w:val="22"/>
          <w:szCs w:val="22"/>
        </w:rPr>
        <w:t xml:space="preserve">  LGD. Warunkiem przyjęcia członka wspierającego jest złożenie przez osobę prawną wniosku do Zarządu LGD i pisemne ustalenie z Zarządem zasad wspierania LGD.</w:t>
      </w:r>
      <w:r w:rsidR="009C43E7" w:rsidRPr="0025171D">
        <w:rPr>
          <w:rFonts w:ascii="Calibri" w:hAnsi="Calibri"/>
          <w:sz w:val="22"/>
          <w:szCs w:val="22"/>
        </w:rPr>
        <w:t xml:space="preserve"> </w:t>
      </w:r>
      <w:r w:rsidR="000E5D3C" w:rsidRPr="0025171D">
        <w:rPr>
          <w:rFonts w:ascii="Calibri" w:hAnsi="Calibri"/>
          <w:sz w:val="22"/>
          <w:szCs w:val="22"/>
        </w:rPr>
        <w:t>Osobom szczególnie zasłużonym dla LGD</w:t>
      </w:r>
      <w:r w:rsidR="00631E3E">
        <w:rPr>
          <w:rFonts w:ascii="Calibri" w:hAnsi="Calibri"/>
          <w:sz w:val="22"/>
          <w:szCs w:val="22"/>
        </w:rPr>
        <w:t>,</w:t>
      </w:r>
      <w:r w:rsidR="000E5D3C" w:rsidRPr="0025171D">
        <w:rPr>
          <w:rFonts w:ascii="Calibri" w:hAnsi="Calibri"/>
          <w:sz w:val="22"/>
          <w:szCs w:val="22"/>
        </w:rPr>
        <w:t xml:space="preserve"> Walne Zebranie Członków</w:t>
      </w:r>
      <w:r w:rsidR="00631E3E">
        <w:rPr>
          <w:rFonts w:ascii="Calibri" w:hAnsi="Calibri"/>
          <w:sz w:val="22"/>
          <w:szCs w:val="22"/>
        </w:rPr>
        <w:t>,</w:t>
      </w:r>
      <w:r w:rsidR="000E5D3C" w:rsidRPr="0025171D">
        <w:rPr>
          <w:rFonts w:ascii="Calibri" w:hAnsi="Calibri"/>
          <w:sz w:val="22"/>
          <w:szCs w:val="22"/>
        </w:rPr>
        <w:t xml:space="preserve"> na wniosek Zarządu może nadać tytuł członka honorowego. Nabycie członkostwa w LGD następuje na podstawie uchwały Zarządu</w:t>
      </w:r>
      <w:r w:rsidR="009C43E7" w:rsidRPr="0025171D">
        <w:rPr>
          <w:rFonts w:ascii="Calibri" w:hAnsi="Calibri"/>
          <w:sz w:val="22"/>
          <w:szCs w:val="22"/>
        </w:rPr>
        <w:t xml:space="preserve"> LGD</w:t>
      </w:r>
      <w:r w:rsidR="000E5D3C" w:rsidRPr="0025171D">
        <w:rPr>
          <w:rFonts w:ascii="Calibri" w:hAnsi="Calibri"/>
          <w:sz w:val="22"/>
          <w:szCs w:val="22"/>
        </w:rPr>
        <w:t xml:space="preserve"> po złożeniu deklaracji członkowskiej.</w:t>
      </w:r>
      <w:r w:rsidR="009C43E7" w:rsidRPr="0025171D">
        <w:rPr>
          <w:rFonts w:ascii="Calibri" w:hAnsi="Calibri"/>
          <w:sz w:val="22"/>
          <w:szCs w:val="22"/>
        </w:rPr>
        <w:t xml:space="preserve"> </w:t>
      </w:r>
      <w:r w:rsidR="000E5D3C" w:rsidRPr="0025171D">
        <w:rPr>
          <w:rFonts w:ascii="Calibri" w:hAnsi="Calibri"/>
          <w:sz w:val="22"/>
          <w:szCs w:val="22"/>
        </w:rPr>
        <w:t>Stwierdzenie utraty członkostwa w LGD następuje na podstawie uchwały Zarządu LGD.</w:t>
      </w:r>
      <w:r w:rsidR="009C43E7" w:rsidRPr="0025171D">
        <w:rPr>
          <w:rFonts w:ascii="Calibri" w:hAnsi="Calibri"/>
          <w:sz w:val="22"/>
          <w:szCs w:val="22"/>
        </w:rPr>
        <w:t xml:space="preserve"> </w:t>
      </w:r>
      <w:r w:rsidR="000E5D3C" w:rsidRPr="0025171D">
        <w:rPr>
          <w:rFonts w:ascii="Calibri" w:hAnsi="Calibri"/>
          <w:sz w:val="22"/>
          <w:szCs w:val="22"/>
        </w:rPr>
        <w:t>Lokalna Grupa Działania „Brynica to nie granica” jest otwarta na nowych członków</w:t>
      </w:r>
      <w:r w:rsidR="00057CE5">
        <w:rPr>
          <w:rFonts w:ascii="Calibri" w:hAnsi="Calibri"/>
          <w:sz w:val="22"/>
          <w:szCs w:val="22"/>
        </w:rPr>
        <w:t xml:space="preserve"> i szeroko pojętą współpracę</w:t>
      </w:r>
      <w:r w:rsidR="000E5D3C" w:rsidRPr="0025171D">
        <w:rPr>
          <w:rFonts w:ascii="Calibri" w:hAnsi="Calibri"/>
          <w:sz w:val="22"/>
          <w:szCs w:val="22"/>
        </w:rPr>
        <w:t>. Jedynym warunkiem uczestnictwa</w:t>
      </w:r>
      <w:r w:rsidR="00057CE5">
        <w:rPr>
          <w:rFonts w:ascii="Calibri" w:hAnsi="Calibri"/>
          <w:sz w:val="22"/>
          <w:szCs w:val="22"/>
        </w:rPr>
        <w:t xml:space="preserve"> nowych członk</w:t>
      </w:r>
      <w:r w:rsidR="00AC112F">
        <w:rPr>
          <w:rFonts w:ascii="Calibri" w:hAnsi="Calibri"/>
          <w:sz w:val="22"/>
          <w:szCs w:val="22"/>
        </w:rPr>
        <w:t>ó</w:t>
      </w:r>
      <w:r w:rsidR="00057CE5">
        <w:rPr>
          <w:rFonts w:ascii="Calibri" w:hAnsi="Calibri"/>
          <w:sz w:val="22"/>
          <w:szCs w:val="22"/>
        </w:rPr>
        <w:t>w</w:t>
      </w:r>
      <w:r w:rsidR="00406FC4">
        <w:rPr>
          <w:rFonts w:ascii="Calibri" w:hAnsi="Calibri"/>
          <w:sz w:val="22"/>
          <w:szCs w:val="22"/>
        </w:rPr>
        <w:t xml:space="preserve"> jest chęć działania i </w:t>
      </w:r>
      <w:r w:rsidR="000E5D3C" w:rsidRPr="0025171D">
        <w:rPr>
          <w:rFonts w:ascii="Calibri" w:hAnsi="Calibri"/>
          <w:sz w:val="22"/>
          <w:szCs w:val="22"/>
        </w:rPr>
        <w:t>spełnienie warunków określonych Statutem.</w:t>
      </w:r>
      <w:r w:rsidR="009C43E7" w:rsidRPr="0025171D">
        <w:rPr>
          <w:rFonts w:ascii="Calibri" w:hAnsi="Calibri"/>
          <w:sz w:val="22"/>
          <w:szCs w:val="22"/>
        </w:rPr>
        <w:t xml:space="preserve"> </w:t>
      </w:r>
      <w:r w:rsidR="0025171D">
        <w:rPr>
          <w:rFonts w:ascii="Calibri" w:hAnsi="Calibri"/>
          <w:sz w:val="22"/>
          <w:szCs w:val="22"/>
        </w:rPr>
        <w:t xml:space="preserve"> </w:t>
      </w:r>
    </w:p>
    <w:p w14:paraId="442D4856" w14:textId="77777777" w:rsidR="0025171D" w:rsidRDefault="0025171D" w:rsidP="00AC2FD8">
      <w:pPr>
        <w:pStyle w:val="Teksttreci21"/>
        <w:tabs>
          <w:tab w:val="left" w:pos="763"/>
        </w:tabs>
        <w:spacing w:before="0" w:after="0" w:line="276" w:lineRule="auto"/>
        <w:ind w:firstLine="0"/>
        <w:rPr>
          <w:rFonts w:ascii="Calibri" w:hAnsi="Calibri"/>
          <w:sz w:val="22"/>
          <w:szCs w:val="22"/>
        </w:rPr>
      </w:pPr>
    </w:p>
    <w:p w14:paraId="183CD486" w14:textId="505A2C6B" w:rsidR="000E5D3C" w:rsidRPr="00C44A2D" w:rsidRDefault="000E5D3C" w:rsidP="00AC2FD8">
      <w:pPr>
        <w:pStyle w:val="Teksttreci21"/>
        <w:tabs>
          <w:tab w:val="left" w:pos="763"/>
        </w:tabs>
        <w:spacing w:before="0" w:after="0" w:line="276" w:lineRule="auto"/>
        <w:ind w:firstLine="0"/>
        <w:rPr>
          <w:rFonts w:ascii="Calibri" w:hAnsi="Calibri"/>
          <w:strike/>
          <w:sz w:val="22"/>
          <w:szCs w:val="22"/>
        </w:rPr>
      </w:pPr>
      <w:r w:rsidRPr="0025171D">
        <w:rPr>
          <w:rFonts w:ascii="Calibri" w:hAnsi="Calibri"/>
          <w:sz w:val="22"/>
          <w:szCs w:val="22"/>
        </w:rPr>
        <w:t xml:space="preserve">Do kompetencji </w:t>
      </w:r>
      <w:r w:rsidRPr="0025171D">
        <w:rPr>
          <w:rFonts w:ascii="Calibri" w:hAnsi="Calibri"/>
          <w:b/>
          <w:sz w:val="22"/>
          <w:szCs w:val="22"/>
        </w:rPr>
        <w:t>Zarządu</w:t>
      </w:r>
      <w:r w:rsidRPr="0025171D">
        <w:rPr>
          <w:rFonts w:ascii="Calibri" w:hAnsi="Calibri"/>
          <w:sz w:val="22"/>
          <w:szCs w:val="22"/>
        </w:rPr>
        <w:t xml:space="preserve"> należy reprezentowanie LGD na zewnątrz i działanie w jego imieniu, przyjmowanie nowych członków LGD w okresie pomiędzy posiedzeniami Walnego Zebrania Członków, kierowanie bieżącą pracą LGD, zwoływanie Walnych Zebrań Członków, realizacja i aktualizacja LSR, przygotowanie projektów do realizacji, które zostaną objęte wnioskiem o dofinansowanie, utworzenie Biura LGD, powoływanie i odwoływanie Dyrektora Biura LGD, ustalanie wielkości zatrudni</w:t>
      </w:r>
      <w:r w:rsidR="00631E3E">
        <w:rPr>
          <w:rFonts w:ascii="Calibri" w:hAnsi="Calibri"/>
          <w:sz w:val="22"/>
          <w:szCs w:val="22"/>
        </w:rPr>
        <w:t>e</w:t>
      </w:r>
      <w:r w:rsidRPr="0025171D">
        <w:rPr>
          <w:rFonts w:ascii="Calibri" w:hAnsi="Calibri"/>
          <w:sz w:val="22"/>
          <w:szCs w:val="22"/>
        </w:rPr>
        <w:t>nia i zasad wynagradzania pracowników Biura Lokalnej Grupy Działania, ustalanie regulaminu Biura LGD, podejmowanie i formalizowanie działań</w:t>
      </w:r>
      <w:r w:rsidR="00631E3E">
        <w:rPr>
          <w:rFonts w:ascii="Calibri" w:hAnsi="Calibri"/>
          <w:sz w:val="22"/>
          <w:szCs w:val="22"/>
        </w:rPr>
        <w:t>,</w:t>
      </w:r>
      <w:r w:rsidRPr="0025171D">
        <w:rPr>
          <w:rFonts w:ascii="Calibri" w:hAnsi="Calibri"/>
          <w:sz w:val="22"/>
          <w:szCs w:val="22"/>
        </w:rPr>
        <w:t xml:space="preserve"> które mają zmierzać do wspó</w:t>
      </w:r>
      <w:r w:rsidR="00406FC4">
        <w:rPr>
          <w:rFonts w:ascii="Calibri" w:hAnsi="Calibri"/>
          <w:sz w:val="22"/>
          <w:szCs w:val="22"/>
        </w:rPr>
        <w:t>łpracy z </w:t>
      </w:r>
      <w:r w:rsidRPr="0025171D">
        <w:rPr>
          <w:rFonts w:ascii="Calibri" w:hAnsi="Calibri"/>
          <w:sz w:val="22"/>
          <w:szCs w:val="22"/>
        </w:rPr>
        <w:t>lokalnymi organizacjami i instytucjami w ramach LGD, nadawanie statusu Partnera LGD organizacjom, instytucjom oraz innym podmiotom i osobom delegującym swoich przedstawic</w:t>
      </w:r>
      <w:r w:rsidR="00406FC4">
        <w:rPr>
          <w:rFonts w:ascii="Calibri" w:hAnsi="Calibri"/>
          <w:sz w:val="22"/>
          <w:szCs w:val="22"/>
        </w:rPr>
        <w:t>ieli do działań podejmowanych w </w:t>
      </w:r>
      <w:r w:rsidRPr="0025171D">
        <w:rPr>
          <w:rFonts w:ascii="Calibri" w:hAnsi="Calibri"/>
          <w:sz w:val="22"/>
          <w:szCs w:val="22"/>
        </w:rPr>
        <w:t>celu realizacji LSR</w:t>
      </w:r>
      <w:r w:rsidR="00631E3E">
        <w:rPr>
          <w:rFonts w:ascii="Calibri" w:hAnsi="Calibri"/>
          <w:sz w:val="22"/>
          <w:szCs w:val="22"/>
        </w:rPr>
        <w:t>,</w:t>
      </w:r>
      <w:r w:rsidRPr="0025171D">
        <w:rPr>
          <w:rFonts w:ascii="Calibri" w:hAnsi="Calibri"/>
          <w:sz w:val="22"/>
          <w:szCs w:val="22"/>
        </w:rPr>
        <w:t xml:space="preserve"> prowadzących działalność bezpośrednio lub przez swoich członków na obszarze LGD oraz powoływanie komitetów i zespołów doraźnych. </w:t>
      </w:r>
    </w:p>
    <w:p w14:paraId="70B1E4E1" w14:textId="77777777" w:rsidR="000E5D3C" w:rsidRPr="0025171D" w:rsidRDefault="000E5D3C" w:rsidP="00AC2FD8">
      <w:pPr>
        <w:pStyle w:val="Teksttreci21"/>
        <w:tabs>
          <w:tab w:val="left" w:pos="763"/>
        </w:tabs>
        <w:spacing w:before="0" w:after="0" w:line="276" w:lineRule="auto"/>
        <w:ind w:firstLine="0"/>
        <w:rPr>
          <w:rFonts w:ascii="Calibri" w:hAnsi="Calibri"/>
          <w:sz w:val="22"/>
          <w:szCs w:val="22"/>
        </w:rPr>
      </w:pPr>
    </w:p>
    <w:p w14:paraId="73A68186" w14:textId="77777777" w:rsidR="000E5D3C" w:rsidRPr="0025171D" w:rsidRDefault="000E5D3C"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 xml:space="preserve">Do kompetencji </w:t>
      </w:r>
      <w:r w:rsidRPr="0025171D">
        <w:rPr>
          <w:rFonts w:ascii="Calibri" w:hAnsi="Calibri"/>
          <w:b/>
          <w:sz w:val="22"/>
          <w:szCs w:val="22"/>
        </w:rPr>
        <w:t>Komisji Rewizyjnej</w:t>
      </w:r>
      <w:r w:rsidRPr="0025171D">
        <w:rPr>
          <w:rFonts w:ascii="Calibri" w:hAnsi="Calibri"/>
          <w:sz w:val="22"/>
          <w:szCs w:val="22"/>
        </w:rPr>
        <w:t xml:space="preserve"> należy kontrola bieżącej pracy LGD, składanie wniosków w przedmiocie absolutorium dla Zarządu na Walnym Zebraniu Członków, występowanie z wnioskiem o zwołanie Walnego Zebrania Członków, dokonywanie wyboru podmiotu, którego zadaniem będzie badanie sprawozdania finansowego LGD zgodnie z przepisami o rachunkowości. </w:t>
      </w:r>
    </w:p>
    <w:p w14:paraId="55C3E033" w14:textId="77777777" w:rsidR="00C30B5B" w:rsidRDefault="00C30B5B" w:rsidP="00AC2FD8">
      <w:pPr>
        <w:pStyle w:val="Teksttreci21"/>
        <w:tabs>
          <w:tab w:val="left" w:pos="763"/>
        </w:tabs>
        <w:spacing w:before="0" w:after="0" w:line="276" w:lineRule="auto"/>
        <w:ind w:firstLine="0"/>
        <w:rPr>
          <w:rFonts w:ascii="Calibri" w:hAnsi="Calibri"/>
          <w:sz w:val="22"/>
          <w:szCs w:val="22"/>
        </w:rPr>
      </w:pPr>
    </w:p>
    <w:p w14:paraId="567CDB5E" w14:textId="3238E7F0" w:rsidR="000E5D3C" w:rsidRPr="0025171D" w:rsidRDefault="000E5D3C"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 xml:space="preserve">Biuro LGD tworzy </w:t>
      </w:r>
      <w:r w:rsidR="00631E3E">
        <w:rPr>
          <w:rFonts w:ascii="Calibri" w:hAnsi="Calibri"/>
          <w:sz w:val="22"/>
          <w:szCs w:val="22"/>
        </w:rPr>
        <w:t>D</w:t>
      </w:r>
      <w:r w:rsidRPr="0025171D">
        <w:rPr>
          <w:rFonts w:ascii="Calibri" w:hAnsi="Calibri"/>
          <w:sz w:val="22"/>
          <w:szCs w:val="22"/>
        </w:rPr>
        <w:t xml:space="preserve">yrektor Biura oraz pracownicy merytoryczni: </w:t>
      </w:r>
      <w:proofErr w:type="gramStart"/>
      <w:r w:rsidRPr="0025171D">
        <w:rPr>
          <w:rFonts w:ascii="Calibri" w:hAnsi="Calibri"/>
          <w:sz w:val="22"/>
          <w:szCs w:val="22"/>
        </w:rPr>
        <w:t>specjalista  ds.</w:t>
      </w:r>
      <w:proofErr w:type="gramEnd"/>
      <w:r w:rsidRPr="0025171D">
        <w:rPr>
          <w:rFonts w:ascii="Calibri" w:hAnsi="Calibri"/>
          <w:sz w:val="22"/>
          <w:szCs w:val="22"/>
        </w:rPr>
        <w:t xml:space="preserve"> </w:t>
      </w:r>
      <w:proofErr w:type="gramStart"/>
      <w:r w:rsidRPr="0025171D">
        <w:rPr>
          <w:rFonts w:ascii="Calibri" w:hAnsi="Calibri"/>
          <w:sz w:val="22"/>
          <w:szCs w:val="22"/>
        </w:rPr>
        <w:t>projektów  (obsługa  projektowa</w:t>
      </w:r>
      <w:proofErr w:type="gramEnd"/>
      <w:r w:rsidRPr="0025171D">
        <w:rPr>
          <w:rFonts w:ascii="Calibri" w:hAnsi="Calibri"/>
          <w:sz w:val="22"/>
          <w:szCs w:val="22"/>
        </w:rPr>
        <w:t>, obsługa beneficjenta)</w:t>
      </w:r>
      <w:r w:rsidR="00C30B5B">
        <w:rPr>
          <w:rFonts w:ascii="Calibri" w:hAnsi="Calibri"/>
          <w:sz w:val="22"/>
          <w:szCs w:val="22"/>
        </w:rPr>
        <w:t xml:space="preserve">; </w:t>
      </w:r>
      <w:r w:rsidRPr="0025171D">
        <w:rPr>
          <w:rFonts w:ascii="Calibri" w:hAnsi="Calibri"/>
          <w:sz w:val="22"/>
          <w:szCs w:val="22"/>
        </w:rPr>
        <w:t xml:space="preserve">specjalista ds. </w:t>
      </w:r>
      <w:proofErr w:type="gramStart"/>
      <w:r w:rsidRPr="0025171D">
        <w:rPr>
          <w:rFonts w:ascii="Calibri" w:hAnsi="Calibri"/>
          <w:sz w:val="22"/>
          <w:szCs w:val="22"/>
        </w:rPr>
        <w:t>promocji  (</w:t>
      </w:r>
      <w:proofErr w:type="gramEnd"/>
      <w:r w:rsidRPr="0025171D">
        <w:rPr>
          <w:rFonts w:ascii="Calibri" w:hAnsi="Calibri"/>
          <w:sz w:val="22"/>
          <w:szCs w:val="22"/>
        </w:rPr>
        <w:t>wdrażanie, promocja)</w:t>
      </w:r>
      <w:r w:rsidR="00C30B5B">
        <w:rPr>
          <w:rFonts w:ascii="Calibri" w:hAnsi="Calibri"/>
          <w:sz w:val="22"/>
          <w:szCs w:val="22"/>
        </w:rPr>
        <w:t>; pracownik administracyjno-biurowy</w:t>
      </w:r>
      <w:r w:rsidR="00631E3E">
        <w:rPr>
          <w:rFonts w:ascii="Calibri" w:hAnsi="Calibri"/>
          <w:sz w:val="22"/>
          <w:szCs w:val="22"/>
        </w:rPr>
        <w:t xml:space="preserve"> -</w:t>
      </w:r>
      <w:r w:rsidR="00C30B5B">
        <w:rPr>
          <w:rFonts w:ascii="Calibri" w:hAnsi="Calibri"/>
          <w:sz w:val="22"/>
          <w:szCs w:val="22"/>
        </w:rPr>
        <w:t xml:space="preserve"> koordynator projektów współpracy</w:t>
      </w:r>
      <w:r w:rsidRPr="0025171D">
        <w:rPr>
          <w:rFonts w:ascii="Calibri" w:hAnsi="Calibri"/>
          <w:sz w:val="22"/>
          <w:szCs w:val="22"/>
        </w:rPr>
        <w:t>. Stałą obsługę księgową prowadzi zewnętrzne biuro rachunkowe specjalizujące się w tej dziedzinie działal</w:t>
      </w:r>
      <w:r w:rsidR="00631E3E">
        <w:rPr>
          <w:rFonts w:ascii="Calibri" w:hAnsi="Calibri"/>
          <w:sz w:val="22"/>
          <w:szCs w:val="22"/>
        </w:rPr>
        <w:t xml:space="preserve">ności (księgowość stowarzyszeń). </w:t>
      </w:r>
      <w:r w:rsidRPr="0025171D">
        <w:rPr>
          <w:rFonts w:ascii="Calibri" w:hAnsi="Calibri"/>
          <w:sz w:val="22"/>
          <w:szCs w:val="22"/>
        </w:rPr>
        <w:t xml:space="preserve">Prace Biura Lokalnej Grupy Działania „Brynica to nie granica” regulowane są Regulaminem Biura </w:t>
      </w:r>
      <w:r w:rsidRPr="00FB4848">
        <w:rPr>
          <w:rFonts w:ascii="Calibri" w:hAnsi="Calibri"/>
          <w:color w:val="auto"/>
          <w:sz w:val="22"/>
          <w:szCs w:val="22"/>
        </w:rPr>
        <w:t>Lokalnej Grupy Działania</w:t>
      </w:r>
      <w:r w:rsidRPr="00701BBC">
        <w:rPr>
          <w:rFonts w:ascii="Calibri" w:hAnsi="Calibri"/>
          <w:color w:val="auto"/>
          <w:sz w:val="22"/>
          <w:szCs w:val="22"/>
        </w:rPr>
        <w:t>,</w:t>
      </w:r>
      <w:r w:rsidRPr="00FB4848">
        <w:rPr>
          <w:rFonts w:ascii="Calibri" w:hAnsi="Calibri"/>
          <w:color w:val="auto"/>
          <w:sz w:val="22"/>
          <w:szCs w:val="22"/>
        </w:rPr>
        <w:t xml:space="preserve"> Opisem stanowisk pracy Biura LGD, Opisem warunków technicznych i</w:t>
      </w:r>
      <w:r w:rsidRPr="0025171D">
        <w:rPr>
          <w:rFonts w:ascii="Calibri" w:hAnsi="Calibri"/>
          <w:sz w:val="22"/>
          <w:szCs w:val="22"/>
        </w:rPr>
        <w:t xml:space="preserve"> lokalowych biura LGD oraz Procedurą naboru pracowników na wolne stanowiska pracy w Biurze LGD.</w:t>
      </w:r>
      <w:r w:rsidR="004806D6" w:rsidRPr="0025171D">
        <w:rPr>
          <w:rFonts w:ascii="Calibri" w:hAnsi="Calibri"/>
          <w:sz w:val="22"/>
          <w:szCs w:val="22"/>
        </w:rPr>
        <w:t xml:space="preserve"> </w:t>
      </w:r>
      <w:r w:rsidR="00667B15" w:rsidRPr="0025171D">
        <w:rPr>
          <w:rFonts w:ascii="Calibri" w:hAnsi="Calibri"/>
          <w:sz w:val="22"/>
          <w:szCs w:val="22"/>
        </w:rPr>
        <w:t xml:space="preserve">Pracownicy Biura LGD posiadają doświadczenie w zakresie realizacji i aktualizacji LSR – Zarówno Dyrektor Biura jak i pracownicy Biura uczestniczyli w pracach związanych z realizacją zapisów LSR na lata </w:t>
      </w:r>
      <w:r w:rsidR="00C30B5B">
        <w:rPr>
          <w:rFonts w:ascii="Calibri" w:hAnsi="Calibri"/>
          <w:sz w:val="22"/>
          <w:szCs w:val="22"/>
        </w:rPr>
        <w:t>2014</w:t>
      </w:r>
      <w:r w:rsidR="00667B15" w:rsidRPr="0025171D">
        <w:rPr>
          <w:rFonts w:ascii="Calibri" w:hAnsi="Calibri"/>
          <w:sz w:val="22"/>
          <w:szCs w:val="22"/>
        </w:rPr>
        <w:t>-20</w:t>
      </w:r>
      <w:r w:rsidR="00C30B5B">
        <w:rPr>
          <w:rFonts w:ascii="Calibri" w:hAnsi="Calibri"/>
          <w:sz w:val="22"/>
          <w:szCs w:val="22"/>
        </w:rPr>
        <w:t>20</w:t>
      </w:r>
      <w:r w:rsidR="00096DDC" w:rsidRPr="0025171D">
        <w:rPr>
          <w:rFonts w:ascii="Calibri" w:hAnsi="Calibri"/>
          <w:sz w:val="22"/>
          <w:szCs w:val="22"/>
        </w:rPr>
        <w:t>:</w:t>
      </w:r>
      <w:r w:rsidR="00667B15" w:rsidRPr="0025171D">
        <w:rPr>
          <w:rFonts w:ascii="Calibri" w:hAnsi="Calibri"/>
          <w:sz w:val="22"/>
          <w:szCs w:val="22"/>
        </w:rPr>
        <w:t xml:space="preserve"> prowadzili konsultacje, doradztwo, obsługę składanych wniosków, rozlicznie otrzymanego</w:t>
      </w:r>
      <w:r w:rsidR="00631E3E">
        <w:rPr>
          <w:rFonts w:ascii="Calibri" w:hAnsi="Calibri"/>
          <w:sz w:val="22"/>
          <w:szCs w:val="22"/>
        </w:rPr>
        <w:t xml:space="preserve"> </w:t>
      </w:r>
      <w:r w:rsidR="00406FC4">
        <w:rPr>
          <w:rFonts w:ascii="Calibri" w:hAnsi="Calibri"/>
          <w:sz w:val="22"/>
          <w:szCs w:val="22"/>
        </w:rPr>
        <w:t>i </w:t>
      </w:r>
      <w:r w:rsidR="00667B15" w:rsidRPr="0025171D">
        <w:rPr>
          <w:rFonts w:ascii="Calibri" w:hAnsi="Calibri"/>
          <w:sz w:val="22"/>
          <w:szCs w:val="22"/>
        </w:rPr>
        <w:t>wydatkowanego dofinansowania na obsługę biura i prace nad aktualizacją strategii</w:t>
      </w:r>
      <w:r w:rsidR="00096DDC" w:rsidRPr="0025171D">
        <w:rPr>
          <w:rFonts w:ascii="Calibri" w:hAnsi="Calibri"/>
          <w:sz w:val="22"/>
          <w:szCs w:val="22"/>
        </w:rPr>
        <w:t>.</w:t>
      </w:r>
    </w:p>
    <w:p w14:paraId="0EF892FF" w14:textId="77777777" w:rsidR="000E5D3C" w:rsidRPr="0025171D" w:rsidRDefault="000E5D3C" w:rsidP="00AC2FD8">
      <w:pPr>
        <w:pStyle w:val="Teksttreci21"/>
        <w:tabs>
          <w:tab w:val="left" w:pos="763"/>
        </w:tabs>
        <w:spacing w:before="0" w:after="0" w:line="276" w:lineRule="auto"/>
        <w:ind w:firstLine="0"/>
        <w:rPr>
          <w:rFonts w:ascii="Calibri" w:hAnsi="Calibri"/>
          <w:sz w:val="22"/>
          <w:szCs w:val="22"/>
        </w:rPr>
      </w:pPr>
    </w:p>
    <w:p w14:paraId="712BFF0D" w14:textId="77777777" w:rsidR="00C43D47" w:rsidRPr="0025171D" w:rsidRDefault="00C43D47" w:rsidP="00C43D47">
      <w:pPr>
        <w:pStyle w:val="Nagwek2"/>
        <w:spacing w:line="276" w:lineRule="auto"/>
        <w:rPr>
          <w:rFonts w:ascii="Calibri" w:hAnsi="Calibri"/>
        </w:rPr>
      </w:pPr>
      <w:bookmarkStart w:id="11" w:name="_Toc123230314"/>
      <w:r w:rsidRPr="0025171D">
        <w:rPr>
          <w:rFonts w:ascii="Calibri" w:hAnsi="Calibri"/>
        </w:rPr>
        <w:t>O</w:t>
      </w:r>
      <w:r>
        <w:rPr>
          <w:rFonts w:ascii="Calibri" w:hAnsi="Calibri"/>
        </w:rPr>
        <w:t>gólna informacja o składzie organu decyzyjnego</w:t>
      </w:r>
      <w:bookmarkEnd w:id="11"/>
      <w:r>
        <w:rPr>
          <w:rFonts w:ascii="Calibri" w:hAnsi="Calibri"/>
        </w:rPr>
        <w:t xml:space="preserve"> </w:t>
      </w:r>
    </w:p>
    <w:p w14:paraId="3FE47B53" w14:textId="2B96E8DF" w:rsidR="000E5D3C" w:rsidRPr="0025171D" w:rsidRDefault="000E5D3C"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 xml:space="preserve">Organem decyzyjnym Lokalnej Grupy Działania „Brynica to nie granica” jest </w:t>
      </w:r>
      <w:r w:rsidRPr="0025171D">
        <w:rPr>
          <w:rFonts w:ascii="Calibri" w:hAnsi="Calibri"/>
          <w:b/>
          <w:sz w:val="22"/>
          <w:szCs w:val="22"/>
        </w:rPr>
        <w:t>Rada LGD</w:t>
      </w:r>
      <w:r w:rsidRPr="0025171D">
        <w:rPr>
          <w:rFonts w:ascii="Calibri" w:hAnsi="Calibri"/>
          <w:sz w:val="22"/>
          <w:szCs w:val="22"/>
        </w:rPr>
        <w:t xml:space="preserve">. Rada (podobnie jak pozostałe organy LGD) jest organem kadencyjnym. Kadencja trwa 3 lata. Żaden z członków Rady </w:t>
      </w:r>
      <w:proofErr w:type="gramStart"/>
      <w:r w:rsidRPr="0025171D">
        <w:rPr>
          <w:rFonts w:ascii="Calibri" w:hAnsi="Calibri"/>
          <w:sz w:val="22"/>
          <w:szCs w:val="22"/>
        </w:rPr>
        <w:t>LGD  nie</w:t>
      </w:r>
      <w:proofErr w:type="gramEnd"/>
      <w:r w:rsidRPr="0025171D">
        <w:rPr>
          <w:rFonts w:ascii="Calibri" w:hAnsi="Calibri"/>
          <w:sz w:val="22"/>
          <w:szCs w:val="22"/>
        </w:rPr>
        <w:t xml:space="preserve"> może być jednocześnie </w:t>
      </w:r>
      <w:proofErr w:type="gramStart"/>
      <w:r w:rsidRPr="0025171D">
        <w:rPr>
          <w:rFonts w:ascii="Calibri" w:hAnsi="Calibri"/>
          <w:sz w:val="22"/>
          <w:szCs w:val="22"/>
        </w:rPr>
        <w:t xml:space="preserve">członkiem </w:t>
      </w:r>
      <w:r w:rsidR="00D975D3">
        <w:rPr>
          <w:rFonts w:ascii="Calibri" w:hAnsi="Calibri"/>
          <w:sz w:val="22"/>
          <w:szCs w:val="22"/>
        </w:rPr>
        <w:t xml:space="preserve"> Zarządu</w:t>
      </w:r>
      <w:proofErr w:type="gramEnd"/>
      <w:r w:rsidR="00D975D3">
        <w:rPr>
          <w:rFonts w:ascii="Calibri" w:hAnsi="Calibri"/>
          <w:sz w:val="22"/>
          <w:szCs w:val="22"/>
        </w:rPr>
        <w:t xml:space="preserve">  </w:t>
      </w:r>
      <w:proofErr w:type="gramStart"/>
      <w:r w:rsidR="00D975D3">
        <w:rPr>
          <w:rFonts w:ascii="Calibri" w:hAnsi="Calibri"/>
          <w:sz w:val="22"/>
          <w:szCs w:val="22"/>
        </w:rPr>
        <w:t>i  Komisji</w:t>
      </w:r>
      <w:proofErr w:type="gramEnd"/>
      <w:r w:rsidR="00D975D3">
        <w:rPr>
          <w:rFonts w:ascii="Calibri" w:hAnsi="Calibri"/>
          <w:sz w:val="22"/>
          <w:szCs w:val="22"/>
        </w:rPr>
        <w:t xml:space="preserve"> Rewizyjnej</w:t>
      </w:r>
      <w:r w:rsidRPr="0025171D">
        <w:rPr>
          <w:rFonts w:ascii="Calibri" w:hAnsi="Calibri"/>
          <w:sz w:val="22"/>
          <w:szCs w:val="22"/>
        </w:rPr>
        <w:t xml:space="preserve"> oraz nie może być pracownikiem </w:t>
      </w:r>
      <w:proofErr w:type="gramStart"/>
      <w:r w:rsidRPr="0025171D">
        <w:rPr>
          <w:rFonts w:ascii="Calibri" w:hAnsi="Calibri"/>
          <w:sz w:val="22"/>
          <w:szCs w:val="22"/>
        </w:rPr>
        <w:t>Biura  LGD</w:t>
      </w:r>
      <w:proofErr w:type="gramEnd"/>
      <w:r w:rsidRPr="0025171D">
        <w:rPr>
          <w:rFonts w:ascii="Calibri" w:hAnsi="Calibri"/>
          <w:sz w:val="22"/>
          <w:szCs w:val="22"/>
        </w:rPr>
        <w:t xml:space="preserve">. Do kompetencji Rady należy wybór operacji </w:t>
      </w:r>
      <w:r w:rsidRPr="00507DE6">
        <w:rPr>
          <w:rFonts w:ascii="Calibri" w:hAnsi="Calibri"/>
          <w:sz w:val="22"/>
          <w:szCs w:val="22"/>
        </w:rPr>
        <w:t xml:space="preserve">w rozumieniu art. </w:t>
      </w:r>
      <w:r w:rsidR="00507DE6" w:rsidRPr="00507DE6">
        <w:rPr>
          <w:rFonts w:ascii="Calibri" w:hAnsi="Calibri"/>
          <w:sz w:val="22"/>
          <w:szCs w:val="22"/>
        </w:rPr>
        <w:t>2</w:t>
      </w:r>
      <w:r w:rsidRPr="00507DE6">
        <w:rPr>
          <w:rFonts w:ascii="Calibri" w:hAnsi="Calibri"/>
          <w:sz w:val="22"/>
          <w:szCs w:val="22"/>
        </w:rPr>
        <w:t xml:space="preserve"> pkt. </w:t>
      </w:r>
      <w:r w:rsidR="00507DE6" w:rsidRPr="00507DE6">
        <w:rPr>
          <w:rFonts w:ascii="Calibri" w:hAnsi="Calibri"/>
          <w:sz w:val="22"/>
          <w:szCs w:val="22"/>
        </w:rPr>
        <w:t>4</w:t>
      </w:r>
      <w:r w:rsidRPr="00507DE6">
        <w:rPr>
          <w:rFonts w:ascii="Calibri" w:hAnsi="Calibri"/>
          <w:sz w:val="22"/>
          <w:szCs w:val="22"/>
        </w:rPr>
        <w:t xml:space="preserve"> rozporządzenia nr </w:t>
      </w:r>
      <w:r w:rsidR="004737AB" w:rsidRPr="00507DE6">
        <w:rPr>
          <w:rFonts w:ascii="Calibri" w:hAnsi="Calibri"/>
          <w:sz w:val="22"/>
          <w:szCs w:val="22"/>
        </w:rPr>
        <w:t>2021</w:t>
      </w:r>
      <w:r w:rsidRPr="00507DE6">
        <w:rPr>
          <w:rFonts w:ascii="Calibri" w:hAnsi="Calibri"/>
          <w:sz w:val="22"/>
          <w:szCs w:val="22"/>
        </w:rPr>
        <w:t>/</w:t>
      </w:r>
      <w:r w:rsidR="004737AB" w:rsidRPr="00507DE6">
        <w:rPr>
          <w:rFonts w:ascii="Calibri" w:hAnsi="Calibri"/>
          <w:sz w:val="22"/>
          <w:szCs w:val="22"/>
        </w:rPr>
        <w:t>1060</w:t>
      </w:r>
      <w:r w:rsidRPr="00507DE6">
        <w:rPr>
          <w:rFonts w:ascii="Calibri" w:hAnsi="Calibri"/>
          <w:sz w:val="22"/>
          <w:szCs w:val="22"/>
        </w:rPr>
        <w:t>, które mają być realizowane w ramach LSR oraz ustalenie kwoty wsparcia – zgodnie z art. 3</w:t>
      </w:r>
      <w:r w:rsidR="00507DE6" w:rsidRPr="00507DE6">
        <w:rPr>
          <w:rFonts w:ascii="Calibri" w:hAnsi="Calibri"/>
          <w:sz w:val="22"/>
          <w:szCs w:val="22"/>
        </w:rPr>
        <w:t>3</w:t>
      </w:r>
      <w:r w:rsidRPr="00507DE6">
        <w:rPr>
          <w:rFonts w:ascii="Calibri" w:hAnsi="Calibri"/>
          <w:sz w:val="22"/>
          <w:szCs w:val="22"/>
        </w:rPr>
        <w:t xml:space="preserve"> ust. 3 lit. </w:t>
      </w:r>
      <w:r w:rsidR="00507DE6" w:rsidRPr="00507DE6">
        <w:rPr>
          <w:rFonts w:ascii="Calibri" w:hAnsi="Calibri"/>
          <w:sz w:val="22"/>
          <w:szCs w:val="22"/>
        </w:rPr>
        <w:t>d</w:t>
      </w:r>
      <w:r w:rsidR="00AF51F7">
        <w:rPr>
          <w:rFonts w:ascii="Calibri" w:hAnsi="Calibri"/>
          <w:sz w:val="22"/>
          <w:szCs w:val="22"/>
        </w:rPr>
        <w:t xml:space="preserve"> rozporządzenia nr </w:t>
      </w:r>
      <w:r w:rsidR="00507DE6" w:rsidRPr="00507DE6">
        <w:rPr>
          <w:rFonts w:ascii="Calibri" w:hAnsi="Calibri"/>
          <w:sz w:val="22"/>
          <w:szCs w:val="22"/>
        </w:rPr>
        <w:t>2021/1060</w:t>
      </w:r>
      <w:r w:rsidR="00507DE6">
        <w:rPr>
          <w:rFonts w:ascii="Calibri" w:hAnsi="Calibri"/>
          <w:sz w:val="22"/>
          <w:szCs w:val="22"/>
        </w:rPr>
        <w:t xml:space="preserve">, </w:t>
      </w:r>
      <w:r w:rsidRPr="0025171D">
        <w:rPr>
          <w:rFonts w:ascii="Calibri" w:hAnsi="Calibri"/>
          <w:sz w:val="22"/>
          <w:szCs w:val="22"/>
        </w:rPr>
        <w:t xml:space="preserve">a także składanie sprawozdań z działalności Rady na Walnym Zebraniu Członków. </w:t>
      </w:r>
      <w:r w:rsidR="00406FC4">
        <w:rPr>
          <w:rFonts w:ascii="Calibri" w:hAnsi="Calibri"/>
          <w:sz w:val="22"/>
          <w:szCs w:val="22"/>
        </w:rPr>
        <w:t>Rada składa się z </w:t>
      </w:r>
      <w:proofErr w:type="gramStart"/>
      <w:r w:rsidRPr="006C356F">
        <w:rPr>
          <w:rFonts w:ascii="Calibri" w:hAnsi="Calibri"/>
          <w:sz w:val="22"/>
          <w:szCs w:val="22"/>
        </w:rPr>
        <w:t>Przewodniczącego,</w:t>
      </w:r>
      <w:proofErr w:type="gramEnd"/>
      <w:r w:rsidRPr="006C356F">
        <w:rPr>
          <w:rFonts w:ascii="Calibri" w:hAnsi="Calibri"/>
          <w:sz w:val="22"/>
          <w:szCs w:val="22"/>
        </w:rPr>
        <w:t xml:space="preserve"> </w:t>
      </w:r>
      <w:r w:rsidR="006C356F" w:rsidRPr="006C356F">
        <w:rPr>
          <w:rFonts w:ascii="Calibri" w:hAnsi="Calibri"/>
          <w:sz w:val="22"/>
          <w:szCs w:val="22"/>
        </w:rPr>
        <w:t xml:space="preserve">i </w:t>
      </w:r>
      <w:r w:rsidRPr="006C356F">
        <w:rPr>
          <w:rFonts w:ascii="Calibri" w:hAnsi="Calibri"/>
          <w:sz w:val="22"/>
          <w:szCs w:val="22"/>
        </w:rPr>
        <w:t>Wiceprzewodnicząc</w:t>
      </w:r>
      <w:r w:rsidR="006C356F" w:rsidRPr="006C356F">
        <w:rPr>
          <w:rFonts w:ascii="Calibri" w:hAnsi="Calibri"/>
          <w:sz w:val="22"/>
          <w:szCs w:val="22"/>
        </w:rPr>
        <w:t>ego</w:t>
      </w:r>
      <w:r w:rsidRPr="006C356F">
        <w:rPr>
          <w:rFonts w:ascii="Calibri" w:hAnsi="Calibri"/>
          <w:sz w:val="22"/>
          <w:szCs w:val="22"/>
        </w:rPr>
        <w:t xml:space="preserve"> oraz Członków w ilości co najmniej 13 osób, lecz nie więcej niż 20</w:t>
      </w:r>
      <w:r w:rsidR="0003724B">
        <w:rPr>
          <w:rFonts w:ascii="Calibri" w:hAnsi="Calibri"/>
          <w:sz w:val="22"/>
          <w:szCs w:val="22"/>
        </w:rPr>
        <w:t> </w:t>
      </w:r>
      <w:r w:rsidRPr="006C356F">
        <w:rPr>
          <w:rFonts w:ascii="Calibri" w:hAnsi="Calibri"/>
          <w:sz w:val="22"/>
          <w:szCs w:val="22"/>
        </w:rPr>
        <w:t>osób,</w:t>
      </w:r>
      <w:r w:rsidRPr="0025171D">
        <w:rPr>
          <w:rFonts w:ascii="Calibri" w:hAnsi="Calibri"/>
          <w:sz w:val="22"/>
          <w:szCs w:val="22"/>
        </w:rPr>
        <w:t xml:space="preserve"> wybieranych przez Walne Zebranie Członków spośród członków LGD. </w:t>
      </w:r>
      <w:proofErr w:type="gramStart"/>
      <w:r w:rsidRPr="0025171D">
        <w:rPr>
          <w:rFonts w:ascii="Calibri" w:hAnsi="Calibri"/>
          <w:sz w:val="22"/>
          <w:szCs w:val="22"/>
        </w:rPr>
        <w:t>Dokładną  liczbę</w:t>
      </w:r>
      <w:proofErr w:type="gramEnd"/>
      <w:r w:rsidRPr="0025171D">
        <w:rPr>
          <w:rFonts w:ascii="Calibri" w:hAnsi="Calibri"/>
          <w:sz w:val="22"/>
          <w:szCs w:val="22"/>
        </w:rPr>
        <w:t xml:space="preserve">  </w:t>
      </w:r>
      <w:proofErr w:type="gramStart"/>
      <w:r w:rsidRPr="0025171D">
        <w:rPr>
          <w:rFonts w:ascii="Calibri" w:hAnsi="Calibri"/>
          <w:sz w:val="22"/>
          <w:szCs w:val="22"/>
        </w:rPr>
        <w:t>członków  Rady</w:t>
      </w:r>
      <w:proofErr w:type="gramEnd"/>
      <w:r w:rsidRPr="0025171D">
        <w:rPr>
          <w:rFonts w:ascii="Calibri" w:hAnsi="Calibri"/>
          <w:sz w:val="22"/>
          <w:szCs w:val="22"/>
        </w:rPr>
        <w:t xml:space="preserve"> ustala Walne Zebranie Członków. W skład Rady wchodzą przedstawiciele władz publicznych, lokalnych partnerów społecznych i gospodarczych oraz mieszkańców. </w:t>
      </w:r>
      <w:r w:rsidR="003E239A" w:rsidRPr="0025171D">
        <w:rPr>
          <w:rFonts w:ascii="Calibri" w:hAnsi="Calibri"/>
          <w:sz w:val="22"/>
          <w:szCs w:val="22"/>
        </w:rPr>
        <w:t xml:space="preserve">Członkowie Rady powinni ponadto posiadać wykształcenie wyższe lub średnie, ukończyć szkolenia lub kursy z zakresu rolnictwa lub rozwoju obszarów wiejskich, legitymować się co najmniej 1 </w:t>
      </w:r>
      <w:r w:rsidR="003E239A" w:rsidRPr="0025171D">
        <w:rPr>
          <w:rFonts w:ascii="Calibri" w:hAnsi="Calibri"/>
          <w:sz w:val="22"/>
          <w:szCs w:val="22"/>
        </w:rPr>
        <w:lastRenderedPageBreak/>
        <w:t>rokiem doświadczenia w strukturach podmiotu rekomendują</w:t>
      </w:r>
      <w:r w:rsidR="00406FC4">
        <w:rPr>
          <w:rFonts w:ascii="Calibri" w:hAnsi="Calibri"/>
          <w:sz w:val="22"/>
          <w:szCs w:val="22"/>
        </w:rPr>
        <w:t>cego i posiadać doświadczenie w </w:t>
      </w:r>
      <w:r w:rsidR="003E239A" w:rsidRPr="0025171D">
        <w:rPr>
          <w:rFonts w:ascii="Calibri" w:hAnsi="Calibri"/>
          <w:sz w:val="22"/>
          <w:szCs w:val="22"/>
        </w:rPr>
        <w:t>realizacji projektów na rzecz rozwoju obszarów wiejskich</w:t>
      </w:r>
      <w:r w:rsidRPr="0025171D">
        <w:rPr>
          <w:rFonts w:ascii="Calibri" w:hAnsi="Calibri"/>
          <w:sz w:val="22"/>
          <w:szCs w:val="22"/>
        </w:rPr>
        <w:t>. W przypadku zmniejszenia się składu Rady w czasie trwania kadencji, Zarząd zwołuje Walne Zebranie Członk</w:t>
      </w:r>
      <w:r w:rsidR="00406FC4">
        <w:rPr>
          <w:rFonts w:ascii="Calibri" w:hAnsi="Calibri"/>
          <w:sz w:val="22"/>
          <w:szCs w:val="22"/>
        </w:rPr>
        <w:t>ów w celu uzupełnienia składu.</w:t>
      </w:r>
    </w:p>
    <w:p w14:paraId="3B5C04AE" w14:textId="77777777" w:rsidR="000E5D3C" w:rsidRPr="00EF6009" w:rsidRDefault="000E5D3C" w:rsidP="00AC2FD8">
      <w:pPr>
        <w:pStyle w:val="Teksttreci21"/>
        <w:tabs>
          <w:tab w:val="left" w:pos="763"/>
        </w:tabs>
        <w:spacing w:before="0" w:after="0" w:line="276" w:lineRule="auto"/>
        <w:ind w:firstLine="0"/>
        <w:rPr>
          <w:rFonts w:ascii="Calibri" w:hAnsi="Calibri"/>
          <w:b/>
          <w:sz w:val="22"/>
          <w:szCs w:val="22"/>
        </w:rPr>
      </w:pPr>
      <w:r w:rsidRPr="0025171D">
        <w:rPr>
          <w:rFonts w:ascii="Calibri" w:hAnsi="Calibri"/>
          <w:sz w:val="22"/>
          <w:szCs w:val="22"/>
        </w:rPr>
        <w:t>Rada składa się z co najmniej 50% członków zwyczajnych LGD wskazanych przez poszczególne podmioty będące partnerami społecznymi i gospodarczymi, a działającymi na obszarze, dla którego została opracowana Lokalna Strategia Rozwoju (LSR) lub którego dotyczy LSR (parytet równowagi sektorów). Tym samym procentowy udział przedstawicieli sektora publicznego nie może prz</w:t>
      </w:r>
      <w:r w:rsidRPr="00CD5E35">
        <w:rPr>
          <w:rFonts w:ascii="Calibri" w:hAnsi="Calibri"/>
          <w:color w:val="auto"/>
          <w:sz w:val="22"/>
          <w:szCs w:val="22"/>
        </w:rPr>
        <w:t>ekroczyć</w:t>
      </w:r>
      <w:r w:rsidRPr="0025171D">
        <w:rPr>
          <w:rFonts w:ascii="Calibri" w:hAnsi="Calibri"/>
          <w:sz w:val="22"/>
          <w:szCs w:val="22"/>
        </w:rPr>
        <w:t xml:space="preserve"> 50% ogólnej liczby członków Rady.</w:t>
      </w:r>
      <w:r w:rsidR="00EF6009">
        <w:rPr>
          <w:rFonts w:ascii="Calibri" w:hAnsi="Calibri"/>
          <w:sz w:val="22"/>
          <w:szCs w:val="22"/>
        </w:rPr>
        <w:t xml:space="preserve"> </w:t>
      </w:r>
      <w:r w:rsidR="00EF6009" w:rsidRPr="00EF6009">
        <w:rPr>
          <w:rFonts w:ascii="Calibri" w:hAnsi="Calibri"/>
          <w:b/>
          <w:sz w:val="22"/>
          <w:szCs w:val="22"/>
        </w:rPr>
        <w:t xml:space="preserve">W przypadku podejmowania decyzji przez Radę LGD ani władze publiczne, ani żadna z grup </w:t>
      </w:r>
      <w:proofErr w:type="gramStart"/>
      <w:r w:rsidR="00EF6009" w:rsidRPr="00EF6009">
        <w:rPr>
          <w:rFonts w:ascii="Calibri" w:hAnsi="Calibri"/>
          <w:b/>
          <w:sz w:val="22"/>
          <w:szCs w:val="22"/>
        </w:rPr>
        <w:t>interesu  nie</w:t>
      </w:r>
      <w:proofErr w:type="gramEnd"/>
      <w:r w:rsidR="00EF6009" w:rsidRPr="00EF6009">
        <w:rPr>
          <w:rFonts w:ascii="Calibri" w:hAnsi="Calibri"/>
          <w:b/>
          <w:sz w:val="22"/>
          <w:szCs w:val="22"/>
        </w:rPr>
        <w:t xml:space="preserve"> może posiadać więcej niż 49% prawa głosu.</w:t>
      </w:r>
    </w:p>
    <w:p w14:paraId="542C65C5" w14:textId="09D526B0" w:rsidR="000E5D3C" w:rsidRPr="0025171D" w:rsidRDefault="00200B67" w:rsidP="00AC2FD8">
      <w:pPr>
        <w:pStyle w:val="Teksttreci21"/>
        <w:tabs>
          <w:tab w:val="left" w:pos="763"/>
        </w:tabs>
        <w:spacing w:before="0" w:after="0" w:line="276" w:lineRule="auto"/>
        <w:ind w:firstLine="0"/>
        <w:rPr>
          <w:rFonts w:ascii="Calibri" w:hAnsi="Calibri"/>
          <w:sz w:val="22"/>
          <w:szCs w:val="22"/>
        </w:rPr>
      </w:pPr>
      <w:r w:rsidRPr="00325DB2">
        <w:rPr>
          <w:rFonts w:ascii="Calibri" w:hAnsi="Calibri"/>
          <w:color w:val="auto"/>
          <w:sz w:val="22"/>
          <w:szCs w:val="22"/>
        </w:rPr>
        <w:t xml:space="preserve">Regulamin Organizacyjny Rady Lokalnej Grupy Działania „Brynica to nie granica” określa </w:t>
      </w:r>
      <w:r w:rsidR="000E5D3C" w:rsidRPr="00325DB2">
        <w:rPr>
          <w:rFonts w:ascii="Calibri" w:hAnsi="Calibri"/>
          <w:color w:val="auto"/>
          <w:sz w:val="22"/>
          <w:szCs w:val="22"/>
        </w:rPr>
        <w:t>szczegółowe</w:t>
      </w:r>
      <w:r w:rsidR="000E5D3C" w:rsidRPr="0025171D">
        <w:rPr>
          <w:rFonts w:ascii="Calibri" w:hAnsi="Calibri"/>
          <w:sz w:val="22"/>
          <w:szCs w:val="22"/>
        </w:rPr>
        <w:t xml:space="preserve"> zasady i</w:t>
      </w:r>
      <w:r w:rsidR="00406FC4">
        <w:rPr>
          <w:rFonts w:ascii="Calibri" w:hAnsi="Calibri"/>
          <w:sz w:val="22"/>
          <w:szCs w:val="22"/>
        </w:rPr>
        <w:t> </w:t>
      </w:r>
      <w:r w:rsidR="000E5D3C" w:rsidRPr="0025171D">
        <w:rPr>
          <w:rFonts w:ascii="Calibri" w:hAnsi="Calibri"/>
          <w:sz w:val="22"/>
          <w:szCs w:val="22"/>
        </w:rPr>
        <w:t>procedury funkcjonowania, w tym również procedurę wyłączenia członka Rady od udziału w dokonywaniu wyboru operacji w razie zaistnienia okoliczności, które mogą wywołać wątpliwości, co do jego bezstronności</w:t>
      </w:r>
      <w:r w:rsidR="00487CC7" w:rsidRPr="00487CC7">
        <w:rPr>
          <w:rFonts w:ascii="Calibri" w:hAnsi="Calibri"/>
          <w:sz w:val="22"/>
          <w:szCs w:val="22"/>
        </w:rPr>
        <w:t xml:space="preserve"> </w:t>
      </w:r>
      <w:r w:rsidR="00487CC7">
        <w:rPr>
          <w:rFonts w:ascii="Calibri" w:hAnsi="Calibri"/>
          <w:sz w:val="22"/>
          <w:szCs w:val="22"/>
        </w:rPr>
        <w:t>oraz przekroczenia przez grupę interesu 49% składu Rady</w:t>
      </w:r>
      <w:r w:rsidR="000E5D3C" w:rsidRPr="0025171D">
        <w:rPr>
          <w:rFonts w:ascii="Calibri" w:hAnsi="Calibri"/>
          <w:sz w:val="22"/>
          <w:szCs w:val="22"/>
        </w:rPr>
        <w:t>. Statut LGD „Brynica to nie granica” określa dodatkowo warunki jakie powinni spełniać członkowie Rady.</w:t>
      </w:r>
    </w:p>
    <w:p w14:paraId="4649193F" w14:textId="040CA9A8" w:rsidR="000E5D3C" w:rsidRPr="006C356F" w:rsidRDefault="000E5D3C" w:rsidP="00AC2FD8">
      <w:pPr>
        <w:pStyle w:val="Teksttreci21"/>
        <w:tabs>
          <w:tab w:val="left" w:pos="763"/>
        </w:tabs>
        <w:spacing w:before="0" w:after="0" w:line="276" w:lineRule="auto"/>
        <w:ind w:firstLine="0"/>
        <w:rPr>
          <w:rFonts w:ascii="Calibri" w:hAnsi="Calibri"/>
          <w:sz w:val="22"/>
          <w:szCs w:val="22"/>
        </w:rPr>
      </w:pPr>
      <w:r w:rsidRPr="00D20729">
        <w:rPr>
          <w:rFonts w:ascii="Calibri" w:hAnsi="Calibri"/>
          <w:sz w:val="22"/>
          <w:szCs w:val="22"/>
        </w:rPr>
        <w:t>Pierwsze wybory Rady Lokalnej Grupy Działania „Brynica to nie granica” odbyły się na Walnym Zebraniu Członków w dniu 3 września 2008r. W wyniku przeprowadzonych wyborów</w:t>
      </w:r>
      <w:r w:rsidR="00D975D3">
        <w:rPr>
          <w:rFonts w:ascii="Calibri" w:hAnsi="Calibri"/>
          <w:sz w:val="22"/>
          <w:szCs w:val="22"/>
        </w:rPr>
        <w:t>,</w:t>
      </w:r>
      <w:r w:rsidRPr="00D20729">
        <w:rPr>
          <w:rFonts w:ascii="Calibri" w:hAnsi="Calibri"/>
          <w:sz w:val="22"/>
          <w:szCs w:val="22"/>
        </w:rPr>
        <w:t xml:space="preserve"> Uchwałą Nr I/11/2008 Walnego Zebrania Członków</w:t>
      </w:r>
      <w:r w:rsidR="00D975D3">
        <w:rPr>
          <w:rFonts w:ascii="Calibri" w:hAnsi="Calibri"/>
          <w:sz w:val="22"/>
          <w:szCs w:val="22"/>
        </w:rPr>
        <w:t>,</w:t>
      </w:r>
      <w:r w:rsidRPr="00D20729">
        <w:rPr>
          <w:rFonts w:ascii="Calibri" w:hAnsi="Calibri"/>
          <w:sz w:val="22"/>
          <w:szCs w:val="22"/>
        </w:rPr>
        <w:t xml:space="preserve"> wybrano Radę LGD.</w:t>
      </w:r>
      <w:r w:rsidR="00BA504E" w:rsidRPr="00D20729">
        <w:rPr>
          <w:rFonts w:ascii="Calibri" w:hAnsi="Calibri"/>
          <w:sz w:val="22"/>
          <w:szCs w:val="22"/>
        </w:rPr>
        <w:t xml:space="preserve"> </w:t>
      </w:r>
      <w:r w:rsidRPr="00D20729">
        <w:rPr>
          <w:rFonts w:ascii="Calibri" w:hAnsi="Calibri"/>
          <w:sz w:val="22"/>
          <w:szCs w:val="22"/>
        </w:rPr>
        <w:t xml:space="preserve">Żaden z </w:t>
      </w:r>
      <w:proofErr w:type="gramStart"/>
      <w:r w:rsidRPr="00D20729">
        <w:rPr>
          <w:rFonts w:ascii="Calibri" w:hAnsi="Calibri"/>
          <w:sz w:val="22"/>
          <w:szCs w:val="22"/>
        </w:rPr>
        <w:t>wybranych  członków</w:t>
      </w:r>
      <w:proofErr w:type="gramEnd"/>
      <w:r w:rsidRPr="00D20729">
        <w:rPr>
          <w:rFonts w:ascii="Calibri" w:hAnsi="Calibri"/>
          <w:sz w:val="22"/>
          <w:szCs w:val="22"/>
        </w:rPr>
        <w:t xml:space="preserve"> Rady nie pełni funkcji w Zarządzie i Komisji Rewizyjnej, ani też nie jest zatrudniony w Biurze LGD</w:t>
      </w:r>
      <w:r w:rsidRPr="006C356F">
        <w:rPr>
          <w:rFonts w:ascii="Calibri" w:hAnsi="Calibri"/>
          <w:sz w:val="22"/>
          <w:szCs w:val="22"/>
        </w:rPr>
        <w:t>.</w:t>
      </w:r>
      <w:r w:rsidR="00AA446A" w:rsidRPr="006C356F">
        <w:rPr>
          <w:rFonts w:ascii="Calibri" w:hAnsi="Calibri"/>
          <w:sz w:val="22"/>
          <w:szCs w:val="22"/>
        </w:rPr>
        <w:t xml:space="preserve"> </w:t>
      </w:r>
      <w:r w:rsidR="0094527C" w:rsidRPr="006C356F">
        <w:rPr>
          <w:rFonts w:ascii="Calibri" w:hAnsi="Calibri"/>
          <w:sz w:val="22"/>
          <w:szCs w:val="22"/>
        </w:rPr>
        <w:t xml:space="preserve">Procentowy udział poszczególnych sektorów w Radzie LGD </w:t>
      </w:r>
      <w:r w:rsidR="00354204" w:rsidRPr="006C356F">
        <w:rPr>
          <w:rFonts w:ascii="Calibri" w:hAnsi="Calibri"/>
          <w:color w:val="000000" w:themeColor="text1"/>
          <w:sz w:val="22"/>
          <w:szCs w:val="22"/>
        </w:rPr>
        <w:t>na dzień 8 grudnia 20</w:t>
      </w:r>
      <w:r w:rsidR="00DD7340" w:rsidRPr="006C356F">
        <w:rPr>
          <w:rFonts w:ascii="Calibri" w:hAnsi="Calibri"/>
          <w:color w:val="000000" w:themeColor="text1"/>
          <w:sz w:val="22"/>
          <w:szCs w:val="22"/>
        </w:rPr>
        <w:t>22</w:t>
      </w:r>
      <w:r w:rsidR="00354204" w:rsidRPr="006C356F">
        <w:rPr>
          <w:rFonts w:ascii="Calibri" w:hAnsi="Calibri"/>
          <w:color w:val="000000" w:themeColor="text1"/>
          <w:sz w:val="22"/>
          <w:szCs w:val="22"/>
        </w:rPr>
        <w:t>r.</w:t>
      </w:r>
      <w:r w:rsidR="00E430B7" w:rsidRPr="006C356F">
        <w:rPr>
          <w:rFonts w:ascii="Calibri" w:hAnsi="Calibri"/>
          <w:color w:val="000000" w:themeColor="text1"/>
          <w:sz w:val="22"/>
          <w:szCs w:val="22"/>
        </w:rPr>
        <w:t xml:space="preserve"> (Uchwała Walnego Zebrania Członków Nr </w:t>
      </w:r>
      <w:r w:rsidR="006C356F" w:rsidRPr="006C356F">
        <w:rPr>
          <w:rFonts w:ascii="Calibri" w:hAnsi="Calibri"/>
          <w:color w:val="000000" w:themeColor="text1"/>
          <w:sz w:val="22"/>
          <w:szCs w:val="22"/>
        </w:rPr>
        <w:t>XXXI</w:t>
      </w:r>
      <w:r w:rsidR="00E430B7" w:rsidRPr="006C356F">
        <w:rPr>
          <w:rFonts w:ascii="Calibri" w:hAnsi="Calibri"/>
          <w:color w:val="000000" w:themeColor="text1"/>
          <w:sz w:val="22"/>
          <w:szCs w:val="22"/>
        </w:rPr>
        <w:t>/</w:t>
      </w:r>
      <w:r w:rsidR="006C356F" w:rsidRPr="006C356F">
        <w:rPr>
          <w:rFonts w:ascii="Calibri" w:hAnsi="Calibri"/>
          <w:color w:val="000000" w:themeColor="text1"/>
          <w:sz w:val="22"/>
          <w:szCs w:val="22"/>
        </w:rPr>
        <w:t>174</w:t>
      </w:r>
      <w:r w:rsidR="00E430B7" w:rsidRPr="006C356F">
        <w:rPr>
          <w:rFonts w:ascii="Calibri" w:hAnsi="Calibri"/>
          <w:color w:val="000000" w:themeColor="text1"/>
          <w:sz w:val="22"/>
          <w:szCs w:val="22"/>
        </w:rPr>
        <w:t>/</w:t>
      </w:r>
      <w:r w:rsidR="005D22A3" w:rsidRPr="006C356F">
        <w:rPr>
          <w:rFonts w:ascii="Calibri" w:hAnsi="Calibri"/>
          <w:color w:val="000000" w:themeColor="text1"/>
          <w:sz w:val="22"/>
          <w:szCs w:val="22"/>
        </w:rPr>
        <w:t>2022</w:t>
      </w:r>
      <w:r w:rsidR="00E430B7" w:rsidRPr="006C356F">
        <w:rPr>
          <w:rFonts w:ascii="Calibri" w:hAnsi="Calibri"/>
          <w:color w:val="000000" w:themeColor="text1"/>
          <w:sz w:val="22"/>
          <w:szCs w:val="22"/>
        </w:rPr>
        <w:t xml:space="preserve"> w sprawie: wyboru Rady Lokalnej Grupy Działania „Brynica to nie granica”) </w:t>
      </w:r>
      <w:r w:rsidR="0094527C" w:rsidRPr="006C356F">
        <w:rPr>
          <w:rFonts w:ascii="Calibri" w:hAnsi="Calibri"/>
          <w:sz w:val="22"/>
          <w:szCs w:val="22"/>
        </w:rPr>
        <w:t>przedstawia poniższy wykres.</w:t>
      </w:r>
    </w:p>
    <w:p w14:paraId="7D5A6830" w14:textId="77777777" w:rsidR="000934B0" w:rsidRPr="006C356F" w:rsidRDefault="000934B0" w:rsidP="00AC2FD8">
      <w:pPr>
        <w:pStyle w:val="Teksttreci21"/>
        <w:tabs>
          <w:tab w:val="left" w:pos="763"/>
        </w:tabs>
        <w:spacing w:before="0" w:after="0" w:line="276" w:lineRule="auto"/>
        <w:ind w:firstLine="0"/>
        <w:rPr>
          <w:rFonts w:ascii="Calibri" w:hAnsi="Calibri"/>
          <w:i/>
          <w:sz w:val="20"/>
          <w:szCs w:val="20"/>
        </w:rPr>
      </w:pPr>
    </w:p>
    <w:p w14:paraId="105C05A2" w14:textId="77777777" w:rsidR="000E5D3C" w:rsidRPr="00935F79" w:rsidRDefault="000E5D3C" w:rsidP="00AC2FD8">
      <w:pPr>
        <w:pStyle w:val="Teksttreci21"/>
        <w:tabs>
          <w:tab w:val="left" w:pos="763"/>
        </w:tabs>
        <w:spacing w:before="0" w:after="0" w:line="276" w:lineRule="auto"/>
        <w:ind w:firstLine="0"/>
        <w:rPr>
          <w:rFonts w:ascii="Calibri" w:hAnsi="Calibri"/>
          <w:i/>
          <w:sz w:val="20"/>
          <w:szCs w:val="20"/>
        </w:rPr>
      </w:pPr>
      <w:r w:rsidRPr="00935F79">
        <w:rPr>
          <w:rFonts w:ascii="Calibri" w:hAnsi="Calibri"/>
          <w:i/>
          <w:sz w:val="20"/>
          <w:szCs w:val="20"/>
        </w:rPr>
        <w:t>Wykres</w:t>
      </w:r>
      <w:r w:rsidR="009421FE" w:rsidRPr="00935F79">
        <w:rPr>
          <w:rFonts w:ascii="Calibri" w:hAnsi="Calibri"/>
          <w:i/>
          <w:sz w:val="20"/>
          <w:szCs w:val="20"/>
        </w:rPr>
        <w:t xml:space="preserve"> 2</w:t>
      </w:r>
      <w:r w:rsidR="00BC3497" w:rsidRPr="00935F79">
        <w:rPr>
          <w:rFonts w:ascii="Calibri" w:hAnsi="Calibri"/>
          <w:i/>
          <w:sz w:val="20"/>
          <w:szCs w:val="20"/>
        </w:rPr>
        <w:t>:</w:t>
      </w:r>
      <w:r w:rsidR="00C43D47" w:rsidRPr="00935F79">
        <w:rPr>
          <w:rFonts w:ascii="Calibri" w:hAnsi="Calibri"/>
          <w:i/>
          <w:sz w:val="20"/>
          <w:szCs w:val="20"/>
        </w:rPr>
        <w:t xml:space="preserve"> </w:t>
      </w:r>
      <w:r w:rsidRPr="00935F79">
        <w:rPr>
          <w:rFonts w:ascii="Calibri" w:hAnsi="Calibri"/>
          <w:i/>
          <w:sz w:val="20"/>
          <w:szCs w:val="20"/>
        </w:rPr>
        <w:t>Procentowy udział poszczególnych sektorów w Radzie LGD</w:t>
      </w:r>
    </w:p>
    <w:p w14:paraId="3550C5A2" w14:textId="77777777" w:rsidR="000E5D3C" w:rsidRPr="00935F79" w:rsidRDefault="00EF6009" w:rsidP="00AC2FD8">
      <w:pPr>
        <w:pStyle w:val="Teksttreci21"/>
        <w:tabs>
          <w:tab w:val="left" w:pos="763"/>
        </w:tabs>
        <w:spacing w:before="0" w:after="0" w:line="276" w:lineRule="auto"/>
        <w:ind w:firstLine="0"/>
        <w:jc w:val="center"/>
        <w:rPr>
          <w:rFonts w:ascii="Calibri" w:hAnsi="Calibri"/>
          <w:sz w:val="22"/>
          <w:szCs w:val="22"/>
        </w:rPr>
      </w:pPr>
      <w:r w:rsidRPr="00935F79">
        <w:rPr>
          <w:rFonts w:ascii="Calibri" w:hAnsi="Calibri"/>
          <w:noProof/>
          <w:sz w:val="22"/>
          <w:szCs w:val="22"/>
          <w:lang w:bidi="ar-SA"/>
        </w:rPr>
        <w:drawing>
          <wp:inline distT="0" distB="0" distL="0" distR="0" wp14:anchorId="4B238523" wp14:editId="31BE8FE5">
            <wp:extent cx="3977005" cy="1673225"/>
            <wp:effectExtent l="0" t="0" r="0" b="0"/>
            <wp:docPr id="29" name="Wykres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6BAB103" w14:textId="77777777" w:rsidR="000E5D3C" w:rsidRPr="00935F79" w:rsidRDefault="000E5D3C" w:rsidP="00AC2FD8">
      <w:pPr>
        <w:pStyle w:val="Teksttreci21"/>
        <w:tabs>
          <w:tab w:val="left" w:pos="763"/>
        </w:tabs>
        <w:spacing w:before="0" w:after="0" w:line="276" w:lineRule="auto"/>
        <w:ind w:firstLine="0"/>
        <w:rPr>
          <w:rFonts w:ascii="Calibri" w:hAnsi="Calibri"/>
          <w:sz w:val="22"/>
          <w:szCs w:val="22"/>
        </w:rPr>
      </w:pPr>
      <w:r w:rsidRPr="00935F79">
        <w:rPr>
          <w:rFonts w:ascii="Calibri" w:hAnsi="Calibri"/>
          <w:i/>
          <w:sz w:val="20"/>
          <w:szCs w:val="20"/>
        </w:rPr>
        <w:t xml:space="preserve">Źródło: Opracowanie własne na podstawie dokumentacji LGD „Brynica to nie granica”.  </w:t>
      </w:r>
    </w:p>
    <w:p w14:paraId="7325C622" w14:textId="7359AF1B" w:rsidR="004806D6" w:rsidRPr="004B043C" w:rsidRDefault="000E5D3C" w:rsidP="00AC2FD8">
      <w:pPr>
        <w:pStyle w:val="Teksttreci21"/>
        <w:tabs>
          <w:tab w:val="left" w:pos="763"/>
        </w:tabs>
        <w:spacing w:line="276" w:lineRule="auto"/>
        <w:ind w:firstLine="0"/>
        <w:rPr>
          <w:rFonts w:ascii="Calibri" w:hAnsi="Calibri"/>
          <w:b/>
          <w:i/>
          <w:color w:val="00B050"/>
          <w:sz w:val="22"/>
          <w:szCs w:val="22"/>
        </w:rPr>
      </w:pPr>
      <w:proofErr w:type="gramStart"/>
      <w:r w:rsidRPr="00935F79">
        <w:rPr>
          <w:rFonts w:ascii="Calibri" w:hAnsi="Calibri"/>
          <w:b/>
          <w:sz w:val="22"/>
          <w:szCs w:val="22"/>
        </w:rPr>
        <w:t>Udział  partnerów</w:t>
      </w:r>
      <w:proofErr w:type="gramEnd"/>
      <w:r w:rsidRPr="00935F79">
        <w:rPr>
          <w:rFonts w:ascii="Calibri" w:hAnsi="Calibri"/>
          <w:b/>
          <w:sz w:val="22"/>
          <w:szCs w:val="22"/>
        </w:rPr>
        <w:t xml:space="preserve">  </w:t>
      </w:r>
      <w:proofErr w:type="gramStart"/>
      <w:r w:rsidRPr="00935F79">
        <w:rPr>
          <w:rFonts w:ascii="Calibri" w:hAnsi="Calibri"/>
          <w:b/>
          <w:sz w:val="22"/>
          <w:szCs w:val="22"/>
        </w:rPr>
        <w:t>sektora  społecznego</w:t>
      </w:r>
      <w:proofErr w:type="gramEnd"/>
      <w:r w:rsidRPr="00935F79">
        <w:rPr>
          <w:rFonts w:ascii="Calibri" w:hAnsi="Calibri"/>
          <w:b/>
          <w:sz w:val="22"/>
          <w:szCs w:val="22"/>
        </w:rPr>
        <w:t xml:space="preserve"> stanowi</w:t>
      </w:r>
      <w:r w:rsidR="00744BD0" w:rsidRPr="00935F79">
        <w:rPr>
          <w:rFonts w:ascii="Calibri" w:hAnsi="Calibri"/>
          <w:b/>
          <w:sz w:val="22"/>
          <w:szCs w:val="22"/>
        </w:rPr>
        <w:t xml:space="preserve"> </w:t>
      </w:r>
      <w:r w:rsidR="00487CC7">
        <w:rPr>
          <w:rFonts w:ascii="Calibri" w:hAnsi="Calibri"/>
          <w:b/>
          <w:color w:val="auto"/>
          <w:sz w:val="22"/>
          <w:szCs w:val="22"/>
        </w:rPr>
        <w:t>53</w:t>
      </w:r>
      <w:r w:rsidR="00D3646B" w:rsidRPr="00935F79">
        <w:rPr>
          <w:rFonts w:ascii="Calibri" w:hAnsi="Calibri"/>
          <w:b/>
          <w:color w:val="auto"/>
          <w:sz w:val="22"/>
          <w:szCs w:val="22"/>
        </w:rPr>
        <w:t>,33</w:t>
      </w:r>
      <w:r w:rsidRPr="00935F79">
        <w:rPr>
          <w:rFonts w:ascii="Calibri" w:hAnsi="Calibri"/>
          <w:b/>
          <w:color w:val="auto"/>
          <w:sz w:val="22"/>
          <w:szCs w:val="22"/>
        </w:rPr>
        <w:t>%</w:t>
      </w:r>
      <w:r w:rsidRPr="00935F79">
        <w:rPr>
          <w:rFonts w:ascii="Calibri" w:hAnsi="Calibri"/>
          <w:b/>
          <w:sz w:val="22"/>
          <w:szCs w:val="22"/>
        </w:rPr>
        <w:t xml:space="preserve"> co warunkuje dostęp w ubieganiu się LGD „Brynica to nie granica” o wybór do realizacji LSR.</w:t>
      </w:r>
    </w:p>
    <w:p w14:paraId="0B2F04E9" w14:textId="2246CC99" w:rsidR="004806D6" w:rsidRPr="0025171D" w:rsidRDefault="004806D6" w:rsidP="00AC2FD8">
      <w:pPr>
        <w:pStyle w:val="Teksttreci21"/>
        <w:tabs>
          <w:tab w:val="left" w:pos="763"/>
        </w:tabs>
        <w:spacing w:line="276" w:lineRule="auto"/>
        <w:ind w:firstLine="0"/>
        <w:rPr>
          <w:rFonts w:ascii="Calibri" w:hAnsi="Calibri"/>
          <w:sz w:val="22"/>
          <w:szCs w:val="22"/>
        </w:rPr>
      </w:pPr>
      <w:r w:rsidRPr="0025171D">
        <w:rPr>
          <w:rFonts w:ascii="Calibri" w:hAnsi="Calibri"/>
          <w:sz w:val="22"/>
          <w:szCs w:val="22"/>
        </w:rPr>
        <w:t>Planuje się, że zarówno członkowie organu decyzyjnego jak i pracownic</w:t>
      </w:r>
      <w:r w:rsidR="00406FC4">
        <w:rPr>
          <w:rFonts w:ascii="Calibri" w:hAnsi="Calibri"/>
          <w:sz w:val="22"/>
          <w:szCs w:val="22"/>
        </w:rPr>
        <w:t>y biura LGD będą uczestniczyć w </w:t>
      </w:r>
      <w:r w:rsidRPr="0025171D">
        <w:rPr>
          <w:rFonts w:ascii="Calibri" w:hAnsi="Calibri"/>
          <w:sz w:val="22"/>
          <w:szCs w:val="22"/>
        </w:rPr>
        <w:t xml:space="preserve">szkoleniach, konferencjach i spotkaniach organizowanych przez Ministerstwo Rolnictwa i Rozwoju Wsi, Urząd Marszałkowski </w:t>
      </w:r>
      <w:r w:rsidR="00800E60">
        <w:rPr>
          <w:rFonts w:ascii="Calibri" w:hAnsi="Calibri"/>
          <w:sz w:val="22"/>
          <w:szCs w:val="22"/>
        </w:rPr>
        <w:t xml:space="preserve">Województwa Śląskiego </w:t>
      </w:r>
      <w:r w:rsidRPr="0025171D">
        <w:rPr>
          <w:rFonts w:ascii="Calibri" w:hAnsi="Calibri"/>
          <w:sz w:val="22"/>
          <w:szCs w:val="22"/>
        </w:rPr>
        <w:t>w Katowicach (</w:t>
      </w:r>
      <w:r w:rsidR="00800E60">
        <w:rPr>
          <w:rFonts w:ascii="Calibri" w:hAnsi="Calibri"/>
          <w:sz w:val="22"/>
          <w:szCs w:val="22"/>
        </w:rPr>
        <w:t>Departament</w:t>
      </w:r>
      <w:r w:rsidRPr="0025171D">
        <w:rPr>
          <w:rFonts w:ascii="Calibri" w:hAnsi="Calibri"/>
          <w:sz w:val="22"/>
          <w:szCs w:val="22"/>
        </w:rPr>
        <w:t xml:space="preserve"> Terenów Wiejskich), Śląski Zwią</w:t>
      </w:r>
      <w:r w:rsidR="00406FC4">
        <w:rPr>
          <w:rFonts w:ascii="Calibri" w:hAnsi="Calibri"/>
          <w:sz w:val="22"/>
          <w:szCs w:val="22"/>
        </w:rPr>
        <w:t>zek Gmin i </w:t>
      </w:r>
      <w:r w:rsidRPr="0025171D">
        <w:rPr>
          <w:rFonts w:ascii="Calibri" w:hAnsi="Calibri"/>
          <w:sz w:val="22"/>
          <w:szCs w:val="22"/>
        </w:rPr>
        <w:t xml:space="preserve">Powiatów, Krajową Sieć Obszarów Wiejskich, Forum </w:t>
      </w:r>
      <w:r w:rsidR="00667B15" w:rsidRPr="0025171D">
        <w:rPr>
          <w:rFonts w:ascii="Calibri" w:hAnsi="Calibri"/>
          <w:sz w:val="22"/>
          <w:szCs w:val="22"/>
        </w:rPr>
        <w:t>Aktywizacji</w:t>
      </w:r>
      <w:r w:rsidRPr="0025171D">
        <w:rPr>
          <w:rFonts w:ascii="Calibri" w:hAnsi="Calibri"/>
          <w:sz w:val="22"/>
          <w:szCs w:val="22"/>
        </w:rPr>
        <w:t xml:space="preserve"> Obszarów Wiejskich i inne podmioty oferujące usługi w zakresie podnoszenia </w:t>
      </w:r>
      <w:r w:rsidR="00667B15" w:rsidRPr="0025171D">
        <w:rPr>
          <w:rFonts w:ascii="Calibri" w:hAnsi="Calibri"/>
          <w:sz w:val="22"/>
          <w:szCs w:val="22"/>
        </w:rPr>
        <w:t>wiedzy</w:t>
      </w:r>
      <w:r w:rsidRPr="0025171D">
        <w:rPr>
          <w:rFonts w:ascii="Calibri" w:hAnsi="Calibri"/>
          <w:sz w:val="22"/>
          <w:szCs w:val="22"/>
        </w:rPr>
        <w:t xml:space="preserve"> i umiejętności z zakresu wdrażania LSR i rozwoju obszarów wiejskich.</w:t>
      </w:r>
    </w:p>
    <w:p w14:paraId="25DC0A2E" w14:textId="77777777" w:rsidR="004806D6" w:rsidRPr="0025171D" w:rsidRDefault="00667B15" w:rsidP="00AC2FD8">
      <w:pPr>
        <w:pStyle w:val="Teksttreci21"/>
        <w:tabs>
          <w:tab w:val="left" w:pos="763"/>
        </w:tabs>
        <w:spacing w:line="276" w:lineRule="auto"/>
        <w:ind w:firstLine="0"/>
        <w:rPr>
          <w:rFonts w:ascii="Calibri" w:hAnsi="Calibri"/>
          <w:sz w:val="22"/>
          <w:szCs w:val="22"/>
        </w:rPr>
      </w:pPr>
      <w:r w:rsidRPr="0025171D">
        <w:rPr>
          <w:rFonts w:ascii="Calibri" w:hAnsi="Calibri"/>
          <w:sz w:val="22"/>
          <w:szCs w:val="22"/>
        </w:rPr>
        <w:t>Dzięki takim działaniom szkoleniowym obsługa beneficjentów, wdrażanie LSR czy udzielane doradztwo przez pracowników biura LGD będzie profesjonalne, merytoryczne i efektywne. Funkcjonowanie biura LGD i jakość</w:t>
      </w:r>
      <w:r w:rsidR="004806D6" w:rsidRPr="0025171D">
        <w:rPr>
          <w:rFonts w:ascii="Calibri" w:hAnsi="Calibri"/>
          <w:sz w:val="22"/>
          <w:szCs w:val="22"/>
        </w:rPr>
        <w:t xml:space="preserve"> udzielanego doradztwa przez pracowników LGD</w:t>
      </w:r>
      <w:r w:rsidRPr="0025171D">
        <w:rPr>
          <w:rFonts w:ascii="Calibri" w:hAnsi="Calibri"/>
          <w:sz w:val="22"/>
          <w:szCs w:val="22"/>
        </w:rPr>
        <w:t xml:space="preserve"> będzie mierzona w cykl</w:t>
      </w:r>
      <w:r w:rsidR="00CD5E35">
        <w:rPr>
          <w:rFonts w:ascii="Calibri" w:hAnsi="Calibri"/>
          <w:sz w:val="22"/>
          <w:szCs w:val="22"/>
        </w:rPr>
        <w:t>u corocznym</w:t>
      </w:r>
      <w:r w:rsidRPr="00CD5E35">
        <w:rPr>
          <w:rFonts w:ascii="Calibri" w:hAnsi="Calibri"/>
          <w:sz w:val="22"/>
          <w:szCs w:val="22"/>
        </w:rPr>
        <w:t>.</w:t>
      </w:r>
      <w:r w:rsidRPr="0025171D">
        <w:rPr>
          <w:rFonts w:ascii="Calibri" w:hAnsi="Calibri"/>
          <w:sz w:val="22"/>
          <w:szCs w:val="22"/>
        </w:rPr>
        <w:t xml:space="preserve"> Wykorzystywana będzie do tego ankieta badania i mierzenia kompetencji pracowników udostępniana beneficjentom i mieszkańcom obszaru LGD.</w:t>
      </w:r>
    </w:p>
    <w:p w14:paraId="057F4EA5" w14:textId="77777777" w:rsidR="000E5D3C" w:rsidRPr="0025171D" w:rsidRDefault="000E5D3C" w:rsidP="00AC2FD8">
      <w:pPr>
        <w:pStyle w:val="Teksttreci21"/>
        <w:tabs>
          <w:tab w:val="left" w:pos="763"/>
        </w:tabs>
        <w:spacing w:before="0" w:after="0" w:line="276" w:lineRule="auto"/>
        <w:ind w:firstLine="0"/>
        <w:rPr>
          <w:rFonts w:ascii="Calibri" w:hAnsi="Calibri"/>
          <w:sz w:val="22"/>
          <w:szCs w:val="22"/>
        </w:rPr>
      </w:pPr>
    </w:p>
    <w:p w14:paraId="7FF8D1CD" w14:textId="77777777" w:rsidR="000E642B" w:rsidRPr="0025171D" w:rsidRDefault="00754707" w:rsidP="00AC2FD8">
      <w:pPr>
        <w:pStyle w:val="Nagwek2"/>
        <w:spacing w:line="276" w:lineRule="auto"/>
        <w:rPr>
          <w:rFonts w:ascii="Calibri" w:hAnsi="Calibri"/>
        </w:rPr>
      </w:pPr>
      <w:bookmarkStart w:id="12" w:name="_Toc123230315"/>
      <w:r w:rsidRPr="0025171D">
        <w:rPr>
          <w:rFonts w:ascii="Calibri" w:hAnsi="Calibri"/>
        </w:rPr>
        <w:lastRenderedPageBreak/>
        <w:t>Zwięzła charakterystyka rozwiązań stosowanych w procesie decyzyjnym</w:t>
      </w:r>
      <w:bookmarkEnd w:id="12"/>
    </w:p>
    <w:p w14:paraId="079598B7" w14:textId="3D1C4389" w:rsidR="000340BD" w:rsidRPr="0025171D" w:rsidRDefault="00C67E7C" w:rsidP="00AC2FD8">
      <w:pPr>
        <w:pStyle w:val="Teksttreci21"/>
        <w:tabs>
          <w:tab w:val="left" w:pos="763"/>
        </w:tabs>
        <w:spacing w:before="0" w:after="0" w:line="276" w:lineRule="auto"/>
        <w:ind w:firstLine="0"/>
        <w:rPr>
          <w:rFonts w:ascii="Calibri" w:hAnsi="Calibri"/>
          <w:sz w:val="22"/>
          <w:szCs w:val="22"/>
        </w:rPr>
      </w:pPr>
      <w:r>
        <w:rPr>
          <w:rFonts w:ascii="Calibri" w:hAnsi="Calibri"/>
          <w:sz w:val="22"/>
          <w:szCs w:val="22"/>
        </w:rPr>
        <w:t xml:space="preserve">Naczelną zasadą w LGD jest kadencyjność </w:t>
      </w:r>
      <w:r w:rsidR="00CA0F9D">
        <w:rPr>
          <w:rFonts w:ascii="Calibri" w:hAnsi="Calibri"/>
          <w:sz w:val="22"/>
          <w:szCs w:val="22"/>
        </w:rPr>
        <w:t>organów LGD</w:t>
      </w:r>
      <w:r>
        <w:rPr>
          <w:rFonts w:ascii="Calibri" w:hAnsi="Calibri"/>
          <w:sz w:val="22"/>
          <w:szCs w:val="22"/>
        </w:rPr>
        <w:t xml:space="preserve"> a p</w:t>
      </w:r>
      <w:r w:rsidR="00766F9B" w:rsidRPr="0025171D">
        <w:rPr>
          <w:rFonts w:ascii="Calibri" w:hAnsi="Calibri"/>
          <w:sz w:val="22"/>
          <w:szCs w:val="22"/>
        </w:rPr>
        <w:t xml:space="preserve">odstawowym instrumentem </w:t>
      </w:r>
      <w:proofErr w:type="spellStart"/>
      <w:r w:rsidR="00766F9B" w:rsidRPr="0025171D">
        <w:rPr>
          <w:rFonts w:ascii="Calibri" w:hAnsi="Calibri"/>
          <w:sz w:val="22"/>
          <w:szCs w:val="22"/>
        </w:rPr>
        <w:t>kwitujacym</w:t>
      </w:r>
      <w:proofErr w:type="spellEnd"/>
      <w:r w:rsidR="00766F9B" w:rsidRPr="0025171D">
        <w:rPr>
          <w:rFonts w:ascii="Calibri" w:hAnsi="Calibri"/>
          <w:sz w:val="22"/>
          <w:szCs w:val="22"/>
        </w:rPr>
        <w:t xml:space="preserve"> podjęte decyzje</w:t>
      </w:r>
      <w:r w:rsidR="00A95962" w:rsidRPr="0025171D">
        <w:rPr>
          <w:rFonts w:ascii="Calibri" w:hAnsi="Calibri"/>
          <w:sz w:val="22"/>
          <w:szCs w:val="22"/>
        </w:rPr>
        <w:t xml:space="preserve"> organów decyzyjnych LGD: Walnego Zebrania Członków, Zarządu, Komisji Rewizyjnej i Rady</w:t>
      </w:r>
      <w:r>
        <w:rPr>
          <w:rFonts w:ascii="Calibri" w:hAnsi="Calibri"/>
          <w:sz w:val="22"/>
          <w:szCs w:val="22"/>
        </w:rPr>
        <w:t>,</w:t>
      </w:r>
      <w:r w:rsidR="00766F9B" w:rsidRPr="0025171D">
        <w:rPr>
          <w:rFonts w:ascii="Calibri" w:hAnsi="Calibri"/>
          <w:sz w:val="22"/>
          <w:szCs w:val="22"/>
        </w:rPr>
        <w:t xml:space="preserve"> są uchwały.</w:t>
      </w:r>
      <w:r w:rsidR="000340BD" w:rsidRPr="0025171D">
        <w:rPr>
          <w:rFonts w:ascii="Calibri" w:hAnsi="Calibri"/>
          <w:sz w:val="22"/>
          <w:szCs w:val="22"/>
        </w:rPr>
        <w:t xml:space="preserve"> </w:t>
      </w:r>
    </w:p>
    <w:p w14:paraId="1110660C" w14:textId="3C9F76B8" w:rsidR="00766F9B" w:rsidRPr="0025171D" w:rsidRDefault="000340BD"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 xml:space="preserve">W pracach organów </w:t>
      </w:r>
      <w:proofErr w:type="gramStart"/>
      <w:r w:rsidRPr="0025171D">
        <w:rPr>
          <w:rFonts w:ascii="Calibri" w:hAnsi="Calibri"/>
          <w:sz w:val="22"/>
          <w:szCs w:val="22"/>
        </w:rPr>
        <w:t>decyzyjnych  LGD</w:t>
      </w:r>
      <w:proofErr w:type="gramEnd"/>
      <w:r w:rsidRPr="0025171D">
        <w:rPr>
          <w:rFonts w:ascii="Calibri" w:hAnsi="Calibri"/>
          <w:sz w:val="22"/>
          <w:szCs w:val="22"/>
        </w:rPr>
        <w:t>, w tym w głosowaniu nad uchwałami biorą udział osoby fizyczne osobiście, w</w:t>
      </w:r>
      <w:r w:rsidR="00406FC4">
        <w:rPr>
          <w:rFonts w:ascii="Calibri" w:hAnsi="Calibri"/>
          <w:sz w:val="22"/>
          <w:szCs w:val="22"/>
        </w:rPr>
        <w:t> </w:t>
      </w:r>
      <w:r w:rsidR="004558B2" w:rsidRPr="0025171D">
        <w:rPr>
          <w:rFonts w:ascii="Calibri" w:hAnsi="Calibri"/>
          <w:sz w:val="22"/>
          <w:szCs w:val="22"/>
        </w:rPr>
        <w:t xml:space="preserve">swoim </w:t>
      </w:r>
      <w:proofErr w:type="gramStart"/>
      <w:r w:rsidR="004558B2" w:rsidRPr="0025171D">
        <w:rPr>
          <w:rFonts w:ascii="Calibri" w:hAnsi="Calibri"/>
          <w:sz w:val="22"/>
          <w:szCs w:val="22"/>
        </w:rPr>
        <w:t>imieniu</w:t>
      </w:r>
      <w:r w:rsidRPr="0025171D">
        <w:rPr>
          <w:rFonts w:ascii="Calibri" w:hAnsi="Calibri"/>
          <w:sz w:val="22"/>
          <w:szCs w:val="22"/>
        </w:rPr>
        <w:t>,</w:t>
      </w:r>
      <w:proofErr w:type="gramEnd"/>
      <w:r w:rsidRPr="0025171D">
        <w:rPr>
          <w:rFonts w:ascii="Calibri" w:hAnsi="Calibri"/>
          <w:sz w:val="22"/>
          <w:szCs w:val="22"/>
        </w:rPr>
        <w:t xml:space="preserve"> </w:t>
      </w:r>
      <w:r w:rsidR="004558B2" w:rsidRPr="0025171D">
        <w:rPr>
          <w:rFonts w:ascii="Calibri" w:hAnsi="Calibri"/>
          <w:sz w:val="22"/>
          <w:szCs w:val="22"/>
        </w:rPr>
        <w:t>oraz o</w:t>
      </w:r>
      <w:r w:rsidRPr="0025171D">
        <w:rPr>
          <w:rFonts w:ascii="Calibri" w:hAnsi="Calibri"/>
          <w:sz w:val="22"/>
          <w:szCs w:val="22"/>
        </w:rPr>
        <w:t>sob</w:t>
      </w:r>
      <w:r w:rsidR="004558B2" w:rsidRPr="0025171D">
        <w:rPr>
          <w:rFonts w:ascii="Calibri" w:hAnsi="Calibri"/>
          <w:sz w:val="22"/>
          <w:szCs w:val="22"/>
        </w:rPr>
        <w:t>y</w:t>
      </w:r>
      <w:r w:rsidRPr="0025171D">
        <w:rPr>
          <w:rFonts w:ascii="Calibri" w:hAnsi="Calibri"/>
          <w:sz w:val="22"/>
          <w:szCs w:val="22"/>
        </w:rPr>
        <w:t xml:space="preserve"> prawn</w:t>
      </w:r>
      <w:r w:rsidR="004558B2" w:rsidRPr="0025171D">
        <w:rPr>
          <w:rFonts w:ascii="Calibri" w:hAnsi="Calibri"/>
          <w:sz w:val="22"/>
          <w:szCs w:val="22"/>
        </w:rPr>
        <w:t>e</w:t>
      </w:r>
      <w:r w:rsidR="004D23A8">
        <w:rPr>
          <w:rFonts w:ascii="Calibri" w:hAnsi="Calibri"/>
          <w:sz w:val="22"/>
          <w:szCs w:val="22"/>
        </w:rPr>
        <w:t xml:space="preserve"> </w:t>
      </w:r>
      <w:r w:rsidRPr="0025171D">
        <w:rPr>
          <w:rFonts w:ascii="Calibri" w:hAnsi="Calibri"/>
          <w:sz w:val="22"/>
          <w:szCs w:val="22"/>
        </w:rPr>
        <w:t xml:space="preserve">przez organ uprawniony do reprezentowania tej osoby prawnej albo pełnomocnika umocowanego do uczestniczenia w pracach </w:t>
      </w:r>
      <w:r w:rsidR="004558B2" w:rsidRPr="0025171D">
        <w:rPr>
          <w:rFonts w:ascii="Calibri" w:hAnsi="Calibri"/>
          <w:sz w:val="22"/>
          <w:szCs w:val="22"/>
        </w:rPr>
        <w:t>organów decyzyjnych LGD.</w:t>
      </w:r>
    </w:p>
    <w:p w14:paraId="3D278B5D" w14:textId="77777777" w:rsidR="00766F9B" w:rsidRPr="0025171D" w:rsidRDefault="004C1ABB"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 xml:space="preserve">Proces decyzyjny przyjęty w ramach pracy Lokalnej Grupy Działania „Brynica to nie granica” opiera się o naczelną zasadę quorum, rozumianego jako obecność co najmniej połowy członków (reprezentowanych członków zwyczajnych </w:t>
      </w:r>
      <w:r w:rsidR="00766F9B" w:rsidRPr="0025171D">
        <w:rPr>
          <w:rFonts w:ascii="Calibri" w:hAnsi="Calibri"/>
          <w:sz w:val="22"/>
          <w:szCs w:val="22"/>
        </w:rPr>
        <w:t>organów decyzyjnych LGD – Walnego Zebrania Członków, Zarządu, Komisji Rewizyjnej i Rady</w:t>
      </w:r>
      <w:r w:rsidRPr="0025171D">
        <w:rPr>
          <w:rFonts w:ascii="Calibri" w:hAnsi="Calibri"/>
          <w:sz w:val="22"/>
          <w:szCs w:val="22"/>
        </w:rPr>
        <w:t>) uprawnionych do głosowania</w:t>
      </w:r>
      <w:r w:rsidR="00766F9B" w:rsidRPr="0025171D">
        <w:rPr>
          <w:rFonts w:ascii="Calibri" w:hAnsi="Calibri"/>
          <w:sz w:val="22"/>
          <w:szCs w:val="22"/>
        </w:rPr>
        <w:t xml:space="preserve"> w trakcie obradowania</w:t>
      </w:r>
      <w:r w:rsidR="00A95962" w:rsidRPr="0025171D">
        <w:rPr>
          <w:rFonts w:ascii="Calibri" w:hAnsi="Calibri"/>
          <w:sz w:val="22"/>
          <w:szCs w:val="22"/>
        </w:rPr>
        <w:t xml:space="preserve"> tych organów</w:t>
      </w:r>
      <w:r w:rsidRPr="0025171D">
        <w:rPr>
          <w:rFonts w:ascii="Calibri" w:hAnsi="Calibri"/>
          <w:sz w:val="22"/>
          <w:szCs w:val="22"/>
        </w:rPr>
        <w:t>.</w:t>
      </w:r>
      <w:r w:rsidR="000934B0">
        <w:rPr>
          <w:rFonts w:ascii="Calibri" w:hAnsi="Calibri"/>
          <w:sz w:val="22"/>
          <w:szCs w:val="22"/>
        </w:rPr>
        <w:t xml:space="preserve"> </w:t>
      </w:r>
      <w:r w:rsidR="00F62844" w:rsidRPr="0025171D">
        <w:rPr>
          <w:rFonts w:ascii="Calibri" w:hAnsi="Calibri"/>
          <w:sz w:val="22"/>
          <w:szCs w:val="22"/>
        </w:rPr>
        <w:t xml:space="preserve">Taka liczebność pozwala na podejmowanie większości decyzji zwykłą większością głosów. </w:t>
      </w:r>
      <w:r w:rsidR="000934B0">
        <w:rPr>
          <w:rFonts w:ascii="Calibri" w:hAnsi="Calibri"/>
          <w:sz w:val="22"/>
          <w:szCs w:val="22"/>
        </w:rPr>
        <w:t xml:space="preserve">Jeśli Walne Zebranie Członków odbywa się w drugim </w:t>
      </w:r>
      <w:proofErr w:type="gramStart"/>
      <w:r w:rsidR="000934B0">
        <w:rPr>
          <w:rFonts w:ascii="Calibri" w:hAnsi="Calibri"/>
          <w:sz w:val="22"/>
          <w:szCs w:val="22"/>
        </w:rPr>
        <w:t>terminie  to</w:t>
      </w:r>
      <w:proofErr w:type="gramEnd"/>
      <w:r w:rsidR="000934B0">
        <w:rPr>
          <w:rFonts w:ascii="Calibri" w:hAnsi="Calibri"/>
          <w:sz w:val="22"/>
          <w:szCs w:val="22"/>
        </w:rPr>
        <w:t xml:space="preserve"> uchwały są podejmowane zwykłą większością głosów obecnych na zebraniu. </w:t>
      </w:r>
    </w:p>
    <w:p w14:paraId="311A40AF" w14:textId="77777777" w:rsidR="000934B0" w:rsidRDefault="004C1ABB"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Wyjątkiem od tej reguły jest</w:t>
      </w:r>
      <w:r w:rsidR="000934B0">
        <w:rPr>
          <w:rFonts w:ascii="Calibri" w:hAnsi="Calibri"/>
          <w:sz w:val="22"/>
          <w:szCs w:val="22"/>
        </w:rPr>
        <w:t>:</w:t>
      </w:r>
    </w:p>
    <w:p w14:paraId="57304181" w14:textId="77777777" w:rsidR="00F73438" w:rsidRDefault="000934B0" w:rsidP="00F62844">
      <w:pPr>
        <w:pStyle w:val="Teksttreci21"/>
        <w:tabs>
          <w:tab w:val="left" w:pos="763"/>
        </w:tabs>
        <w:spacing w:before="0" w:after="0" w:line="276" w:lineRule="auto"/>
        <w:ind w:firstLine="0"/>
        <w:rPr>
          <w:rFonts w:ascii="Calibri" w:hAnsi="Calibri"/>
          <w:sz w:val="22"/>
          <w:szCs w:val="22"/>
        </w:rPr>
      </w:pPr>
      <w:r>
        <w:rPr>
          <w:rFonts w:ascii="Calibri" w:hAnsi="Calibri"/>
          <w:sz w:val="22"/>
          <w:szCs w:val="22"/>
        </w:rPr>
        <w:t>-</w:t>
      </w:r>
      <w:r w:rsidR="004C1ABB" w:rsidRPr="0025171D">
        <w:rPr>
          <w:rFonts w:ascii="Calibri" w:hAnsi="Calibri"/>
          <w:sz w:val="22"/>
          <w:szCs w:val="22"/>
        </w:rPr>
        <w:t xml:space="preserve"> podejmowanie decyzji (uchwał) </w:t>
      </w:r>
      <w:r w:rsidR="00F62844">
        <w:rPr>
          <w:rFonts w:ascii="Calibri" w:hAnsi="Calibri"/>
          <w:sz w:val="22"/>
          <w:szCs w:val="22"/>
        </w:rPr>
        <w:t xml:space="preserve">przez Walne Zgromadzenie Członków, </w:t>
      </w:r>
      <w:r w:rsidR="004C1ABB" w:rsidRPr="0025171D">
        <w:rPr>
          <w:rFonts w:ascii="Calibri" w:hAnsi="Calibri"/>
          <w:sz w:val="22"/>
          <w:szCs w:val="22"/>
        </w:rPr>
        <w:t xml:space="preserve">w sprawie </w:t>
      </w:r>
      <w:r>
        <w:rPr>
          <w:rFonts w:ascii="Calibri" w:hAnsi="Calibri"/>
          <w:sz w:val="22"/>
          <w:szCs w:val="22"/>
        </w:rPr>
        <w:t xml:space="preserve">powoływania i </w:t>
      </w:r>
      <w:r w:rsidR="004C1ABB" w:rsidRPr="0025171D">
        <w:rPr>
          <w:rFonts w:ascii="Calibri" w:hAnsi="Calibri"/>
          <w:sz w:val="22"/>
          <w:szCs w:val="22"/>
        </w:rPr>
        <w:t xml:space="preserve">odwołania członków </w:t>
      </w:r>
      <w:r>
        <w:rPr>
          <w:rFonts w:ascii="Calibri" w:hAnsi="Calibri"/>
          <w:sz w:val="22"/>
          <w:szCs w:val="22"/>
        </w:rPr>
        <w:t xml:space="preserve">organów Rady, Komisji Rewizyjnej i </w:t>
      </w:r>
      <w:r w:rsidR="004C1ABB" w:rsidRPr="0025171D">
        <w:rPr>
          <w:rFonts w:ascii="Calibri" w:hAnsi="Calibri"/>
          <w:sz w:val="22"/>
          <w:szCs w:val="22"/>
        </w:rPr>
        <w:t>Zarządu</w:t>
      </w:r>
      <w:r>
        <w:rPr>
          <w:rFonts w:ascii="Calibri" w:hAnsi="Calibri"/>
          <w:sz w:val="22"/>
          <w:szCs w:val="22"/>
        </w:rPr>
        <w:t xml:space="preserve">, </w:t>
      </w:r>
      <w:r w:rsidR="00766F9B" w:rsidRPr="0025171D">
        <w:rPr>
          <w:rFonts w:ascii="Calibri" w:hAnsi="Calibri"/>
          <w:sz w:val="22"/>
          <w:szCs w:val="22"/>
        </w:rPr>
        <w:t>które</w:t>
      </w:r>
      <w:r w:rsidR="004C1ABB" w:rsidRPr="0025171D">
        <w:rPr>
          <w:rFonts w:ascii="Calibri" w:hAnsi="Calibri"/>
          <w:sz w:val="22"/>
          <w:szCs w:val="22"/>
        </w:rPr>
        <w:t xml:space="preserve"> wymaga</w:t>
      </w:r>
      <w:r w:rsidR="00766F9B" w:rsidRPr="0025171D">
        <w:rPr>
          <w:rFonts w:ascii="Calibri" w:hAnsi="Calibri"/>
          <w:sz w:val="22"/>
          <w:szCs w:val="22"/>
        </w:rPr>
        <w:t>ją</w:t>
      </w:r>
      <w:r w:rsidR="004C1ABB" w:rsidRPr="0025171D">
        <w:rPr>
          <w:rFonts w:ascii="Calibri" w:hAnsi="Calibri"/>
          <w:sz w:val="22"/>
          <w:szCs w:val="22"/>
        </w:rPr>
        <w:t xml:space="preserve"> </w:t>
      </w:r>
      <w:r w:rsidR="00F73438">
        <w:rPr>
          <w:rFonts w:ascii="Calibri" w:hAnsi="Calibri"/>
          <w:sz w:val="22"/>
          <w:szCs w:val="22"/>
        </w:rPr>
        <w:t xml:space="preserve">zwykłej </w:t>
      </w:r>
      <w:r w:rsidR="004C1ABB" w:rsidRPr="0025171D">
        <w:rPr>
          <w:rFonts w:ascii="Calibri" w:hAnsi="Calibri"/>
          <w:sz w:val="22"/>
          <w:szCs w:val="22"/>
        </w:rPr>
        <w:t xml:space="preserve">większości głosów przy obecności co najmniej </w:t>
      </w:r>
      <w:r w:rsidR="00F73438">
        <w:rPr>
          <w:rFonts w:ascii="Calibri" w:hAnsi="Calibri"/>
          <w:sz w:val="22"/>
          <w:szCs w:val="22"/>
        </w:rPr>
        <w:t>połowy uprawnionych do głosowania w pierwszym terminie i bez względu na liczbę obecnych członków w drugim terminie;</w:t>
      </w:r>
    </w:p>
    <w:p w14:paraId="714DDA16" w14:textId="62727019" w:rsidR="00F73438" w:rsidRDefault="00F73438" w:rsidP="00F62844">
      <w:pPr>
        <w:pStyle w:val="Teksttreci21"/>
        <w:tabs>
          <w:tab w:val="left" w:pos="763"/>
        </w:tabs>
        <w:spacing w:before="0" w:after="0" w:line="276" w:lineRule="auto"/>
        <w:ind w:firstLine="0"/>
        <w:rPr>
          <w:rFonts w:ascii="Calibri" w:hAnsi="Calibri"/>
          <w:sz w:val="22"/>
          <w:szCs w:val="22"/>
        </w:rPr>
      </w:pPr>
      <w:r>
        <w:rPr>
          <w:rFonts w:ascii="Calibri" w:hAnsi="Calibri"/>
          <w:sz w:val="22"/>
          <w:szCs w:val="22"/>
        </w:rPr>
        <w:t xml:space="preserve">- </w:t>
      </w:r>
      <w:r w:rsidRPr="00F73438">
        <w:rPr>
          <w:rFonts w:ascii="Calibri" w:hAnsi="Calibri"/>
          <w:sz w:val="22"/>
          <w:szCs w:val="22"/>
        </w:rPr>
        <w:t>podejmowanie decyzji (uchwał</w:t>
      </w:r>
      <w:r>
        <w:rPr>
          <w:rFonts w:ascii="Calibri" w:hAnsi="Calibri"/>
          <w:sz w:val="22"/>
          <w:szCs w:val="22"/>
        </w:rPr>
        <w:t>y</w:t>
      </w:r>
      <w:r w:rsidRPr="00F73438">
        <w:rPr>
          <w:rFonts w:ascii="Calibri" w:hAnsi="Calibri"/>
          <w:sz w:val="22"/>
          <w:szCs w:val="22"/>
        </w:rPr>
        <w:t xml:space="preserve">) </w:t>
      </w:r>
      <w:r w:rsidR="00F62844" w:rsidRPr="00F62844">
        <w:rPr>
          <w:rFonts w:ascii="Calibri" w:hAnsi="Calibri"/>
          <w:sz w:val="22"/>
          <w:szCs w:val="22"/>
        </w:rPr>
        <w:t>przez Walne Zgromadzenie Członków</w:t>
      </w:r>
      <w:r w:rsidR="00F62844">
        <w:rPr>
          <w:rFonts w:ascii="Calibri" w:hAnsi="Calibri"/>
          <w:sz w:val="22"/>
          <w:szCs w:val="22"/>
        </w:rPr>
        <w:t xml:space="preserve">, </w:t>
      </w:r>
      <w:r w:rsidRPr="00F73438">
        <w:rPr>
          <w:rFonts w:ascii="Calibri" w:hAnsi="Calibri"/>
          <w:sz w:val="22"/>
          <w:szCs w:val="22"/>
        </w:rPr>
        <w:t xml:space="preserve">w sprawie </w:t>
      </w:r>
      <w:r>
        <w:rPr>
          <w:rFonts w:ascii="Calibri" w:hAnsi="Calibri"/>
          <w:sz w:val="22"/>
          <w:szCs w:val="22"/>
        </w:rPr>
        <w:t>zmiany Statutu</w:t>
      </w:r>
      <w:r w:rsidRPr="00F73438">
        <w:rPr>
          <w:rFonts w:ascii="Calibri" w:hAnsi="Calibri"/>
          <w:sz w:val="22"/>
          <w:szCs w:val="22"/>
        </w:rPr>
        <w:t>, któr</w:t>
      </w:r>
      <w:r>
        <w:rPr>
          <w:rFonts w:ascii="Calibri" w:hAnsi="Calibri"/>
          <w:sz w:val="22"/>
          <w:szCs w:val="22"/>
        </w:rPr>
        <w:t>a</w:t>
      </w:r>
      <w:r w:rsidRPr="00F73438">
        <w:rPr>
          <w:rFonts w:ascii="Calibri" w:hAnsi="Calibri"/>
          <w:sz w:val="22"/>
          <w:szCs w:val="22"/>
        </w:rPr>
        <w:t xml:space="preserve"> wymaga </w:t>
      </w:r>
      <w:r>
        <w:rPr>
          <w:rFonts w:ascii="Calibri" w:hAnsi="Calibri"/>
          <w:sz w:val="22"/>
          <w:szCs w:val="22"/>
        </w:rPr>
        <w:t>bezwzględnej</w:t>
      </w:r>
      <w:r w:rsidRPr="00F73438">
        <w:rPr>
          <w:rFonts w:ascii="Calibri" w:hAnsi="Calibri"/>
          <w:sz w:val="22"/>
          <w:szCs w:val="22"/>
        </w:rPr>
        <w:t xml:space="preserve"> większości głosów </w:t>
      </w:r>
      <w:r>
        <w:rPr>
          <w:rFonts w:ascii="Calibri" w:hAnsi="Calibri"/>
          <w:sz w:val="22"/>
          <w:szCs w:val="22"/>
        </w:rPr>
        <w:t xml:space="preserve">oddanych </w:t>
      </w:r>
      <w:r w:rsidRPr="00F73438">
        <w:rPr>
          <w:rFonts w:ascii="Calibri" w:hAnsi="Calibri"/>
          <w:sz w:val="22"/>
          <w:szCs w:val="22"/>
        </w:rPr>
        <w:t>przy obecności co najmniej połowy uprawnionych do głosowania w</w:t>
      </w:r>
      <w:r w:rsidR="00406FC4">
        <w:rPr>
          <w:rFonts w:ascii="Calibri" w:hAnsi="Calibri"/>
          <w:sz w:val="22"/>
          <w:szCs w:val="22"/>
        </w:rPr>
        <w:t> </w:t>
      </w:r>
      <w:r w:rsidRPr="00F73438">
        <w:rPr>
          <w:rFonts w:ascii="Calibri" w:hAnsi="Calibri"/>
          <w:sz w:val="22"/>
          <w:szCs w:val="22"/>
        </w:rPr>
        <w:t>pierwszym terminie i bez względu na liczbę obecnych członków w drugim terminie</w:t>
      </w:r>
      <w:r w:rsidR="00861B5E">
        <w:rPr>
          <w:rFonts w:ascii="Calibri" w:hAnsi="Calibri"/>
          <w:sz w:val="22"/>
          <w:szCs w:val="22"/>
        </w:rPr>
        <w:t>,</w:t>
      </w:r>
      <w:r>
        <w:rPr>
          <w:rFonts w:ascii="Calibri" w:hAnsi="Calibri"/>
          <w:sz w:val="22"/>
          <w:szCs w:val="22"/>
        </w:rPr>
        <w:t xml:space="preserve"> w głosowaniu jawnym</w:t>
      </w:r>
      <w:r w:rsidRPr="00F73438">
        <w:rPr>
          <w:rFonts w:ascii="Calibri" w:hAnsi="Calibri"/>
          <w:sz w:val="22"/>
          <w:szCs w:val="22"/>
        </w:rPr>
        <w:t>;</w:t>
      </w:r>
    </w:p>
    <w:p w14:paraId="52B4713B" w14:textId="5B4364F1" w:rsidR="00F73438" w:rsidRDefault="00F73438" w:rsidP="00F62844">
      <w:pPr>
        <w:pStyle w:val="Teksttreci21"/>
        <w:tabs>
          <w:tab w:val="left" w:pos="763"/>
        </w:tabs>
        <w:spacing w:before="0" w:after="0" w:line="276" w:lineRule="auto"/>
        <w:ind w:firstLine="0"/>
        <w:rPr>
          <w:rFonts w:ascii="Calibri" w:hAnsi="Calibri"/>
          <w:sz w:val="22"/>
          <w:szCs w:val="22"/>
        </w:rPr>
      </w:pPr>
      <w:r>
        <w:rPr>
          <w:rFonts w:ascii="Calibri" w:hAnsi="Calibri"/>
          <w:sz w:val="22"/>
          <w:szCs w:val="22"/>
        </w:rPr>
        <w:t xml:space="preserve">- </w:t>
      </w:r>
      <w:r w:rsidRPr="00F73438">
        <w:rPr>
          <w:rFonts w:ascii="Calibri" w:hAnsi="Calibri"/>
          <w:sz w:val="22"/>
          <w:szCs w:val="22"/>
        </w:rPr>
        <w:t>podejmowanie decyzji (uchwał</w:t>
      </w:r>
      <w:r>
        <w:rPr>
          <w:rFonts w:ascii="Calibri" w:hAnsi="Calibri"/>
          <w:sz w:val="22"/>
          <w:szCs w:val="22"/>
        </w:rPr>
        <w:t>y</w:t>
      </w:r>
      <w:r w:rsidRPr="00F73438">
        <w:rPr>
          <w:rFonts w:ascii="Calibri" w:hAnsi="Calibri"/>
          <w:sz w:val="22"/>
          <w:szCs w:val="22"/>
        </w:rPr>
        <w:t xml:space="preserve">) </w:t>
      </w:r>
      <w:r w:rsidR="00F62844" w:rsidRPr="00F62844">
        <w:rPr>
          <w:rFonts w:ascii="Calibri" w:hAnsi="Calibri"/>
          <w:sz w:val="22"/>
          <w:szCs w:val="22"/>
        </w:rPr>
        <w:t>przez Walne Zgromadzenie Członków</w:t>
      </w:r>
      <w:r w:rsidR="00F62844">
        <w:rPr>
          <w:rFonts w:ascii="Calibri" w:hAnsi="Calibri"/>
          <w:sz w:val="22"/>
          <w:szCs w:val="22"/>
        </w:rPr>
        <w:t xml:space="preserve">, </w:t>
      </w:r>
      <w:r w:rsidRPr="00F73438">
        <w:rPr>
          <w:rFonts w:ascii="Calibri" w:hAnsi="Calibri"/>
          <w:sz w:val="22"/>
          <w:szCs w:val="22"/>
        </w:rPr>
        <w:t xml:space="preserve">w sprawie </w:t>
      </w:r>
      <w:r>
        <w:rPr>
          <w:rFonts w:ascii="Calibri" w:hAnsi="Calibri"/>
          <w:sz w:val="22"/>
          <w:szCs w:val="22"/>
        </w:rPr>
        <w:t>rozwiązania LGD</w:t>
      </w:r>
      <w:r w:rsidRPr="00F73438">
        <w:rPr>
          <w:rFonts w:ascii="Calibri" w:hAnsi="Calibri"/>
          <w:sz w:val="22"/>
          <w:szCs w:val="22"/>
        </w:rPr>
        <w:t>, któr</w:t>
      </w:r>
      <w:r>
        <w:rPr>
          <w:rFonts w:ascii="Calibri" w:hAnsi="Calibri"/>
          <w:sz w:val="22"/>
          <w:szCs w:val="22"/>
        </w:rPr>
        <w:t>a</w:t>
      </w:r>
      <w:r w:rsidRPr="00F73438">
        <w:rPr>
          <w:rFonts w:ascii="Calibri" w:hAnsi="Calibri"/>
          <w:sz w:val="22"/>
          <w:szCs w:val="22"/>
        </w:rPr>
        <w:t xml:space="preserve"> wymaga większości </w:t>
      </w:r>
      <w:r>
        <w:rPr>
          <w:rFonts w:ascii="Calibri" w:hAnsi="Calibri"/>
          <w:sz w:val="22"/>
          <w:szCs w:val="22"/>
        </w:rPr>
        <w:t xml:space="preserve">2/3 </w:t>
      </w:r>
      <w:r w:rsidRPr="00F73438">
        <w:rPr>
          <w:rFonts w:ascii="Calibri" w:hAnsi="Calibri"/>
          <w:sz w:val="22"/>
          <w:szCs w:val="22"/>
        </w:rPr>
        <w:t>głosów</w:t>
      </w:r>
      <w:r>
        <w:rPr>
          <w:rFonts w:ascii="Calibri" w:hAnsi="Calibri"/>
          <w:sz w:val="22"/>
          <w:szCs w:val="22"/>
        </w:rPr>
        <w:t xml:space="preserve">, </w:t>
      </w:r>
      <w:r w:rsidRPr="00F73438">
        <w:rPr>
          <w:rFonts w:ascii="Calibri" w:hAnsi="Calibri"/>
          <w:sz w:val="22"/>
          <w:szCs w:val="22"/>
        </w:rPr>
        <w:t xml:space="preserve">przy obecności co najmniej połowy uprawnionych do głosowania w pierwszym terminie i bez względu na liczbę </w:t>
      </w:r>
      <w:r>
        <w:rPr>
          <w:rFonts w:ascii="Calibri" w:hAnsi="Calibri"/>
          <w:sz w:val="22"/>
          <w:szCs w:val="22"/>
        </w:rPr>
        <w:t>uprawnionych</w:t>
      </w:r>
      <w:r w:rsidR="00F62844">
        <w:rPr>
          <w:rFonts w:ascii="Calibri" w:hAnsi="Calibri"/>
          <w:sz w:val="22"/>
          <w:szCs w:val="22"/>
        </w:rPr>
        <w:t xml:space="preserve"> </w:t>
      </w:r>
      <w:r w:rsidRPr="00F73438">
        <w:rPr>
          <w:rFonts w:ascii="Calibri" w:hAnsi="Calibri"/>
          <w:sz w:val="22"/>
          <w:szCs w:val="22"/>
        </w:rPr>
        <w:t>w drugim terminie</w:t>
      </w:r>
      <w:r>
        <w:rPr>
          <w:rFonts w:ascii="Calibri" w:hAnsi="Calibri"/>
          <w:sz w:val="22"/>
          <w:szCs w:val="22"/>
        </w:rPr>
        <w:t>.</w:t>
      </w:r>
    </w:p>
    <w:p w14:paraId="6F68CC5B" w14:textId="77777777" w:rsidR="00766F9B" w:rsidRPr="0025171D" w:rsidRDefault="00EF6009" w:rsidP="00AC2FD8">
      <w:pPr>
        <w:pStyle w:val="Teksttreci21"/>
        <w:tabs>
          <w:tab w:val="left" w:pos="763"/>
        </w:tabs>
        <w:spacing w:before="0" w:after="0" w:line="276" w:lineRule="auto"/>
        <w:ind w:firstLine="0"/>
        <w:rPr>
          <w:rFonts w:ascii="Calibri" w:hAnsi="Calibri"/>
          <w:sz w:val="22"/>
          <w:szCs w:val="22"/>
        </w:rPr>
      </w:pPr>
      <w:r>
        <w:rPr>
          <w:rFonts w:ascii="Calibri" w:hAnsi="Calibri"/>
          <w:sz w:val="22"/>
          <w:szCs w:val="22"/>
        </w:rPr>
        <w:t>Ponadto jak już wspomniano</w:t>
      </w:r>
      <w:r w:rsidR="00766F9B" w:rsidRPr="0025171D">
        <w:rPr>
          <w:rFonts w:ascii="Calibri" w:hAnsi="Calibri"/>
          <w:sz w:val="22"/>
          <w:szCs w:val="22"/>
        </w:rPr>
        <w:t xml:space="preserve"> w przypadku podejmowania decyzji przez Radę LGD ani władze publiczne, ani żadna </w:t>
      </w:r>
      <w:r>
        <w:rPr>
          <w:rFonts w:ascii="Calibri" w:hAnsi="Calibri"/>
          <w:sz w:val="22"/>
          <w:szCs w:val="22"/>
        </w:rPr>
        <w:br/>
      </w:r>
      <w:r w:rsidR="00766F9B" w:rsidRPr="0025171D">
        <w:rPr>
          <w:rFonts w:ascii="Calibri" w:hAnsi="Calibri"/>
          <w:sz w:val="22"/>
          <w:szCs w:val="22"/>
        </w:rPr>
        <w:t>z grup interesu</w:t>
      </w:r>
      <w:r w:rsidR="00A95962" w:rsidRPr="0025171D">
        <w:rPr>
          <w:rFonts w:ascii="Calibri" w:hAnsi="Calibri"/>
          <w:sz w:val="22"/>
          <w:szCs w:val="22"/>
        </w:rPr>
        <w:t xml:space="preserve"> </w:t>
      </w:r>
      <w:r w:rsidR="00766F9B" w:rsidRPr="0025171D">
        <w:rPr>
          <w:rFonts w:ascii="Calibri" w:hAnsi="Calibri"/>
          <w:sz w:val="22"/>
          <w:szCs w:val="22"/>
        </w:rPr>
        <w:t>nie może posiadać więcej niż 49% prawa głosu.</w:t>
      </w:r>
    </w:p>
    <w:p w14:paraId="2274BCCA" w14:textId="2B77340C" w:rsidR="00766F9B" w:rsidRPr="00273FB1" w:rsidRDefault="001A7D2D" w:rsidP="00AC2FD8">
      <w:pPr>
        <w:pStyle w:val="Teksttreci21"/>
        <w:tabs>
          <w:tab w:val="left" w:pos="763"/>
        </w:tabs>
        <w:spacing w:before="0" w:after="0" w:line="276" w:lineRule="auto"/>
        <w:ind w:firstLine="0"/>
        <w:rPr>
          <w:rFonts w:ascii="Calibri" w:hAnsi="Calibri"/>
          <w:sz w:val="22"/>
          <w:szCs w:val="22"/>
        </w:rPr>
      </w:pPr>
      <w:r w:rsidRPr="00861C7D">
        <w:rPr>
          <w:rFonts w:ascii="Calibri" w:hAnsi="Calibri"/>
          <w:sz w:val="22"/>
          <w:szCs w:val="22"/>
        </w:rPr>
        <w:t>Należy podkreślić, że LGD efektywnie korzysta z kolegialnego podejmowania decyzji, aktywnie korzystając z</w:t>
      </w:r>
      <w:r w:rsidR="00406FC4" w:rsidRPr="00861C7D">
        <w:rPr>
          <w:rFonts w:ascii="Calibri" w:hAnsi="Calibri"/>
          <w:sz w:val="22"/>
          <w:szCs w:val="22"/>
        </w:rPr>
        <w:t> </w:t>
      </w:r>
      <w:r w:rsidRPr="00861C7D">
        <w:rPr>
          <w:rFonts w:ascii="Calibri" w:hAnsi="Calibri"/>
          <w:sz w:val="22"/>
          <w:szCs w:val="22"/>
        </w:rPr>
        <w:t>formuły pośredniej między decyzją Przewodniczącego Zarządu a uchwałą Walnego Zebrania Członków. Stosowana jest zasada ograniczenie zakresu czynności, co do których Zarząd podejmuje decyzje bez konsultacji.</w:t>
      </w:r>
      <w:r w:rsidR="00834AAD" w:rsidRPr="00273FB1">
        <w:rPr>
          <w:rFonts w:ascii="Calibri" w:hAnsi="Calibri"/>
          <w:sz w:val="22"/>
          <w:szCs w:val="22"/>
        </w:rPr>
        <w:t xml:space="preserve"> </w:t>
      </w:r>
      <w:r w:rsidR="00766F9B" w:rsidRPr="00273FB1">
        <w:rPr>
          <w:rFonts w:ascii="Calibri" w:hAnsi="Calibri"/>
          <w:sz w:val="22"/>
          <w:szCs w:val="22"/>
        </w:rPr>
        <w:t>Projekty aktów decyzyjnych (uchwał) przesyłane są do członków poszczególnych organów preferowanymi przez nich kanałami przesyłania informacji: pocztą lub emailem</w:t>
      </w:r>
      <w:r w:rsidR="00F14F7C" w:rsidRPr="00273FB1">
        <w:rPr>
          <w:rFonts w:ascii="Calibri" w:hAnsi="Calibri"/>
          <w:sz w:val="22"/>
          <w:szCs w:val="22"/>
        </w:rPr>
        <w:t>,</w:t>
      </w:r>
      <w:r w:rsidR="00766F9B" w:rsidRPr="00273FB1">
        <w:rPr>
          <w:rFonts w:ascii="Calibri" w:hAnsi="Calibri"/>
          <w:sz w:val="22"/>
          <w:szCs w:val="22"/>
        </w:rPr>
        <w:t xml:space="preserve"> a także udostępniane są na stronie internetowej LGD</w:t>
      </w:r>
      <w:r w:rsidR="00A95962" w:rsidRPr="00273FB1">
        <w:rPr>
          <w:rFonts w:ascii="Calibri" w:hAnsi="Calibri"/>
          <w:sz w:val="22"/>
          <w:szCs w:val="22"/>
        </w:rPr>
        <w:t>.</w:t>
      </w:r>
    </w:p>
    <w:p w14:paraId="737B636D" w14:textId="77777777" w:rsidR="00A95962" w:rsidRPr="0025171D" w:rsidRDefault="00A95962"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Koordynowaniem prac organów decyzyjnych LGD zajmuje się Biuro LGD.</w:t>
      </w:r>
    </w:p>
    <w:p w14:paraId="5FA248D4" w14:textId="77777777" w:rsidR="000340BD" w:rsidRDefault="000340BD"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Organy decyzyjne LGD wybierane są spośród członków LGD potwierdzając zasadę partycypacyjnego charakteru LGD</w:t>
      </w:r>
      <w:r w:rsidR="00F14F7C">
        <w:rPr>
          <w:rFonts w:ascii="Calibri" w:hAnsi="Calibri"/>
          <w:sz w:val="22"/>
          <w:szCs w:val="22"/>
        </w:rPr>
        <w:t>, p</w:t>
      </w:r>
      <w:r w:rsidRPr="0025171D">
        <w:rPr>
          <w:rFonts w:ascii="Calibri" w:hAnsi="Calibri"/>
          <w:sz w:val="22"/>
          <w:szCs w:val="22"/>
        </w:rPr>
        <w:t>otwierdza</w:t>
      </w:r>
      <w:r w:rsidR="00F73438">
        <w:rPr>
          <w:rFonts w:ascii="Calibri" w:hAnsi="Calibri"/>
          <w:sz w:val="22"/>
          <w:szCs w:val="22"/>
        </w:rPr>
        <w:t>ną</w:t>
      </w:r>
      <w:r w:rsidRPr="0025171D">
        <w:rPr>
          <w:rFonts w:ascii="Calibri" w:hAnsi="Calibri"/>
          <w:sz w:val="22"/>
          <w:szCs w:val="22"/>
        </w:rPr>
        <w:t xml:space="preserve"> </w:t>
      </w:r>
      <w:r w:rsidR="00F14F7C">
        <w:rPr>
          <w:rFonts w:ascii="Calibri" w:hAnsi="Calibri"/>
          <w:sz w:val="22"/>
          <w:szCs w:val="22"/>
        </w:rPr>
        <w:t>t</w:t>
      </w:r>
      <w:r w:rsidRPr="0025171D">
        <w:rPr>
          <w:rFonts w:ascii="Calibri" w:hAnsi="Calibri"/>
          <w:sz w:val="22"/>
          <w:szCs w:val="22"/>
        </w:rPr>
        <w:t>akże</w:t>
      </w:r>
      <w:r w:rsidR="00F73438">
        <w:rPr>
          <w:rFonts w:ascii="Calibri" w:hAnsi="Calibri"/>
          <w:sz w:val="22"/>
          <w:szCs w:val="22"/>
        </w:rPr>
        <w:t xml:space="preserve"> przez</w:t>
      </w:r>
      <w:r w:rsidRPr="0025171D">
        <w:rPr>
          <w:rFonts w:ascii="Calibri" w:hAnsi="Calibri"/>
          <w:sz w:val="22"/>
          <w:szCs w:val="22"/>
        </w:rPr>
        <w:t xml:space="preserve"> zasad</w:t>
      </w:r>
      <w:r w:rsidR="00F73438">
        <w:rPr>
          <w:rFonts w:ascii="Calibri" w:hAnsi="Calibri"/>
          <w:sz w:val="22"/>
          <w:szCs w:val="22"/>
        </w:rPr>
        <w:t>ę</w:t>
      </w:r>
      <w:r w:rsidRPr="0025171D">
        <w:rPr>
          <w:rFonts w:ascii="Calibri" w:hAnsi="Calibri"/>
          <w:sz w:val="22"/>
          <w:szCs w:val="22"/>
        </w:rPr>
        <w:t xml:space="preserve"> inicjatywy uchwałodawczej, którą ma każdy członek organów decyzyjnych LGD.</w:t>
      </w:r>
    </w:p>
    <w:p w14:paraId="6FD0CD25" w14:textId="77777777" w:rsidR="00C67E7C" w:rsidRDefault="00C67E7C" w:rsidP="00AC2FD8">
      <w:pPr>
        <w:pStyle w:val="Teksttreci21"/>
        <w:tabs>
          <w:tab w:val="left" w:pos="763"/>
        </w:tabs>
        <w:spacing w:before="0" w:after="0" w:line="276" w:lineRule="auto"/>
        <w:ind w:firstLine="0"/>
        <w:rPr>
          <w:rFonts w:ascii="Calibri" w:hAnsi="Calibri"/>
          <w:sz w:val="22"/>
          <w:szCs w:val="22"/>
        </w:rPr>
      </w:pPr>
    </w:p>
    <w:p w14:paraId="385B065E" w14:textId="401E63AD" w:rsidR="00C67E7C" w:rsidRPr="00C67E7C" w:rsidRDefault="00C67E7C" w:rsidP="00AC2FD8">
      <w:pPr>
        <w:pStyle w:val="Teksttreci21"/>
        <w:tabs>
          <w:tab w:val="left" w:pos="763"/>
        </w:tabs>
        <w:spacing w:before="0" w:after="0" w:line="276" w:lineRule="auto"/>
        <w:ind w:firstLine="0"/>
        <w:rPr>
          <w:rFonts w:ascii="Calibri" w:hAnsi="Calibri"/>
          <w:b/>
          <w:sz w:val="22"/>
          <w:szCs w:val="22"/>
        </w:rPr>
      </w:pPr>
      <w:r w:rsidRPr="00057CE5">
        <w:rPr>
          <w:rFonts w:ascii="Calibri" w:hAnsi="Calibri"/>
          <w:b/>
          <w:sz w:val="22"/>
          <w:szCs w:val="22"/>
        </w:rPr>
        <w:t xml:space="preserve">Z powyższego wynika, że </w:t>
      </w:r>
      <w:r>
        <w:rPr>
          <w:rFonts w:ascii="Calibri" w:hAnsi="Calibri"/>
          <w:b/>
          <w:sz w:val="22"/>
          <w:szCs w:val="22"/>
        </w:rPr>
        <w:t xml:space="preserve">dla </w:t>
      </w:r>
      <w:r w:rsidRPr="00C67E7C">
        <w:rPr>
          <w:rFonts w:ascii="Calibri" w:hAnsi="Calibri"/>
          <w:b/>
          <w:sz w:val="22"/>
          <w:szCs w:val="22"/>
        </w:rPr>
        <w:t xml:space="preserve">LGD </w:t>
      </w:r>
      <w:r w:rsidRPr="00D12767">
        <w:rPr>
          <w:rFonts w:ascii="Calibri" w:hAnsi="Calibri"/>
          <w:b/>
          <w:sz w:val="22"/>
          <w:szCs w:val="22"/>
        </w:rPr>
        <w:t>jako instytucji</w:t>
      </w:r>
      <w:r>
        <w:rPr>
          <w:rFonts w:ascii="Calibri" w:hAnsi="Calibri"/>
          <w:b/>
          <w:sz w:val="22"/>
          <w:szCs w:val="22"/>
        </w:rPr>
        <w:t>,</w:t>
      </w:r>
      <w:r w:rsidRPr="00D12767">
        <w:rPr>
          <w:rFonts w:ascii="Calibri" w:hAnsi="Calibri"/>
          <w:b/>
          <w:sz w:val="22"/>
          <w:szCs w:val="22"/>
        </w:rPr>
        <w:t xml:space="preserve"> istotna jest jej </w:t>
      </w:r>
      <w:proofErr w:type="spellStart"/>
      <w:r w:rsidRPr="00D12767">
        <w:rPr>
          <w:rFonts w:ascii="Calibri" w:hAnsi="Calibri"/>
          <w:b/>
          <w:sz w:val="22"/>
          <w:szCs w:val="22"/>
        </w:rPr>
        <w:t>inkluzywność</w:t>
      </w:r>
      <w:proofErr w:type="spellEnd"/>
      <w:r w:rsidRPr="00D12767">
        <w:rPr>
          <w:rFonts w:ascii="Calibri" w:hAnsi="Calibri"/>
          <w:b/>
          <w:sz w:val="22"/>
          <w:szCs w:val="22"/>
        </w:rPr>
        <w:t xml:space="preserve"> rozumian</w:t>
      </w:r>
      <w:r>
        <w:rPr>
          <w:rFonts w:ascii="Calibri" w:hAnsi="Calibri"/>
          <w:b/>
          <w:sz w:val="22"/>
          <w:szCs w:val="22"/>
        </w:rPr>
        <w:t>a</w:t>
      </w:r>
      <w:r w:rsidRPr="00D12767">
        <w:rPr>
          <w:rFonts w:ascii="Calibri" w:hAnsi="Calibri"/>
          <w:b/>
          <w:sz w:val="22"/>
          <w:szCs w:val="22"/>
        </w:rPr>
        <w:t xml:space="preserve"> jako </w:t>
      </w:r>
      <w:r w:rsidR="001C79DD">
        <w:rPr>
          <w:rFonts w:ascii="Calibri" w:hAnsi="Calibri"/>
          <w:b/>
          <w:sz w:val="22"/>
          <w:szCs w:val="22"/>
        </w:rPr>
        <w:t xml:space="preserve">powszechność, </w:t>
      </w:r>
      <w:proofErr w:type="spellStart"/>
      <w:r w:rsidR="001C79DD">
        <w:rPr>
          <w:rFonts w:ascii="Calibri" w:hAnsi="Calibri"/>
          <w:b/>
          <w:sz w:val="22"/>
          <w:szCs w:val="22"/>
        </w:rPr>
        <w:t>dostępnośc</w:t>
      </w:r>
      <w:proofErr w:type="spellEnd"/>
      <w:r w:rsidR="001C79DD">
        <w:rPr>
          <w:rFonts w:ascii="Calibri" w:hAnsi="Calibri"/>
          <w:b/>
          <w:sz w:val="22"/>
          <w:szCs w:val="22"/>
        </w:rPr>
        <w:t xml:space="preserve"> dla każdego członka społeczności, w </w:t>
      </w:r>
      <w:proofErr w:type="spellStart"/>
      <w:r w:rsidR="001C79DD">
        <w:rPr>
          <w:rFonts w:ascii="Calibri" w:hAnsi="Calibri"/>
          <w:b/>
          <w:sz w:val="22"/>
          <w:szCs w:val="22"/>
        </w:rPr>
        <w:t>aspecie</w:t>
      </w:r>
      <w:proofErr w:type="spellEnd"/>
      <w:r w:rsidR="001C79DD">
        <w:rPr>
          <w:rFonts w:ascii="Calibri" w:hAnsi="Calibri"/>
          <w:b/>
          <w:sz w:val="22"/>
          <w:szCs w:val="22"/>
        </w:rPr>
        <w:t xml:space="preserve"> integracyjno-aktywizującym, w tym </w:t>
      </w:r>
      <w:r w:rsidRPr="00D12767">
        <w:rPr>
          <w:rFonts w:ascii="Calibri" w:hAnsi="Calibri"/>
          <w:b/>
          <w:sz w:val="22"/>
          <w:szCs w:val="22"/>
        </w:rPr>
        <w:t xml:space="preserve">gotowość na poszerzanie partnerstwa (przyjmowanie nowych członków do LGD), kadencyjność </w:t>
      </w:r>
      <w:r w:rsidR="00CA0F9D">
        <w:rPr>
          <w:rFonts w:ascii="Calibri" w:hAnsi="Calibri"/>
          <w:b/>
          <w:sz w:val="22"/>
          <w:szCs w:val="22"/>
        </w:rPr>
        <w:t>organów</w:t>
      </w:r>
      <w:r w:rsidRPr="00D12767">
        <w:rPr>
          <w:rFonts w:ascii="Calibri" w:hAnsi="Calibri"/>
          <w:b/>
          <w:sz w:val="22"/>
          <w:szCs w:val="22"/>
        </w:rPr>
        <w:t xml:space="preserve"> LGD oraz otwartość na szeroko pojętą współpra</w:t>
      </w:r>
      <w:r>
        <w:rPr>
          <w:rFonts w:ascii="Calibri" w:hAnsi="Calibri"/>
          <w:b/>
          <w:sz w:val="22"/>
          <w:szCs w:val="22"/>
        </w:rPr>
        <w:t>cę.</w:t>
      </w:r>
    </w:p>
    <w:p w14:paraId="17101CCB" w14:textId="77777777" w:rsidR="000E642B" w:rsidRPr="0025171D" w:rsidRDefault="000E642B" w:rsidP="00AC2FD8">
      <w:pPr>
        <w:pStyle w:val="Teksttreci21"/>
        <w:tabs>
          <w:tab w:val="left" w:pos="763"/>
        </w:tabs>
        <w:spacing w:before="0" w:after="0" w:line="276" w:lineRule="auto"/>
        <w:ind w:firstLine="0"/>
        <w:rPr>
          <w:rFonts w:ascii="Calibri" w:hAnsi="Calibri"/>
          <w:sz w:val="22"/>
          <w:szCs w:val="22"/>
        </w:rPr>
      </w:pPr>
    </w:p>
    <w:p w14:paraId="602D46A6" w14:textId="77777777" w:rsidR="000E642B" w:rsidRPr="0025171D" w:rsidRDefault="00754707" w:rsidP="00AC2FD8">
      <w:pPr>
        <w:pStyle w:val="Nagwek2"/>
        <w:spacing w:line="276" w:lineRule="auto"/>
        <w:rPr>
          <w:rFonts w:ascii="Calibri" w:hAnsi="Calibri"/>
        </w:rPr>
      </w:pPr>
      <w:bookmarkStart w:id="13" w:name="_Toc123230316"/>
      <w:r w:rsidRPr="0025171D">
        <w:rPr>
          <w:rFonts w:ascii="Calibri" w:hAnsi="Calibri"/>
        </w:rPr>
        <w:t>Wskazanie dokumentów regulujących funkcjonowanie LGD</w:t>
      </w:r>
      <w:bookmarkEnd w:id="13"/>
    </w:p>
    <w:p w14:paraId="43FC4345" w14:textId="77777777" w:rsidR="00AE5D14" w:rsidRPr="0025171D" w:rsidRDefault="002D2D31"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Funkcjonowanie Lokalnej Grupy Działania „Brynica to nie granica” określają niżej wymienione, odrębnie uchwalone dokumenty:</w:t>
      </w:r>
    </w:p>
    <w:p w14:paraId="3FAD764C" w14:textId="0391A110" w:rsidR="00D31806" w:rsidRPr="00FB4848" w:rsidRDefault="002D2D31" w:rsidP="00AC2FD8">
      <w:pPr>
        <w:pStyle w:val="Teksttreci21"/>
        <w:tabs>
          <w:tab w:val="left" w:pos="763"/>
        </w:tabs>
        <w:spacing w:before="0" w:after="0" w:line="276" w:lineRule="auto"/>
        <w:ind w:firstLine="0"/>
        <w:rPr>
          <w:rFonts w:ascii="Calibri" w:hAnsi="Calibri"/>
          <w:color w:val="auto"/>
          <w:sz w:val="22"/>
          <w:szCs w:val="22"/>
        </w:rPr>
      </w:pPr>
      <w:r w:rsidRPr="00FB4848">
        <w:rPr>
          <w:rFonts w:ascii="Calibri" w:hAnsi="Calibri"/>
          <w:color w:val="auto"/>
          <w:sz w:val="22"/>
          <w:szCs w:val="22"/>
        </w:rPr>
        <w:t xml:space="preserve">- Statut </w:t>
      </w:r>
      <w:r w:rsidR="00861B5E" w:rsidRPr="00FB4848">
        <w:rPr>
          <w:rFonts w:ascii="Calibri" w:hAnsi="Calibri"/>
          <w:color w:val="auto"/>
          <w:sz w:val="22"/>
          <w:szCs w:val="22"/>
        </w:rPr>
        <w:t xml:space="preserve">aktualizowany </w:t>
      </w:r>
      <w:r w:rsidR="00861B5E">
        <w:rPr>
          <w:rFonts w:ascii="Calibri" w:hAnsi="Calibri"/>
          <w:color w:val="auto"/>
          <w:sz w:val="22"/>
          <w:szCs w:val="22"/>
        </w:rPr>
        <w:t xml:space="preserve">i </w:t>
      </w:r>
      <w:r w:rsidR="0085205C" w:rsidRPr="00FB4848">
        <w:rPr>
          <w:rFonts w:ascii="Calibri" w:hAnsi="Calibri"/>
          <w:color w:val="auto"/>
          <w:sz w:val="22"/>
          <w:szCs w:val="22"/>
        </w:rPr>
        <w:t>zatwierdzany</w:t>
      </w:r>
      <w:r w:rsidR="00861B5E">
        <w:rPr>
          <w:rFonts w:ascii="Calibri" w:hAnsi="Calibri"/>
          <w:color w:val="auto"/>
          <w:sz w:val="22"/>
          <w:szCs w:val="22"/>
        </w:rPr>
        <w:t xml:space="preserve"> </w:t>
      </w:r>
      <w:r w:rsidR="0085205C" w:rsidRPr="00FB4848">
        <w:rPr>
          <w:rFonts w:ascii="Calibri" w:hAnsi="Calibri"/>
          <w:color w:val="auto"/>
          <w:sz w:val="22"/>
          <w:szCs w:val="22"/>
        </w:rPr>
        <w:t xml:space="preserve">jest </w:t>
      </w:r>
      <w:r w:rsidR="00AE5D14" w:rsidRPr="00FB4848">
        <w:rPr>
          <w:rFonts w:ascii="Calibri" w:hAnsi="Calibri"/>
          <w:color w:val="auto"/>
          <w:sz w:val="22"/>
          <w:szCs w:val="22"/>
        </w:rPr>
        <w:t xml:space="preserve">w drodze uchwały Walnego Zgromadzenia członków, </w:t>
      </w:r>
      <w:r w:rsidR="00861B5E" w:rsidRPr="00861B5E">
        <w:rPr>
          <w:rFonts w:ascii="Calibri" w:hAnsi="Calibri"/>
          <w:color w:val="auto"/>
          <w:sz w:val="22"/>
          <w:szCs w:val="22"/>
        </w:rPr>
        <w:t>bezwzględn</w:t>
      </w:r>
      <w:r w:rsidR="00861B5E">
        <w:rPr>
          <w:rFonts w:ascii="Calibri" w:hAnsi="Calibri"/>
          <w:color w:val="auto"/>
          <w:sz w:val="22"/>
          <w:szCs w:val="22"/>
        </w:rPr>
        <w:t>ą</w:t>
      </w:r>
      <w:r w:rsidR="00861B5E" w:rsidRPr="00861B5E">
        <w:rPr>
          <w:rFonts w:ascii="Calibri" w:hAnsi="Calibri"/>
          <w:color w:val="auto"/>
          <w:sz w:val="22"/>
          <w:szCs w:val="22"/>
        </w:rPr>
        <w:t xml:space="preserve"> </w:t>
      </w:r>
      <w:proofErr w:type="spellStart"/>
      <w:r w:rsidR="00861B5E" w:rsidRPr="00861B5E">
        <w:rPr>
          <w:rFonts w:ascii="Calibri" w:hAnsi="Calibri"/>
          <w:color w:val="auto"/>
          <w:sz w:val="22"/>
          <w:szCs w:val="22"/>
        </w:rPr>
        <w:t>większości</w:t>
      </w:r>
      <w:r w:rsidR="00861B5E">
        <w:rPr>
          <w:rFonts w:ascii="Calibri" w:hAnsi="Calibri"/>
          <w:color w:val="auto"/>
          <w:sz w:val="22"/>
          <w:szCs w:val="22"/>
        </w:rPr>
        <w:t>a</w:t>
      </w:r>
      <w:proofErr w:type="spellEnd"/>
      <w:r w:rsidR="00861B5E" w:rsidRPr="00861B5E">
        <w:rPr>
          <w:rFonts w:ascii="Calibri" w:hAnsi="Calibri"/>
          <w:color w:val="auto"/>
          <w:sz w:val="22"/>
          <w:szCs w:val="22"/>
        </w:rPr>
        <w:t xml:space="preserve"> głosów oddanych przy obecności co najmniej połowy uprawnionych do głosowania w pierwszym terminie i bez względu na liczbę obecnych członków w drugim terminie, w głosowaniu jawnym</w:t>
      </w:r>
      <w:r w:rsidR="00AE5D14" w:rsidRPr="00FB4848">
        <w:rPr>
          <w:rFonts w:ascii="Calibri" w:hAnsi="Calibri"/>
          <w:color w:val="auto"/>
          <w:sz w:val="22"/>
          <w:szCs w:val="22"/>
        </w:rPr>
        <w:t>. Statut określa cele LGD i sposób ich realizacji, podstawę prawną działalności grupy, zasady działania i funkcjonowania, informacje o</w:t>
      </w:r>
      <w:r w:rsidR="00406FC4">
        <w:rPr>
          <w:rFonts w:ascii="Calibri" w:hAnsi="Calibri"/>
          <w:color w:val="auto"/>
          <w:sz w:val="22"/>
          <w:szCs w:val="22"/>
        </w:rPr>
        <w:t> </w:t>
      </w:r>
      <w:r w:rsidR="00AE5D14" w:rsidRPr="00FB4848">
        <w:rPr>
          <w:rFonts w:ascii="Calibri" w:hAnsi="Calibri"/>
          <w:color w:val="auto"/>
          <w:sz w:val="22"/>
          <w:szCs w:val="22"/>
        </w:rPr>
        <w:t>członkach LGD oraz ich prawach i obowiązkach, określa władze LGD wraz z ich kompetencjami a także zapisy dotyczące majątku</w:t>
      </w:r>
      <w:r w:rsidR="00D31806" w:rsidRPr="00FB4848">
        <w:rPr>
          <w:rFonts w:ascii="Calibri" w:hAnsi="Calibri"/>
          <w:color w:val="auto"/>
          <w:sz w:val="22"/>
          <w:szCs w:val="22"/>
        </w:rPr>
        <w:t xml:space="preserve"> LGD,</w:t>
      </w:r>
    </w:p>
    <w:p w14:paraId="7CA01F57" w14:textId="61D96E31" w:rsidR="002D2D31" w:rsidRPr="0025171D" w:rsidRDefault="002D2D31" w:rsidP="00AC2FD8">
      <w:pPr>
        <w:pStyle w:val="Teksttreci21"/>
        <w:tabs>
          <w:tab w:val="left" w:pos="763"/>
        </w:tabs>
        <w:spacing w:before="0" w:after="0" w:line="276" w:lineRule="auto"/>
        <w:ind w:firstLine="0"/>
        <w:rPr>
          <w:rFonts w:ascii="Calibri" w:hAnsi="Calibri"/>
          <w:sz w:val="22"/>
          <w:szCs w:val="22"/>
        </w:rPr>
      </w:pPr>
      <w:r w:rsidRPr="00FB4848">
        <w:rPr>
          <w:rFonts w:ascii="Calibri" w:hAnsi="Calibri"/>
          <w:color w:val="auto"/>
          <w:sz w:val="22"/>
          <w:szCs w:val="22"/>
        </w:rPr>
        <w:lastRenderedPageBreak/>
        <w:t xml:space="preserve">- Regulamin Walnego Zebrania Członków </w:t>
      </w:r>
      <w:r w:rsidR="003836AF" w:rsidRPr="008F0B16">
        <w:rPr>
          <w:rFonts w:ascii="Calibri" w:hAnsi="Calibri"/>
          <w:color w:val="auto"/>
          <w:sz w:val="22"/>
          <w:szCs w:val="22"/>
        </w:rPr>
        <w:t>przyjmowany, a także aktualizowany jest</w:t>
      </w:r>
      <w:r w:rsidR="003836AF" w:rsidRPr="003836AF">
        <w:rPr>
          <w:rFonts w:ascii="Calibri" w:hAnsi="Calibri"/>
          <w:color w:val="FF0000"/>
          <w:sz w:val="22"/>
          <w:szCs w:val="22"/>
        </w:rPr>
        <w:t xml:space="preserve"> </w:t>
      </w:r>
      <w:r w:rsidR="00D31806" w:rsidRPr="00FB4848">
        <w:rPr>
          <w:rFonts w:ascii="Calibri" w:hAnsi="Calibri"/>
          <w:color w:val="auto"/>
          <w:sz w:val="22"/>
          <w:szCs w:val="22"/>
        </w:rPr>
        <w:t>w formie uchwały Walnego</w:t>
      </w:r>
      <w:r w:rsidR="00D31806" w:rsidRPr="0025171D">
        <w:rPr>
          <w:rFonts w:ascii="Calibri" w:hAnsi="Calibri"/>
          <w:sz w:val="22"/>
          <w:szCs w:val="22"/>
        </w:rPr>
        <w:t xml:space="preserve"> Zebrania Członków</w:t>
      </w:r>
      <w:r w:rsidR="003C24F0" w:rsidRPr="0025171D">
        <w:rPr>
          <w:rFonts w:ascii="Calibri" w:hAnsi="Calibri"/>
          <w:sz w:val="22"/>
          <w:szCs w:val="22"/>
        </w:rPr>
        <w:t xml:space="preserve"> </w:t>
      </w:r>
      <w:r w:rsidR="00D31806" w:rsidRPr="0025171D">
        <w:rPr>
          <w:rFonts w:ascii="Calibri" w:hAnsi="Calibri"/>
          <w:sz w:val="22"/>
          <w:szCs w:val="22"/>
        </w:rPr>
        <w:t xml:space="preserve">na wniosek Zarządu lub co najmniej 5 członków LGD „Brynica to nie granica”. </w:t>
      </w:r>
      <w:r w:rsidR="003C24F0" w:rsidRPr="0025171D">
        <w:rPr>
          <w:rFonts w:ascii="Calibri" w:hAnsi="Calibri"/>
          <w:sz w:val="22"/>
          <w:szCs w:val="22"/>
        </w:rPr>
        <w:t xml:space="preserve">Uchwała musi być przyjęta minimum zwykłą większością głosów przy obecności co najmniej połowy członków (reprezentowanych członków zwyczajnych Walnego Zebrania Członków) uprawnionych do głosowania. </w:t>
      </w:r>
      <w:r w:rsidR="00C8464B">
        <w:rPr>
          <w:rFonts w:ascii="Calibri" w:hAnsi="Calibri"/>
          <w:sz w:val="22"/>
          <w:szCs w:val="22"/>
        </w:rPr>
        <w:t xml:space="preserve">Jeśli Walne Zebranie Członków odbywa się w drugim terminie to uchwały są podejmowane zwykłą większością głosów obecnych na zebraniu. </w:t>
      </w:r>
      <w:r w:rsidR="00D31806" w:rsidRPr="0025171D">
        <w:rPr>
          <w:rFonts w:ascii="Calibri" w:hAnsi="Calibri"/>
          <w:sz w:val="22"/>
          <w:szCs w:val="22"/>
        </w:rPr>
        <w:t>Dokument określa procedurę zwoływania i przebiegu Walnego Zebrania członków, procedurę podejmowania decyzji (uchwał), kompetencje Przewodniczącego i Sekretarza Walnego Zebrania</w:t>
      </w:r>
      <w:r w:rsidR="00406FC4">
        <w:rPr>
          <w:rFonts w:ascii="Calibri" w:hAnsi="Calibri"/>
          <w:sz w:val="22"/>
          <w:szCs w:val="22"/>
        </w:rPr>
        <w:t>,</w:t>
      </w:r>
      <w:r w:rsidR="00D31806" w:rsidRPr="0025171D">
        <w:rPr>
          <w:rFonts w:ascii="Calibri" w:hAnsi="Calibri"/>
          <w:sz w:val="22"/>
          <w:szCs w:val="22"/>
        </w:rPr>
        <w:t xml:space="preserve"> a</w:t>
      </w:r>
      <w:r w:rsidR="00406FC4">
        <w:rPr>
          <w:rFonts w:ascii="Calibri" w:hAnsi="Calibri"/>
          <w:sz w:val="22"/>
          <w:szCs w:val="22"/>
        </w:rPr>
        <w:t> </w:t>
      </w:r>
      <w:r w:rsidR="00D31806" w:rsidRPr="0025171D">
        <w:rPr>
          <w:rFonts w:ascii="Calibri" w:hAnsi="Calibri"/>
          <w:sz w:val="22"/>
          <w:szCs w:val="22"/>
        </w:rPr>
        <w:t>także ustalenia dotyczące zmian regulaminu,</w:t>
      </w:r>
    </w:p>
    <w:p w14:paraId="25DF55BA" w14:textId="77777777" w:rsidR="002D2D31" w:rsidRPr="0025171D" w:rsidRDefault="002D2D31"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 xml:space="preserve">- Regulamin Zarządu </w:t>
      </w:r>
      <w:r w:rsidR="00D31806" w:rsidRPr="0025171D">
        <w:rPr>
          <w:rFonts w:ascii="Calibri" w:hAnsi="Calibri"/>
          <w:sz w:val="22"/>
          <w:szCs w:val="22"/>
        </w:rPr>
        <w:t>zatwierdzany i aktualizowany jest w drodze uchwały Walnego Zgromadzenia członków</w:t>
      </w:r>
      <w:r w:rsidR="008D69FD" w:rsidRPr="0025171D">
        <w:rPr>
          <w:rFonts w:ascii="Calibri" w:hAnsi="Calibri"/>
          <w:sz w:val="22"/>
          <w:szCs w:val="22"/>
        </w:rPr>
        <w:t xml:space="preserve"> LGD. </w:t>
      </w:r>
      <w:r w:rsidR="003C24F0" w:rsidRPr="0025171D">
        <w:rPr>
          <w:rFonts w:ascii="Calibri" w:hAnsi="Calibri"/>
          <w:sz w:val="22"/>
          <w:szCs w:val="22"/>
        </w:rPr>
        <w:t xml:space="preserve">Uchwała musi być przyjęta minimum zwykłą większością głosów przy obecności co najmniej połowy członków (reprezentowanych członków zwyczajnych Walnego Zebrania Członków) uprawnionych do głosowania. </w:t>
      </w:r>
      <w:r w:rsidR="00764725" w:rsidRPr="00764725">
        <w:rPr>
          <w:rFonts w:ascii="Calibri" w:hAnsi="Calibri"/>
          <w:sz w:val="22"/>
          <w:szCs w:val="22"/>
        </w:rPr>
        <w:t xml:space="preserve">Jeśli Walne Zebranie Członków odbywa się w drugim terminie to uchwały są podejmowane zwykłą większością głosów obecnych na zebraniu. </w:t>
      </w:r>
      <w:r w:rsidR="008D69FD" w:rsidRPr="0025171D">
        <w:rPr>
          <w:rFonts w:ascii="Calibri" w:hAnsi="Calibri"/>
          <w:sz w:val="22"/>
          <w:szCs w:val="22"/>
        </w:rPr>
        <w:t xml:space="preserve">Regulamin określa skład i kompetencje Zarządu, sposób reprezentowania i kierowania jego pracami, procedurę przyjmowania decyzji, w tym uchwał oraz zasady obejmujące </w:t>
      </w:r>
      <w:r w:rsidR="007D50D3" w:rsidRPr="0025171D">
        <w:rPr>
          <w:rFonts w:ascii="Calibri" w:hAnsi="Calibri"/>
          <w:sz w:val="22"/>
          <w:szCs w:val="22"/>
        </w:rPr>
        <w:t xml:space="preserve">zarządzaniem </w:t>
      </w:r>
      <w:r w:rsidR="008D69FD" w:rsidRPr="0025171D">
        <w:rPr>
          <w:rFonts w:ascii="Calibri" w:hAnsi="Calibri"/>
          <w:sz w:val="22"/>
          <w:szCs w:val="22"/>
        </w:rPr>
        <w:t>środk</w:t>
      </w:r>
      <w:r w:rsidR="007D50D3" w:rsidRPr="0025171D">
        <w:rPr>
          <w:rFonts w:ascii="Calibri" w:hAnsi="Calibri"/>
          <w:sz w:val="22"/>
          <w:szCs w:val="22"/>
        </w:rPr>
        <w:t>am</w:t>
      </w:r>
      <w:r w:rsidR="008D69FD" w:rsidRPr="0025171D">
        <w:rPr>
          <w:rFonts w:ascii="Calibri" w:hAnsi="Calibri"/>
          <w:sz w:val="22"/>
          <w:szCs w:val="22"/>
        </w:rPr>
        <w:t>i finansow</w:t>
      </w:r>
      <w:r w:rsidR="007D50D3" w:rsidRPr="0025171D">
        <w:rPr>
          <w:rFonts w:ascii="Calibri" w:hAnsi="Calibri"/>
          <w:sz w:val="22"/>
          <w:szCs w:val="22"/>
        </w:rPr>
        <w:t>ymi</w:t>
      </w:r>
      <w:r w:rsidR="008D69FD" w:rsidRPr="0025171D">
        <w:rPr>
          <w:rFonts w:ascii="Calibri" w:hAnsi="Calibri"/>
          <w:sz w:val="22"/>
          <w:szCs w:val="22"/>
        </w:rPr>
        <w:t xml:space="preserve"> LGD.</w:t>
      </w:r>
    </w:p>
    <w:p w14:paraId="03E883A3" w14:textId="77777777" w:rsidR="002D2D31" w:rsidRPr="0025171D" w:rsidRDefault="002D2D31"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 xml:space="preserve">- Regulamin Komisji Rewizyjnej </w:t>
      </w:r>
      <w:r w:rsidR="007D50D3" w:rsidRPr="0025171D">
        <w:rPr>
          <w:rFonts w:ascii="Calibri" w:hAnsi="Calibri"/>
          <w:sz w:val="22"/>
          <w:szCs w:val="22"/>
        </w:rPr>
        <w:t>zatwierdzany i aktualizowany jest w drodze uchwały Walnego Zgromadzenia członków</w:t>
      </w:r>
      <w:r w:rsidR="003C24F0" w:rsidRPr="0025171D">
        <w:rPr>
          <w:rFonts w:ascii="Calibri" w:hAnsi="Calibri"/>
          <w:sz w:val="22"/>
          <w:szCs w:val="22"/>
        </w:rPr>
        <w:t xml:space="preserve">. Uchwała musi być </w:t>
      </w:r>
      <w:proofErr w:type="gramStart"/>
      <w:r w:rsidR="003C24F0" w:rsidRPr="0025171D">
        <w:rPr>
          <w:rFonts w:ascii="Calibri" w:hAnsi="Calibri"/>
          <w:sz w:val="22"/>
          <w:szCs w:val="22"/>
        </w:rPr>
        <w:t>przyjęta  minimum</w:t>
      </w:r>
      <w:proofErr w:type="gramEnd"/>
      <w:r w:rsidR="003C24F0" w:rsidRPr="0025171D">
        <w:rPr>
          <w:rFonts w:ascii="Calibri" w:hAnsi="Calibri"/>
          <w:sz w:val="22"/>
          <w:szCs w:val="22"/>
        </w:rPr>
        <w:t xml:space="preserve"> zwykłą większością głosów przy obecności co najmniej połowy członków (reprezentowanych członków zwyczajnych Walnego Zebrania Członków) uprawnionych do głosowania. </w:t>
      </w:r>
      <w:r w:rsidR="00764725" w:rsidRPr="00764725">
        <w:rPr>
          <w:rFonts w:ascii="Calibri" w:hAnsi="Calibri"/>
          <w:sz w:val="22"/>
          <w:szCs w:val="22"/>
        </w:rPr>
        <w:t xml:space="preserve">Jeśli Walne Zebranie Członków odbywa się w drugim terminie to uchwały są podejmowane zwykłą większością głosów obecnych na zebraniu. </w:t>
      </w:r>
      <w:r w:rsidR="007D50D3" w:rsidRPr="0025171D">
        <w:rPr>
          <w:rFonts w:ascii="Calibri" w:hAnsi="Calibri"/>
          <w:sz w:val="22"/>
          <w:szCs w:val="22"/>
        </w:rPr>
        <w:t>Regulamin określa podstawę działania, skład i kompetencje Komisji Rewizyjnej, sposób reprezentowania i kierowania pracami Komisji oraz procedurę przyjmowania decyzji Komisji, w tym uchwał.</w:t>
      </w:r>
    </w:p>
    <w:p w14:paraId="0A0EA723" w14:textId="6E983FEE" w:rsidR="002D2D31" w:rsidRPr="0025171D" w:rsidRDefault="002D2D31"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 xml:space="preserve">- </w:t>
      </w:r>
      <w:proofErr w:type="gramStart"/>
      <w:r w:rsidRPr="0025171D">
        <w:rPr>
          <w:rFonts w:ascii="Calibri" w:hAnsi="Calibri"/>
          <w:sz w:val="22"/>
          <w:szCs w:val="22"/>
        </w:rPr>
        <w:t>Regulamin  Organizacyjny</w:t>
      </w:r>
      <w:proofErr w:type="gramEnd"/>
      <w:r w:rsidRPr="0025171D">
        <w:rPr>
          <w:rFonts w:ascii="Calibri" w:hAnsi="Calibri"/>
          <w:sz w:val="22"/>
          <w:szCs w:val="22"/>
        </w:rPr>
        <w:t xml:space="preserve"> Rady LGD </w:t>
      </w:r>
      <w:r w:rsidR="003C24F0" w:rsidRPr="0025171D">
        <w:rPr>
          <w:rFonts w:ascii="Calibri" w:hAnsi="Calibri"/>
          <w:sz w:val="22"/>
          <w:szCs w:val="22"/>
        </w:rPr>
        <w:t>zatwierdzany i aktualizowany jest w drodze uchwały Walnego Zgromadzenia członków. Uchwała musi być przyjęta minimum zwykłą większością głosów przy obecności co najmniej połowy członków (reprezentowanych członków zwyczajnych Walnego Zebrania Członków) uprawnionych do głosowania.</w:t>
      </w:r>
      <w:r w:rsidR="00764725" w:rsidRPr="00764725">
        <w:rPr>
          <w:rFonts w:ascii="Calibri" w:hAnsi="Calibri"/>
          <w:sz w:val="22"/>
          <w:szCs w:val="22"/>
        </w:rPr>
        <w:t xml:space="preserve"> </w:t>
      </w:r>
      <w:r w:rsidR="00764725">
        <w:rPr>
          <w:rFonts w:ascii="Calibri" w:hAnsi="Calibri"/>
          <w:sz w:val="22"/>
          <w:szCs w:val="22"/>
        </w:rPr>
        <w:t xml:space="preserve">Jeśli Walne Zebranie Członków odbywa się w drugim terminie to uchwały są podejmowane zwykłą większością głosów obecnych na zebraniu. </w:t>
      </w:r>
      <w:r w:rsidR="003C24F0" w:rsidRPr="0025171D">
        <w:rPr>
          <w:rFonts w:ascii="Calibri" w:hAnsi="Calibri"/>
          <w:sz w:val="22"/>
          <w:szCs w:val="22"/>
        </w:rPr>
        <w:t>Regulamin określa organizację wewnętrzną i zasady pracy Rady LGD, w tym skład i zadania rady oraz jej przewodniczącego, opisuje procedury przygotowywania i zwoływania posiedzeń rady oraz głosowania w trakcie tych posiedzeń (dotyczących wyboru operacji do dofinansowania), sposobu dokumentowania posiedzeń a także procedurę wyłączenia członka Rady od udziału w dokonywaniu wyboru operacji.</w:t>
      </w:r>
    </w:p>
    <w:p w14:paraId="6F2E8F8D" w14:textId="77777777" w:rsidR="002D2D31" w:rsidRPr="0025171D" w:rsidRDefault="002D2D31" w:rsidP="00AC2FD8">
      <w:pPr>
        <w:pStyle w:val="Teksttreci21"/>
        <w:tabs>
          <w:tab w:val="left" w:pos="763"/>
        </w:tabs>
        <w:spacing w:before="0" w:after="0" w:line="276" w:lineRule="auto"/>
        <w:ind w:firstLine="0"/>
        <w:rPr>
          <w:rFonts w:ascii="Calibri" w:hAnsi="Calibri"/>
          <w:sz w:val="22"/>
          <w:szCs w:val="22"/>
        </w:rPr>
      </w:pPr>
      <w:r w:rsidRPr="003A3849">
        <w:rPr>
          <w:rFonts w:ascii="Calibri" w:hAnsi="Calibri"/>
          <w:color w:val="auto"/>
          <w:sz w:val="22"/>
          <w:szCs w:val="22"/>
        </w:rPr>
        <w:t>-</w:t>
      </w:r>
      <w:r w:rsidR="008F0B16">
        <w:rPr>
          <w:rFonts w:ascii="Calibri" w:hAnsi="Calibri"/>
          <w:color w:val="auto"/>
          <w:sz w:val="22"/>
          <w:szCs w:val="22"/>
        </w:rPr>
        <w:t xml:space="preserve"> </w:t>
      </w:r>
      <w:r w:rsidR="003C24F0" w:rsidRPr="003A3849">
        <w:rPr>
          <w:rFonts w:ascii="Calibri" w:hAnsi="Calibri"/>
          <w:color w:val="auto"/>
          <w:sz w:val="22"/>
          <w:szCs w:val="22"/>
        </w:rPr>
        <w:t>Regulamin</w:t>
      </w:r>
      <w:r w:rsidR="003A3849" w:rsidRPr="003A3849">
        <w:rPr>
          <w:rFonts w:ascii="Calibri" w:hAnsi="Calibri"/>
          <w:color w:val="FF0000"/>
          <w:sz w:val="22"/>
          <w:szCs w:val="22"/>
        </w:rPr>
        <w:t xml:space="preserve"> </w:t>
      </w:r>
      <w:r w:rsidR="003A3849" w:rsidRPr="008F0B16">
        <w:rPr>
          <w:rFonts w:ascii="Calibri" w:hAnsi="Calibri"/>
          <w:color w:val="auto"/>
          <w:sz w:val="22"/>
          <w:szCs w:val="22"/>
        </w:rPr>
        <w:t>Biura</w:t>
      </w:r>
      <w:r w:rsidR="003A3849">
        <w:rPr>
          <w:rFonts w:ascii="Calibri" w:hAnsi="Calibri"/>
          <w:color w:val="FF0000"/>
          <w:sz w:val="22"/>
          <w:szCs w:val="22"/>
        </w:rPr>
        <w:t xml:space="preserve"> </w:t>
      </w:r>
      <w:r w:rsidR="003C24F0" w:rsidRPr="003A3849">
        <w:rPr>
          <w:rFonts w:ascii="Calibri" w:hAnsi="Calibri"/>
          <w:sz w:val="22"/>
          <w:szCs w:val="22"/>
        </w:rPr>
        <w:t>zatwierdzany</w:t>
      </w:r>
      <w:r w:rsidR="003C24F0" w:rsidRPr="0025171D">
        <w:rPr>
          <w:rFonts w:ascii="Calibri" w:hAnsi="Calibri"/>
          <w:sz w:val="22"/>
          <w:szCs w:val="22"/>
        </w:rPr>
        <w:t xml:space="preserve"> i aktualizowany jest w drodze uchwały Zarządu LGD. Uchwała musi być </w:t>
      </w:r>
      <w:proofErr w:type="gramStart"/>
      <w:r w:rsidR="003C24F0" w:rsidRPr="0025171D">
        <w:rPr>
          <w:rFonts w:ascii="Calibri" w:hAnsi="Calibri"/>
          <w:sz w:val="22"/>
          <w:szCs w:val="22"/>
        </w:rPr>
        <w:t>przyjęta  minimum</w:t>
      </w:r>
      <w:proofErr w:type="gramEnd"/>
      <w:r w:rsidR="003C24F0" w:rsidRPr="0025171D">
        <w:rPr>
          <w:rFonts w:ascii="Calibri" w:hAnsi="Calibri"/>
          <w:sz w:val="22"/>
          <w:szCs w:val="22"/>
        </w:rPr>
        <w:t xml:space="preserve"> zwykłą większością głosów przy obecności co najmniej połowy członków Zarządu uprawnionych do głosowania. </w:t>
      </w:r>
      <w:r w:rsidR="004C1ABB" w:rsidRPr="0025171D">
        <w:rPr>
          <w:rFonts w:ascii="Calibri" w:hAnsi="Calibri"/>
          <w:sz w:val="22"/>
          <w:szCs w:val="22"/>
        </w:rPr>
        <w:t xml:space="preserve">Regulamin określa zasady funkcjonowania, zakres działania oraz kompetencje </w:t>
      </w:r>
      <w:proofErr w:type="gramStart"/>
      <w:r w:rsidR="004C1ABB" w:rsidRPr="0025171D">
        <w:rPr>
          <w:rFonts w:ascii="Calibri" w:hAnsi="Calibri"/>
          <w:sz w:val="22"/>
          <w:szCs w:val="22"/>
        </w:rPr>
        <w:t>Biura  Lokalnej</w:t>
      </w:r>
      <w:proofErr w:type="gramEnd"/>
      <w:r w:rsidR="004C1ABB" w:rsidRPr="0025171D">
        <w:rPr>
          <w:rFonts w:ascii="Calibri" w:hAnsi="Calibri"/>
          <w:sz w:val="22"/>
          <w:szCs w:val="22"/>
        </w:rPr>
        <w:t xml:space="preserve"> Grupy Działania „Brynica to nie granica” a także opisuje uprawnienia i wymogi wobec kierownika i pracowników Biura.</w:t>
      </w:r>
    </w:p>
    <w:p w14:paraId="68460A02" w14:textId="77777777" w:rsidR="00521BEF" w:rsidRPr="0025171D" w:rsidRDefault="00521BEF" w:rsidP="00AC2FD8">
      <w:pPr>
        <w:pStyle w:val="Teksttreci21"/>
        <w:tabs>
          <w:tab w:val="left" w:pos="763"/>
        </w:tabs>
        <w:spacing w:before="0" w:after="0" w:line="276" w:lineRule="auto"/>
        <w:ind w:firstLine="0"/>
        <w:rPr>
          <w:rFonts w:ascii="Calibri" w:hAnsi="Calibri"/>
          <w:sz w:val="22"/>
          <w:szCs w:val="22"/>
        </w:rPr>
      </w:pPr>
    </w:p>
    <w:p w14:paraId="61FADD3E" w14:textId="77777777" w:rsidR="005E1D2D" w:rsidRDefault="003C24F0" w:rsidP="00AC2FD8">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Powyższe d</w:t>
      </w:r>
      <w:r w:rsidR="002D2D31" w:rsidRPr="0025171D">
        <w:rPr>
          <w:rFonts w:ascii="Calibri" w:hAnsi="Calibri"/>
          <w:sz w:val="22"/>
          <w:szCs w:val="22"/>
        </w:rPr>
        <w:t xml:space="preserve">okumenty zapewniają przejrzystość i jawność funkcjonowania i podejmowania decyzji </w:t>
      </w:r>
      <w:proofErr w:type="gramStart"/>
      <w:r w:rsidR="002D2D31" w:rsidRPr="0025171D">
        <w:rPr>
          <w:rFonts w:ascii="Calibri" w:hAnsi="Calibri"/>
          <w:sz w:val="22"/>
          <w:szCs w:val="22"/>
        </w:rPr>
        <w:t>przez  LGD</w:t>
      </w:r>
      <w:proofErr w:type="gramEnd"/>
      <w:r w:rsidR="002D2D31" w:rsidRPr="0025171D">
        <w:rPr>
          <w:rFonts w:ascii="Calibri" w:hAnsi="Calibri"/>
          <w:sz w:val="22"/>
          <w:szCs w:val="22"/>
        </w:rPr>
        <w:t>.</w:t>
      </w:r>
    </w:p>
    <w:p w14:paraId="700690A7" w14:textId="77777777" w:rsidR="007E1AA6" w:rsidRPr="0025171D" w:rsidRDefault="007E1AA6" w:rsidP="007E1AA6">
      <w:pPr>
        <w:pStyle w:val="Teksttreci21"/>
        <w:tabs>
          <w:tab w:val="left" w:pos="763"/>
        </w:tabs>
        <w:spacing w:before="0" w:after="0" w:line="240" w:lineRule="auto"/>
        <w:ind w:firstLine="0"/>
        <w:rPr>
          <w:rFonts w:ascii="Calibri" w:hAnsi="Calibri"/>
          <w:sz w:val="22"/>
          <w:szCs w:val="22"/>
        </w:rPr>
      </w:pPr>
    </w:p>
    <w:tbl>
      <w:tblPr>
        <w:tblW w:w="10490" w:type="dxa"/>
        <w:shd w:val="clear" w:color="auto" w:fill="A8D08D"/>
        <w:tblLook w:val="04A0" w:firstRow="1" w:lastRow="0" w:firstColumn="1" w:lastColumn="0" w:noHBand="0" w:noVBand="1"/>
      </w:tblPr>
      <w:tblGrid>
        <w:gridCol w:w="10490"/>
      </w:tblGrid>
      <w:tr w:rsidR="007E1AA6" w:rsidRPr="0025171D" w14:paraId="568DE678" w14:textId="77777777" w:rsidTr="00D22590">
        <w:trPr>
          <w:trHeight w:val="435"/>
        </w:trPr>
        <w:tc>
          <w:tcPr>
            <w:tcW w:w="10490" w:type="dxa"/>
            <w:shd w:val="clear" w:color="auto" w:fill="A8D08D"/>
            <w:vAlign w:val="center"/>
          </w:tcPr>
          <w:p w14:paraId="46E83D8B" w14:textId="77777777" w:rsidR="007E1AA6" w:rsidRPr="009C7F46" w:rsidRDefault="007E1AA6" w:rsidP="007E1AA6">
            <w:pPr>
              <w:pStyle w:val="Nagwek1"/>
              <w:rPr>
                <w:rFonts w:ascii="Calibri" w:hAnsi="Calibri"/>
              </w:rPr>
            </w:pPr>
            <w:r w:rsidRPr="009C7F46">
              <w:rPr>
                <w:rFonts w:ascii="Calibri" w:hAnsi="Calibri"/>
                <w:sz w:val="22"/>
                <w:szCs w:val="22"/>
              </w:rPr>
              <w:t xml:space="preserve"> </w:t>
            </w:r>
            <w:bookmarkStart w:id="14" w:name="_Toc123230317"/>
            <w:r w:rsidRPr="009C7F46">
              <w:rPr>
                <w:rFonts w:ascii="Calibri" w:hAnsi="Calibri"/>
              </w:rPr>
              <w:t xml:space="preserve">Rozdział II </w:t>
            </w:r>
            <w:r>
              <w:rPr>
                <w:rFonts w:ascii="Calibri" w:hAnsi="Calibri"/>
              </w:rPr>
              <w:t>Charakterystyka obszaru i ludności objętej wdrażaniem LSR</w:t>
            </w:r>
            <w:bookmarkEnd w:id="14"/>
          </w:p>
        </w:tc>
      </w:tr>
    </w:tbl>
    <w:p w14:paraId="1CCF75CB" w14:textId="77777777" w:rsidR="00E2290A" w:rsidRPr="0025171D" w:rsidRDefault="00E2290A" w:rsidP="00D22590">
      <w:pPr>
        <w:pStyle w:val="Nagwek2"/>
        <w:spacing w:line="276" w:lineRule="auto"/>
        <w:rPr>
          <w:rFonts w:ascii="Calibri" w:hAnsi="Calibri"/>
        </w:rPr>
      </w:pPr>
      <w:bookmarkStart w:id="15" w:name="_Toc123230318"/>
      <w:r w:rsidRPr="0025171D">
        <w:rPr>
          <w:rFonts w:ascii="Calibri" w:hAnsi="Calibri"/>
        </w:rPr>
        <w:t xml:space="preserve">Zwięzły opis obszaru </w:t>
      </w:r>
      <w:r w:rsidR="00F43AB8">
        <w:rPr>
          <w:rFonts w:ascii="Calibri" w:hAnsi="Calibri"/>
        </w:rPr>
        <w:t>i ludności</w:t>
      </w:r>
      <w:bookmarkEnd w:id="15"/>
      <w:r w:rsidR="00F43AB8">
        <w:rPr>
          <w:rFonts w:ascii="Calibri" w:hAnsi="Calibri"/>
        </w:rPr>
        <w:t xml:space="preserve"> </w:t>
      </w:r>
    </w:p>
    <w:p w14:paraId="5DE6AB4F" w14:textId="77777777" w:rsidR="00E2290A" w:rsidRPr="0025171D" w:rsidRDefault="00E2290A" w:rsidP="00D22590">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Obszarem działania Lokalnej Grupy Działania „Brynica to nie granica” jest teren siedmiu gmin: Mierzęcic, Ożarowic, Woźnik, Bobrownik, Siewierza, Psar i Świerklańca.</w:t>
      </w:r>
    </w:p>
    <w:p w14:paraId="7546E93C" w14:textId="764AA4A5" w:rsidR="00E2290A" w:rsidRPr="0025171D" w:rsidRDefault="00E2290A" w:rsidP="00D22590">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Obszar LGD „Brynica to nie granica” obejmuje 480 km</w:t>
      </w:r>
      <w:r w:rsidRPr="0025171D">
        <w:rPr>
          <w:rFonts w:ascii="Calibri" w:hAnsi="Calibri"/>
          <w:sz w:val="22"/>
          <w:szCs w:val="22"/>
          <w:vertAlign w:val="superscript"/>
        </w:rPr>
        <w:t>2</w:t>
      </w:r>
      <w:r w:rsidRPr="0025171D">
        <w:rPr>
          <w:rFonts w:ascii="Calibri" w:hAnsi="Calibri"/>
          <w:sz w:val="22"/>
          <w:szCs w:val="22"/>
        </w:rPr>
        <w:t xml:space="preserve"> a zamieszkiwany jest przez ponad 7</w:t>
      </w:r>
      <w:r w:rsidR="00226F5F">
        <w:rPr>
          <w:rFonts w:ascii="Calibri" w:hAnsi="Calibri"/>
          <w:sz w:val="22"/>
          <w:szCs w:val="22"/>
        </w:rPr>
        <w:t>3</w:t>
      </w:r>
      <w:r w:rsidRPr="0025171D">
        <w:rPr>
          <w:rFonts w:ascii="Calibri" w:hAnsi="Calibri"/>
          <w:sz w:val="22"/>
          <w:szCs w:val="22"/>
        </w:rPr>
        <w:t xml:space="preserve"> tys. mieszkańców (7</w:t>
      </w:r>
      <w:r w:rsidR="00226F5F">
        <w:rPr>
          <w:rFonts w:ascii="Calibri" w:hAnsi="Calibri"/>
          <w:sz w:val="22"/>
          <w:szCs w:val="22"/>
        </w:rPr>
        <w:t>3 397 osób</w:t>
      </w:r>
      <w:r w:rsidRPr="0025171D">
        <w:rPr>
          <w:rFonts w:ascii="Calibri" w:hAnsi="Calibri"/>
          <w:sz w:val="22"/>
          <w:szCs w:val="22"/>
        </w:rPr>
        <w:t>).</w:t>
      </w:r>
    </w:p>
    <w:p w14:paraId="3C6EA672" w14:textId="77777777" w:rsidR="00E2290A" w:rsidRPr="0025171D" w:rsidRDefault="00E2290A" w:rsidP="00D22590">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Gmina Mierzęcice – gmina wiejska, położona w powiecie będzińskim, powierzchnia gminy to 49 km</w:t>
      </w:r>
      <w:r w:rsidRPr="0025171D">
        <w:rPr>
          <w:rFonts w:ascii="Calibri" w:hAnsi="Calibri"/>
          <w:sz w:val="22"/>
          <w:szCs w:val="22"/>
          <w:vertAlign w:val="superscript"/>
        </w:rPr>
        <w:t>2</w:t>
      </w:r>
      <w:r w:rsidRPr="0025171D">
        <w:rPr>
          <w:rFonts w:ascii="Calibri" w:hAnsi="Calibri"/>
          <w:sz w:val="22"/>
          <w:szCs w:val="22"/>
        </w:rPr>
        <w:t>, liczba mieszkańców wynosi 7 8</w:t>
      </w:r>
      <w:r>
        <w:rPr>
          <w:rFonts w:ascii="Calibri" w:hAnsi="Calibri"/>
          <w:sz w:val="22"/>
          <w:szCs w:val="22"/>
        </w:rPr>
        <w:t>47</w:t>
      </w:r>
      <w:r w:rsidRPr="0025171D">
        <w:rPr>
          <w:rFonts w:ascii="Calibri" w:hAnsi="Calibri"/>
          <w:sz w:val="22"/>
          <w:szCs w:val="22"/>
        </w:rPr>
        <w:t xml:space="preserve"> osób,</w:t>
      </w:r>
    </w:p>
    <w:p w14:paraId="7BF442CB" w14:textId="77777777" w:rsidR="00E2290A" w:rsidRPr="0025171D" w:rsidRDefault="00E2290A" w:rsidP="00D22590">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Gmina Ożarowice – gmina wiejska, położona w powiecie tarnogórskim, powierzchnia gminy to 46 km</w:t>
      </w:r>
      <w:r w:rsidRPr="0025171D">
        <w:rPr>
          <w:rFonts w:ascii="Calibri" w:hAnsi="Calibri"/>
          <w:sz w:val="22"/>
          <w:szCs w:val="22"/>
          <w:vertAlign w:val="superscript"/>
        </w:rPr>
        <w:t>2</w:t>
      </w:r>
      <w:r w:rsidRPr="0025171D">
        <w:rPr>
          <w:rFonts w:ascii="Calibri" w:hAnsi="Calibri"/>
          <w:sz w:val="22"/>
          <w:szCs w:val="22"/>
        </w:rPr>
        <w:t xml:space="preserve">, liczba mieszkańców wynosi 5 </w:t>
      </w:r>
      <w:r>
        <w:rPr>
          <w:rFonts w:ascii="Calibri" w:hAnsi="Calibri"/>
          <w:sz w:val="22"/>
          <w:szCs w:val="22"/>
        </w:rPr>
        <w:t>845</w:t>
      </w:r>
      <w:r w:rsidRPr="0025171D">
        <w:rPr>
          <w:rFonts w:ascii="Calibri" w:hAnsi="Calibri"/>
          <w:sz w:val="22"/>
          <w:szCs w:val="22"/>
        </w:rPr>
        <w:t xml:space="preserve"> osób,</w:t>
      </w:r>
    </w:p>
    <w:p w14:paraId="64B36EB7" w14:textId="77777777" w:rsidR="00E2290A" w:rsidRPr="0025171D" w:rsidRDefault="00E2290A" w:rsidP="00D22590">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Gmina Woźniki - gmina wiejska, położona w powiecie lublinieckim, powierzchnia gminy to 128 km</w:t>
      </w:r>
      <w:r w:rsidRPr="0025171D">
        <w:rPr>
          <w:rFonts w:ascii="Calibri" w:hAnsi="Calibri"/>
          <w:sz w:val="22"/>
          <w:szCs w:val="22"/>
          <w:vertAlign w:val="superscript"/>
        </w:rPr>
        <w:t>2</w:t>
      </w:r>
      <w:r w:rsidRPr="0025171D">
        <w:rPr>
          <w:rFonts w:ascii="Calibri" w:hAnsi="Calibri"/>
          <w:sz w:val="22"/>
          <w:szCs w:val="22"/>
        </w:rPr>
        <w:t xml:space="preserve">, liczba mieszkańców wynosi 9 </w:t>
      </w:r>
      <w:r>
        <w:rPr>
          <w:rFonts w:ascii="Calibri" w:hAnsi="Calibri"/>
          <w:sz w:val="22"/>
          <w:szCs w:val="22"/>
        </w:rPr>
        <w:t>451</w:t>
      </w:r>
      <w:r w:rsidRPr="0025171D">
        <w:rPr>
          <w:rFonts w:ascii="Calibri" w:hAnsi="Calibri"/>
          <w:sz w:val="22"/>
          <w:szCs w:val="22"/>
        </w:rPr>
        <w:t xml:space="preserve"> osób, </w:t>
      </w:r>
    </w:p>
    <w:p w14:paraId="52AB3DD1" w14:textId="77777777" w:rsidR="00E2290A" w:rsidRPr="0025171D" w:rsidRDefault="00E2290A" w:rsidP="00D22590">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lastRenderedPageBreak/>
        <w:t>Gmina Bobrowniki - gmina wiejska, położona w powiecie będzińskim, powierzchnia gminy to 52 km</w:t>
      </w:r>
      <w:r w:rsidRPr="0025171D">
        <w:rPr>
          <w:rFonts w:ascii="Calibri" w:hAnsi="Calibri"/>
          <w:sz w:val="22"/>
          <w:szCs w:val="22"/>
          <w:vertAlign w:val="superscript"/>
        </w:rPr>
        <w:t>2</w:t>
      </w:r>
      <w:r w:rsidRPr="0025171D">
        <w:rPr>
          <w:rFonts w:ascii="Calibri" w:hAnsi="Calibri"/>
          <w:sz w:val="22"/>
          <w:szCs w:val="22"/>
        </w:rPr>
        <w:t xml:space="preserve">, liczba mieszkańców wynosi </w:t>
      </w:r>
      <w:r>
        <w:rPr>
          <w:rFonts w:ascii="Calibri" w:hAnsi="Calibri"/>
          <w:sz w:val="22"/>
          <w:szCs w:val="22"/>
        </w:rPr>
        <w:t>12</w:t>
      </w:r>
      <w:r w:rsidRPr="0025171D">
        <w:rPr>
          <w:rFonts w:ascii="Calibri" w:hAnsi="Calibri"/>
          <w:sz w:val="22"/>
          <w:szCs w:val="22"/>
        </w:rPr>
        <w:t xml:space="preserve"> </w:t>
      </w:r>
      <w:r>
        <w:rPr>
          <w:rFonts w:ascii="Calibri" w:hAnsi="Calibri"/>
          <w:sz w:val="22"/>
          <w:szCs w:val="22"/>
        </w:rPr>
        <w:t>420</w:t>
      </w:r>
      <w:r w:rsidRPr="0025171D">
        <w:rPr>
          <w:rFonts w:ascii="Calibri" w:hAnsi="Calibri"/>
          <w:sz w:val="22"/>
          <w:szCs w:val="22"/>
        </w:rPr>
        <w:t xml:space="preserve"> osób, </w:t>
      </w:r>
    </w:p>
    <w:p w14:paraId="0E6F64E1" w14:textId="77777777" w:rsidR="00E2290A" w:rsidRPr="0025171D" w:rsidRDefault="00E2290A" w:rsidP="00D22590">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Gmina Siewierz - gmina miejsko-wiejska, położona w powiecie będzińskim, powierzchnia gminy to 114 km</w:t>
      </w:r>
      <w:r w:rsidRPr="0025171D">
        <w:rPr>
          <w:rFonts w:ascii="Calibri" w:hAnsi="Calibri"/>
          <w:sz w:val="22"/>
          <w:szCs w:val="22"/>
          <w:vertAlign w:val="superscript"/>
        </w:rPr>
        <w:t>2</w:t>
      </w:r>
      <w:r w:rsidRPr="0025171D">
        <w:rPr>
          <w:rFonts w:ascii="Calibri" w:hAnsi="Calibri"/>
          <w:sz w:val="22"/>
          <w:szCs w:val="22"/>
        </w:rPr>
        <w:t xml:space="preserve">, liczba mieszkańców wynosi 12 </w:t>
      </w:r>
      <w:r>
        <w:rPr>
          <w:rFonts w:ascii="Calibri" w:hAnsi="Calibri"/>
          <w:sz w:val="22"/>
          <w:szCs w:val="22"/>
        </w:rPr>
        <w:t>670</w:t>
      </w:r>
      <w:r w:rsidRPr="0025171D">
        <w:rPr>
          <w:rFonts w:ascii="Calibri" w:hAnsi="Calibri"/>
          <w:sz w:val="22"/>
          <w:szCs w:val="22"/>
        </w:rPr>
        <w:t xml:space="preserve"> osób, </w:t>
      </w:r>
    </w:p>
    <w:p w14:paraId="627DB911" w14:textId="77777777" w:rsidR="00E2290A" w:rsidRPr="0025171D" w:rsidRDefault="00E2290A" w:rsidP="00D22590">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Gmina Psary - gmina wiejska, położona w powiecie będzińskim, powierzchnia gminy to 46 km</w:t>
      </w:r>
      <w:r w:rsidRPr="0025171D">
        <w:rPr>
          <w:rFonts w:ascii="Calibri" w:hAnsi="Calibri"/>
          <w:sz w:val="22"/>
          <w:szCs w:val="22"/>
          <w:vertAlign w:val="superscript"/>
        </w:rPr>
        <w:t>2</w:t>
      </w:r>
      <w:r w:rsidRPr="0025171D">
        <w:rPr>
          <w:rFonts w:ascii="Calibri" w:hAnsi="Calibri"/>
          <w:sz w:val="22"/>
          <w:szCs w:val="22"/>
        </w:rPr>
        <w:t xml:space="preserve">, liczba mieszkańców wynosi </w:t>
      </w:r>
      <w:r>
        <w:rPr>
          <w:rFonts w:ascii="Calibri" w:hAnsi="Calibri"/>
          <w:sz w:val="22"/>
          <w:szCs w:val="22"/>
        </w:rPr>
        <w:t>12</w:t>
      </w:r>
      <w:r w:rsidRPr="0025171D">
        <w:rPr>
          <w:rFonts w:ascii="Calibri" w:hAnsi="Calibri"/>
          <w:sz w:val="22"/>
          <w:szCs w:val="22"/>
        </w:rPr>
        <w:t xml:space="preserve"> </w:t>
      </w:r>
      <w:r>
        <w:rPr>
          <w:rFonts w:ascii="Calibri" w:hAnsi="Calibri"/>
          <w:sz w:val="22"/>
          <w:szCs w:val="22"/>
        </w:rPr>
        <w:t>3</w:t>
      </w:r>
      <w:r w:rsidRPr="0025171D">
        <w:rPr>
          <w:rFonts w:ascii="Calibri" w:hAnsi="Calibri"/>
          <w:sz w:val="22"/>
          <w:szCs w:val="22"/>
        </w:rPr>
        <w:t>81 osób,</w:t>
      </w:r>
    </w:p>
    <w:p w14:paraId="0C31BD43" w14:textId="77777777" w:rsidR="00E2290A" w:rsidRDefault="00E2290A" w:rsidP="00D22590">
      <w:pPr>
        <w:pStyle w:val="Teksttreci21"/>
        <w:tabs>
          <w:tab w:val="left" w:pos="763"/>
        </w:tabs>
        <w:spacing w:before="0" w:after="0" w:line="276" w:lineRule="auto"/>
        <w:ind w:firstLine="0"/>
        <w:rPr>
          <w:rFonts w:ascii="Calibri" w:hAnsi="Calibri"/>
          <w:sz w:val="22"/>
          <w:szCs w:val="22"/>
        </w:rPr>
      </w:pPr>
      <w:r w:rsidRPr="0025171D">
        <w:rPr>
          <w:rFonts w:ascii="Calibri" w:hAnsi="Calibri"/>
          <w:sz w:val="22"/>
          <w:szCs w:val="22"/>
        </w:rPr>
        <w:t>Gmina Świerklaniec - gmina wiejska, położona w powiecie tarnogórskim, powierzchnia gminy to 45 km</w:t>
      </w:r>
      <w:r w:rsidRPr="0025171D">
        <w:rPr>
          <w:rFonts w:ascii="Calibri" w:hAnsi="Calibri"/>
          <w:sz w:val="22"/>
          <w:szCs w:val="22"/>
          <w:vertAlign w:val="superscript"/>
        </w:rPr>
        <w:t>2</w:t>
      </w:r>
      <w:r w:rsidRPr="0025171D">
        <w:rPr>
          <w:rFonts w:ascii="Calibri" w:hAnsi="Calibri"/>
          <w:sz w:val="22"/>
          <w:szCs w:val="22"/>
        </w:rPr>
        <w:t>, liczba mieszkańców wynosi 1</w:t>
      </w:r>
      <w:r>
        <w:rPr>
          <w:rFonts w:ascii="Calibri" w:hAnsi="Calibri"/>
          <w:sz w:val="22"/>
          <w:szCs w:val="22"/>
        </w:rPr>
        <w:t>2</w:t>
      </w:r>
      <w:r w:rsidRPr="0025171D">
        <w:rPr>
          <w:rFonts w:ascii="Calibri" w:hAnsi="Calibri"/>
          <w:sz w:val="22"/>
          <w:szCs w:val="22"/>
        </w:rPr>
        <w:t xml:space="preserve"> </w:t>
      </w:r>
      <w:r>
        <w:rPr>
          <w:rFonts w:ascii="Calibri" w:hAnsi="Calibri"/>
          <w:sz w:val="22"/>
          <w:szCs w:val="22"/>
        </w:rPr>
        <w:t>783</w:t>
      </w:r>
      <w:r w:rsidRPr="0025171D">
        <w:rPr>
          <w:rFonts w:ascii="Calibri" w:hAnsi="Calibri"/>
          <w:sz w:val="22"/>
          <w:szCs w:val="22"/>
        </w:rPr>
        <w:t xml:space="preserve"> osób.</w:t>
      </w:r>
    </w:p>
    <w:p w14:paraId="6B365F05" w14:textId="77777777" w:rsidR="00F43AB8" w:rsidRDefault="00F43AB8" w:rsidP="00D22590">
      <w:pPr>
        <w:pStyle w:val="Teksttreci21"/>
        <w:tabs>
          <w:tab w:val="left" w:pos="763"/>
        </w:tabs>
        <w:spacing w:before="0" w:after="0" w:line="276" w:lineRule="auto"/>
        <w:ind w:firstLine="0"/>
        <w:rPr>
          <w:rFonts w:ascii="Calibri" w:hAnsi="Calibri"/>
          <w:sz w:val="22"/>
          <w:szCs w:val="22"/>
        </w:rPr>
      </w:pPr>
    </w:p>
    <w:p w14:paraId="1FE83F0D" w14:textId="23CBB21F" w:rsidR="00F43AB8" w:rsidRPr="005836B9" w:rsidRDefault="00F43AB8" w:rsidP="00F43AB8">
      <w:pPr>
        <w:pStyle w:val="Teksttreci21"/>
        <w:tabs>
          <w:tab w:val="left" w:pos="763"/>
        </w:tabs>
        <w:spacing w:before="0" w:after="0" w:line="276" w:lineRule="auto"/>
        <w:ind w:firstLine="0"/>
        <w:rPr>
          <w:rFonts w:asciiTheme="minorHAnsi" w:hAnsiTheme="minorHAnsi" w:cstheme="minorHAnsi"/>
          <w:b/>
          <w:sz w:val="22"/>
          <w:szCs w:val="22"/>
        </w:rPr>
      </w:pPr>
      <w:r w:rsidRPr="00F43AB8">
        <w:rPr>
          <w:rFonts w:asciiTheme="minorHAnsi" w:hAnsiTheme="minorHAnsi" w:cstheme="minorHAnsi"/>
          <w:sz w:val="22"/>
          <w:szCs w:val="22"/>
        </w:rPr>
        <w:t xml:space="preserve">Wśród ludności obszaru LGD zdiagnozowano grupę osób znajdujących się w niekorzystnej sytuacji oraz grupę </w:t>
      </w:r>
      <w:proofErr w:type="gramStart"/>
      <w:r w:rsidRPr="00F43AB8">
        <w:rPr>
          <w:rFonts w:asciiTheme="minorHAnsi" w:hAnsiTheme="minorHAnsi" w:cstheme="minorHAnsi"/>
          <w:sz w:val="22"/>
          <w:szCs w:val="22"/>
        </w:rPr>
        <w:t>osób  zagrożonych</w:t>
      </w:r>
      <w:proofErr w:type="gramEnd"/>
      <w:r w:rsidRPr="00F43AB8">
        <w:rPr>
          <w:rFonts w:asciiTheme="minorHAnsi" w:hAnsiTheme="minorHAnsi" w:cstheme="minorHAnsi"/>
          <w:sz w:val="22"/>
          <w:szCs w:val="22"/>
        </w:rPr>
        <w:t xml:space="preserve"> ubóstwem i wykluczeniem społecznym. Charakteryzuje się ona niskim poziomem integracji społecznej oraz chęci współuczestnictwa i współdziałania na rzecz innych oraz poważnymi problemami natury społecznej. Na obszarze LGD można zauważyć </w:t>
      </w:r>
      <w:r w:rsidRPr="00F43AB8">
        <w:rPr>
          <w:rFonts w:asciiTheme="minorHAnsi" w:eastAsia="Calibri" w:hAnsiTheme="minorHAnsi" w:cstheme="minorHAnsi"/>
          <w:sz w:val="22"/>
          <w:szCs w:val="22"/>
        </w:rPr>
        <w:t xml:space="preserve">niekorzystny trend demograficzny, </w:t>
      </w:r>
      <w:r w:rsidRPr="00F43AB8">
        <w:rPr>
          <w:rFonts w:asciiTheme="minorHAnsi" w:hAnsiTheme="minorHAnsi" w:cstheme="minorHAnsi"/>
          <w:sz w:val="22"/>
          <w:szCs w:val="22"/>
        </w:rPr>
        <w:t xml:space="preserve">w którym </w:t>
      </w:r>
      <w:r w:rsidRPr="00F43AB8">
        <w:rPr>
          <w:rFonts w:asciiTheme="minorHAnsi" w:eastAsia="Calibri" w:hAnsiTheme="minorHAnsi" w:cstheme="minorHAnsi"/>
          <w:sz w:val="22"/>
          <w:szCs w:val="22"/>
        </w:rPr>
        <w:t xml:space="preserve">mimo tego, że </w:t>
      </w:r>
      <w:r w:rsidRPr="00F43AB8">
        <w:rPr>
          <w:rFonts w:asciiTheme="minorHAnsi" w:hAnsiTheme="minorHAnsi" w:cstheme="minorHAnsi"/>
          <w:spacing w:val="2"/>
          <w:sz w:val="22"/>
          <w:szCs w:val="22"/>
        </w:rPr>
        <w:t>większość mieszkańców tego obszaru znajduje się w wieku produkcyjnym, zachodzą trendy wzrostowe dla grup przed i poprodukcyjnej. Powyższe należy interpretować w powiązaniu z faktem, że występuje także zjawisko starzenia się społeczeństwa, przekładające się na wzrastające zapotrzebowanie na usługi opiekuńczo-socjalne ze strony osób starszych oraz pogłębiające się poczucie wykluczenia sp</w:t>
      </w:r>
      <w:r>
        <w:rPr>
          <w:rFonts w:asciiTheme="minorHAnsi" w:hAnsiTheme="minorHAnsi" w:cstheme="minorHAnsi"/>
          <w:spacing w:val="2"/>
          <w:sz w:val="22"/>
          <w:szCs w:val="22"/>
        </w:rPr>
        <w:t xml:space="preserve">ołecznego i cyfrowego w związku </w:t>
      </w:r>
      <w:r w:rsidR="00406FC4">
        <w:rPr>
          <w:rFonts w:asciiTheme="minorHAnsi" w:hAnsiTheme="minorHAnsi" w:cstheme="minorHAnsi"/>
          <w:spacing w:val="2"/>
          <w:sz w:val="22"/>
          <w:szCs w:val="22"/>
        </w:rPr>
        <w:t>z </w:t>
      </w:r>
      <w:r w:rsidRPr="00F43AB8">
        <w:rPr>
          <w:rFonts w:asciiTheme="minorHAnsi" w:hAnsiTheme="minorHAnsi" w:cstheme="minorHAnsi"/>
          <w:spacing w:val="2"/>
          <w:sz w:val="22"/>
          <w:szCs w:val="22"/>
        </w:rPr>
        <w:t>ograniczeniem funkcji poznawczych, dotykające w szczególności grupę poprodukcyjną. Ponadto z jednej strony zachodzi zjawisko małej aktywności społecznej młodzieży stanow</w:t>
      </w:r>
      <w:r w:rsidR="00406FC4">
        <w:rPr>
          <w:rFonts w:asciiTheme="minorHAnsi" w:hAnsiTheme="minorHAnsi" w:cstheme="minorHAnsi"/>
          <w:spacing w:val="2"/>
          <w:sz w:val="22"/>
          <w:szCs w:val="22"/>
        </w:rPr>
        <w:t>iącej grupę przedprodukcyjna, a </w:t>
      </w:r>
      <w:r w:rsidRPr="00F43AB8">
        <w:rPr>
          <w:rFonts w:asciiTheme="minorHAnsi" w:hAnsiTheme="minorHAnsi" w:cstheme="minorHAnsi"/>
          <w:spacing w:val="2"/>
          <w:sz w:val="22"/>
          <w:szCs w:val="22"/>
        </w:rPr>
        <w:t>z</w:t>
      </w:r>
      <w:r w:rsidR="00406FC4">
        <w:rPr>
          <w:rFonts w:asciiTheme="minorHAnsi" w:hAnsiTheme="minorHAnsi" w:cstheme="minorHAnsi"/>
          <w:spacing w:val="2"/>
          <w:sz w:val="22"/>
          <w:szCs w:val="22"/>
        </w:rPr>
        <w:t> </w:t>
      </w:r>
      <w:r w:rsidRPr="00F43AB8">
        <w:rPr>
          <w:rFonts w:asciiTheme="minorHAnsi" w:hAnsiTheme="minorHAnsi" w:cstheme="minorHAnsi"/>
          <w:spacing w:val="2"/>
          <w:sz w:val="22"/>
          <w:szCs w:val="22"/>
        </w:rPr>
        <w:t xml:space="preserve">drugiej </w:t>
      </w:r>
      <w:r w:rsidRPr="00F43AB8">
        <w:rPr>
          <w:rFonts w:asciiTheme="minorHAnsi" w:eastAsia="Calibri" w:hAnsiTheme="minorHAnsi" w:cstheme="minorHAnsi"/>
          <w:sz w:val="22"/>
          <w:szCs w:val="22"/>
        </w:rPr>
        <w:t xml:space="preserve">brak </w:t>
      </w:r>
      <w:r w:rsidRPr="00F43AB8">
        <w:rPr>
          <w:rFonts w:asciiTheme="minorHAnsi" w:hAnsiTheme="minorHAnsi" w:cstheme="minorHAnsi"/>
          <w:sz w:val="22"/>
          <w:szCs w:val="22"/>
        </w:rPr>
        <w:t xml:space="preserve">jest </w:t>
      </w:r>
      <w:r w:rsidRPr="00F43AB8">
        <w:rPr>
          <w:rFonts w:asciiTheme="minorHAnsi" w:eastAsia="Calibri" w:hAnsiTheme="minorHAnsi" w:cstheme="minorHAnsi"/>
          <w:sz w:val="22"/>
          <w:szCs w:val="22"/>
        </w:rPr>
        <w:t>perspektyw rozwoju dla ludzi młodych</w:t>
      </w:r>
      <w:r w:rsidRPr="00F43AB8">
        <w:rPr>
          <w:rFonts w:asciiTheme="minorHAnsi" w:hAnsiTheme="minorHAnsi" w:cstheme="minorHAnsi"/>
          <w:sz w:val="22"/>
          <w:szCs w:val="22"/>
        </w:rPr>
        <w:t>,</w:t>
      </w:r>
      <w:r w:rsidRPr="00F43AB8">
        <w:rPr>
          <w:rFonts w:asciiTheme="minorHAnsi" w:eastAsia="Calibri" w:hAnsiTheme="minorHAnsi" w:cstheme="minorHAnsi"/>
          <w:sz w:val="22"/>
          <w:szCs w:val="22"/>
        </w:rPr>
        <w:t xml:space="preserve"> takich jak w dużych miastach aglomeracji śląskiej, przekładający się na zagrożenie odpływem młodych ludzi do atrakcyjniejszych ze względów rozwojowych ośrodków miejskich</w:t>
      </w:r>
      <w:r w:rsidRPr="00F43AB8">
        <w:rPr>
          <w:rFonts w:asciiTheme="minorHAnsi" w:hAnsiTheme="minorHAnsi" w:cstheme="minorHAnsi"/>
          <w:sz w:val="22"/>
          <w:szCs w:val="22"/>
        </w:rPr>
        <w:t xml:space="preserve">. </w:t>
      </w:r>
      <w:r>
        <w:rPr>
          <w:rFonts w:asciiTheme="minorHAnsi" w:eastAsia="Calibri" w:hAnsiTheme="minorHAnsi" w:cstheme="minorHAnsi"/>
          <w:sz w:val="22"/>
          <w:szCs w:val="22"/>
        </w:rPr>
        <w:t xml:space="preserve">Rosnący poziom wyalienowania </w:t>
      </w:r>
      <w:r w:rsidRPr="00F43AB8">
        <w:rPr>
          <w:rFonts w:asciiTheme="minorHAnsi" w:hAnsiTheme="minorHAnsi" w:cstheme="minorHAnsi"/>
          <w:sz w:val="22"/>
          <w:szCs w:val="22"/>
        </w:rPr>
        <w:t xml:space="preserve">i </w:t>
      </w:r>
      <w:r w:rsidRPr="00F43AB8">
        <w:rPr>
          <w:rFonts w:asciiTheme="minorHAnsi" w:eastAsia="Calibri" w:hAnsiTheme="minorHAnsi" w:cstheme="minorHAnsi"/>
          <w:sz w:val="22"/>
          <w:szCs w:val="22"/>
        </w:rPr>
        <w:t>zauważaln</w:t>
      </w:r>
      <w:r w:rsidRPr="00F43AB8">
        <w:rPr>
          <w:rFonts w:asciiTheme="minorHAnsi" w:hAnsiTheme="minorHAnsi" w:cstheme="minorHAnsi"/>
          <w:sz w:val="22"/>
          <w:szCs w:val="22"/>
        </w:rPr>
        <w:t xml:space="preserve">ie </w:t>
      </w:r>
      <w:r w:rsidRPr="00F43AB8">
        <w:rPr>
          <w:rFonts w:asciiTheme="minorHAnsi" w:eastAsia="Calibri" w:hAnsiTheme="minorHAnsi" w:cstheme="minorHAnsi"/>
          <w:sz w:val="22"/>
          <w:szCs w:val="22"/>
        </w:rPr>
        <w:t>mała aktywność społeczna młodzieży jest spowodowana różnymi czynnikami</w:t>
      </w:r>
      <w:r w:rsidRPr="00F43AB8">
        <w:rPr>
          <w:rFonts w:asciiTheme="minorHAnsi" w:hAnsiTheme="minorHAnsi" w:cstheme="minorHAnsi"/>
          <w:sz w:val="22"/>
          <w:szCs w:val="22"/>
        </w:rPr>
        <w:t>. P</w:t>
      </w:r>
      <w:r w:rsidRPr="00F43AB8">
        <w:rPr>
          <w:rFonts w:asciiTheme="minorHAnsi" w:eastAsia="Calibri" w:hAnsiTheme="minorHAnsi" w:cstheme="minorHAnsi"/>
          <w:sz w:val="22"/>
          <w:szCs w:val="22"/>
        </w:rPr>
        <w:t>o części zmianami</w:t>
      </w:r>
      <w:r w:rsidRPr="00F43AB8">
        <w:rPr>
          <w:rFonts w:asciiTheme="minorHAnsi" w:hAnsiTheme="minorHAnsi" w:cstheme="minorHAnsi"/>
          <w:sz w:val="22"/>
          <w:szCs w:val="22"/>
        </w:rPr>
        <w:t xml:space="preserve"> </w:t>
      </w:r>
      <w:r w:rsidRPr="00F43AB8">
        <w:rPr>
          <w:rFonts w:asciiTheme="minorHAnsi" w:eastAsia="Calibri" w:hAnsiTheme="minorHAnsi" w:cstheme="minorHAnsi"/>
          <w:sz w:val="22"/>
          <w:szCs w:val="22"/>
        </w:rPr>
        <w:t xml:space="preserve">w postawach społeczeństwa </w:t>
      </w:r>
      <w:r w:rsidRPr="00F43AB8">
        <w:rPr>
          <w:rFonts w:asciiTheme="minorHAnsi" w:hAnsiTheme="minorHAnsi" w:cstheme="minorHAnsi"/>
          <w:sz w:val="22"/>
          <w:szCs w:val="22"/>
        </w:rPr>
        <w:t xml:space="preserve">i wyalienowanie </w:t>
      </w:r>
      <w:r w:rsidRPr="00F43AB8">
        <w:rPr>
          <w:rFonts w:asciiTheme="minorHAnsi" w:eastAsia="Calibri" w:hAnsiTheme="minorHAnsi" w:cstheme="minorHAnsi"/>
          <w:sz w:val="22"/>
          <w:szCs w:val="22"/>
        </w:rPr>
        <w:t>spowodowany</w:t>
      </w:r>
      <w:r w:rsidRPr="00F43AB8">
        <w:rPr>
          <w:rFonts w:asciiTheme="minorHAnsi" w:hAnsiTheme="minorHAnsi" w:cstheme="minorHAnsi"/>
          <w:sz w:val="22"/>
          <w:szCs w:val="22"/>
        </w:rPr>
        <w:t>m</w:t>
      </w:r>
      <w:r w:rsidRPr="00F43AB8">
        <w:rPr>
          <w:rFonts w:asciiTheme="minorHAnsi" w:eastAsia="Calibri" w:hAnsiTheme="minorHAnsi" w:cstheme="minorHAnsi"/>
          <w:sz w:val="22"/>
          <w:szCs w:val="22"/>
        </w:rPr>
        <w:t xml:space="preserve"> epidemią COVID</w:t>
      </w:r>
      <w:r>
        <w:rPr>
          <w:rFonts w:asciiTheme="minorHAnsi" w:eastAsia="Calibri" w:hAnsiTheme="minorHAnsi" w:cstheme="minorHAnsi"/>
          <w:sz w:val="22"/>
          <w:szCs w:val="22"/>
        </w:rPr>
        <w:t xml:space="preserve"> </w:t>
      </w:r>
      <w:r w:rsidRPr="00F43AB8">
        <w:rPr>
          <w:rFonts w:asciiTheme="minorHAnsi" w:hAnsiTheme="minorHAnsi" w:cstheme="minorHAnsi"/>
          <w:sz w:val="22"/>
          <w:szCs w:val="22"/>
        </w:rPr>
        <w:t>i ograniczeniem stosunków między ludzkich</w:t>
      </w:r>
      <w:r w:rsidRPr="00F43AB8">
        <w:rPr>
          <w:rFonts w:asciiTheme="minorHAnsi" w:eastAsia="Calibri" w:hAnsiTheme="minorHAnsi" w:cstheme="minorHAnsi"/>
          <w:sz w:val="22"/>
          <w:szCs w:val="22"/>
        </w:rPr>
        <w:t xml:space="preserve">, po części poczuciem zagrożenia bezpieczeństwa wynikającym z konfliktu zbrojnego na Ukrainie i </w:t>
      </w:r>
      <w:r w:rsidRPr="00F43AB8">
        <w:rPr>
          <w:rFonts w:asciiTheme="minorHAnsi" w:hAnsiTheme="minorHAnsi" w:cstheme="minorHAnsi"/>
          <w:sz w:val="22"/>
          <w:szCs w:val="22"/>
        </w:rPr>
        <w:t>obserwacji</w:t>
      </w:r>
      <w:r w:rsidRPr="00F43AB8">
        <w:rPr>
          <w:rFonts w:asciiTheme="minorHAnsi" w:eastAsia="Calibri" w:hAnsiTheme="minorHAnsi" w:cstheme="minorHAnsi"/>
          <w:sz w:val="22"/>
          <w:szCs w:val="22"/>
        </w:rPr>
        <w:t xml:space="preserve"> problemów przymusowych migrantów</w:t>
      </w:r>
      <w:r>
        <w:rPr>
          <w:rFonts w:asciiTheme="minorHAnsi" w:eastAsia="Calibri" w:hAnsiTheme="minorHAnsi" w:cstheme="minorHAnsi"/>
          <w:sz w:val="22"/>
          <w:szCs w:val="22"/>
        </w:rPr>
        <w:t xml:space="preserve"> z </w:t>
      </w:r>
      <w:r w:rsidRPr="00F43AB8">
        <w:rPr>
          <w:rFonts w:asciiTheme="minorHAnsi" w:eastAsia="Calibri" w:hAnsiTheme="minorHAnsi" w:cstheme="minorHAnsi"/>
          <w:sz w:val="22"/>
          <w:szCs w:val="22"/>
        </w:rPr>
        <w:t>tego kraju</w:t>
      </w:r>
      <w:r w:rsidRPr="00F43AB8">
        <w:rPr>
          <w:rFonts w:asciiTheme="minorHAnsi" w:hAnsiTheme="minorHAnsi" w:cstheme="minorHAnsi"/>
          <w:sz w:val="22"/>
          <w:szCs w:val="22"/>
        </w:rPr>
        <w:t>. Nie bez znaczenie jest także ogólna tendencja, zmi</w:t>
      </w:r>
      <w:r w:rsidR="00406FC4">
        <w:rPr>
          <w:rFonts w:asciiTheme="minorHAnsi" w:hAnsiTheme="minorHAnsi" w:cstheme="minorHAnsi"/>
          <w:sz w:val="22"/>
          <w:szCs w:val="22"/>
        </w:rPr>
        <w:t>any charakteru społeczeństwa, w </w:t>
      </w:r>
      <w:r w:rsidRPr="00F43AB8">
        <w:rPr>
          <w:rFonts w:asciiTheme="minorHAnsi" w:hAnsiTheme="minorHAnsi" w:cstheme="minorHAnsi"/>
          <w:sz w:val="22"/>
          <w:szCs w:val="22"/>
        </w:rPr>
        <w:t xml:space="preserve">kierunku społeczeństwa masowego, wyalienowanego z życia społecznego poprzez przeniesienie kontaktów międzyludzkich w rzeczywistość wirtualną oraz tendencja do zanikania więzi rodzinnych czy sąsiedzkich. </w:t>
      </w:r>
      <w:r w:rsidRPr="00F43AB8">
        <w:rPr>
          <w:rFonts w:asciiTheme="minorHAnsi" w:eastAsia="Calibri" w:hAnsiTheme="minorHAnsi" w:cstheme="minorHAnsi"/>
          <w:sz w:val="22"/>
          <w:szCs w:val="22"/>
        </w:rPr>
        <w:t xml:space="preserve"> Z tego powodu konieczne jest</w:t>
      </w:r>
      <w:r w:rsidRPr="00F43AB8">
        <w:rPr>
          <w:rFonts w:asciiTheme="minorHAnsi" w:hAnsiTheme="minorHAnsi" w:cstheme="minorHAnsi"/>
          <w:sz w:val="22"/>
          <w:szCs w:val="22"/>
        </w:rPr>
        <w:t xml:space="preserve"> w</w:t>
      </w:r>
      <w:r w:rsidRPr="00F43AB8">
        <w:rPr>
          <w:rFonts w:asciiTheme="minorHAnsi" w:eastAsia="Calibri" w:hAnsiTheme="minorHAnsi" w:cstheme="minorHAnsi"/>
          <w:sz w:val="22"/>
          <w:szCs w:val="22"/>
        </w:rPr>
        <w:t xml:space="preserve">sparcie integracji i aktywizacji, w tym osób starszych i </w:t>
      </w:r>
      <w:proofErr w:type="gramStart"/>
      <w:r w:rsidRPr="00F43AB8">
        <w:rPr>
          <w:rFonts w:asciiTheme="minorHAnsi" w:eastAsia="Calibri" w:hAnsiTheme="minorHAnsi" w:cstheme="minorHAnsi"/>
          <w:sz w:val="22"/>
          <w:szCs w:val="22"/>
        </w:rPr>
        <w:t>młodzieży</w:t>
      </w:r>
      <w:proofErr w:type="gramEnd"/>
      <w:r w:rsidRPr="00F43AB8">
        <w:rPr>
          <w:rFonts w:asciiTheme="minorHAnsi" w:eastAsia="Calibri" w:hAnsiTheme="minorHAnsi" w:cstheme="minorHAnsi"/>
          <w:sz w:val="22"/>
          <w:szCs w:val="22"/>
        </w:rPr>
        <w:t xml:space="preserve"> i </w:t>
      </w:r>
      <w:proofErr w:type="gramStart"/>
      <w:r w:rsidRPr="00F43AB8">
        <w:rPr>
          <w:rFonts w:asciiTheme="minorHAnsi" w:eastAsia="Calibri" w:hAnsiTheme="minorHAnsi" w:cstheme="minorHAnsi"/>
          <w:sz w:val="22"/>
          <w:szCs w:val="22"/>
        </w:rPr>
        <w:t>kreowanie  działań</w:t>
      </w:r>
      <w:proofErr w:type="gramEnd"/>
      <w:r w:rsidRPr="00F43AB8">
        <w:rPr>
          <w:rFonts w:asciiTheme="minorHAnsi" w:eastAsia="Calibri" w:hAnsiTheme="minorHAnsi" w:cstheme="minorHAnsi"/>
          <w:sz w:val="22"/>
          <w:szCs w:val="22"/>
        </w:rPr>
        <w:t xml:space="preserve"> angażujących międzypokoleniowo członków całych rodzin.</w:t>
      </w:r>
      <w:r w:rsidRPr="00F43AB8">
        <w:rPr>
          <w:rFonts w:asciiTheme="minorHAnsi" w:hAnsiTheme="minorHAnsi" w:cstheme="minorHAnsi"/>
          <w:sz w:val="22"/>
          <w:szCs w:val="22"/>
        </w:rPr>
        <w:t xml:space="preserve"> Ponadto ze względu, na fakt, że gminy obszaru LGD bezpośrednio doświadczają fali uchodźczej, poprzez kanał migracyjny jakim jest Międzynarodowy Port Lotniczy „Katowice” problemem jest także kryzys migracyjny. Migranci są rozlokowani na obszarze całego LGD ze względu na </w:t>
      </w:r>
      <w:proofErr w:type="spellStart"/>
      <w:r w:rsidRPr="00F43AB8">
        <w:rPr>
          <w:rFonts w:asciiTheme="minorHAnsi" w:hAnsiTheme="minorHAnsi" w:cstheme="minorHAnsi"/>
          <w:sz w:val="22"/>
          <w:szCs w:val="22"/>
        </w:rPr>
        <w:t>beapośredni</w:t>
      </w:r>
      <w:r w:rsidR="004015C7">
        <w:rPr>
          <w:rFonts w:asciiTheme="minorHAnsi" w:hAnsiTheme="minorHAnsi" w:cstheme="minorHAnsi"/>
          <w:sz w:val="22"/>
          <w:szCs w:val="22"/>
        </w:rPr>
        <w:t>ą</w:t>
      </w:r>
      <w:proofErr w:type="spellEnd"/>
      <w:r w:rsidRPr="00F43AB8">
        <w:rPr>
          <w:rFonts w:asciiTheme="minorHAnsi" w:hAnsiTheme="minorHAnsi" w:cstheme="minorHAnsi"/>
          <w:sz w:val="22"/>
          <w:szCs w:val="22"/>
        </w:rPr>
        <w:t xml:space="preserve"> bliskość portu lotniczego. Cierpią oni na zjawisko wyalienow</w:t>
      </w:r>
      <w:r w:rsidR="00406FC4">
        <w:rPr>
          <w:rFonts w:asciiTheme="minorHAnsi" w:hAnsiTheme="minorHAnsi" w:cstheme="minorHAnsi"/>
          <w:sz w:val="22"/>
          <w:szCs w:val="22"/>
        </w:rPr>
        <w:t>ania, doświadczają zagubienia i </w:t>
      </w:r>
      <w:r w:rsidRPr="00F43AB8">
        <w:rPr>
          <w:rFonts w:asciiTheme="minorHAnsi" w:hAnsiTheme="minorHAnsi" w:cstheme="minorHAnsi"/>
          <w:sz w:val="22"/>
          <w:szCs w:val="22"/>
        </w:rPr>
        <w:t>problemów</w:t>
      </w:r>
      <w:r>
        <w:rPr>
          <w:rFonts w:asciiTheme="minorHAnsi" w:hAnsiTheme="minorHAnsi" w:cstheme="minorHAnsi"/>
          <w:sz w:val="22"/>
          <w:szCs w:val="22"/>
        </w:rPr>
        <w:t xml:space="preserve"> </w:t>
      </w:r>
      <w:r w:rsidRPr="00F43AB8">
        <w:rPr>
          <w:rFonts w:asciiTheme="minorHAnsi" w:hAnsiTheme="minorHAnsi" w:cstheme="minorHAnsi"/>
          <w:sz w:val="22"/>
          <w:szCs w:val="22"/>
        </w:rPr>
        <w:t>w radzeniu sobie z doświadczeniem okrucieństwa, traumy wojennej i migracji. To wszystko przekłada się na trudności integracyjne migrantów i konieczność podejmowania działań aktywizujących dla tej grupy. Na</w:t>
      </w:r>
      <w:r w:rsidRPr="00F43AB8">
        <w:rPr>
          <w:rFonts w:asciiTheme="minorHAnsi" w:eastAsia="Calibri" w:hAnsiTheme="minorHAnsi" w:cstheme="minorHAnsi"/>
          <w:sz w:val="22"/>
          <w:szCs w:val="22"/>
        </w:rPr>
        <w:t xml:space="preserve"> obszarze LGD </w:t>
      </w:r>
      <w:r w:rsidRPr="00F43AB8">
        <w:rPr>
          <w:rFonts w:asciiTheme="minorHAnsi" w:hAnsiTheme="minorHAnsi" w:cstheme="minorHAnsi"/>
          <w:sz w:val="22"/>
          <w:szCs w:val="22"/>
        </w:rPr>
        <w:t xml:space="preserve">można także zauważyć narastające </w:t>
      </w:r>
      <w:r w:rsidRPr="00F43AB8">
        <w:rPr>
          <w:rFonts w:asciiTheme="minorHAnsi" w:eastAsia="Calibri" w:hAnsiTheme="minorHAnsi" w:cstheme="minorHAnsi"/>
          <w:sz w:val="22"/>
          <w:szCs w:val="22"/>
        </w:rPr>
        <w:t xml:space="preserve">zjawisko wykluczenia i patologii społecznych, zarówno wśród dorosłych jak i młodzieży (m.in. alkoholizm, ubóstwo, </w:t>
      </w:r>
      <w:r w:rsidRPr="00F43AB8">
        <w:rPr>
          <w:rFonts w:asciiTheme="minorHAnsi" w:hAnsiTheme="minorHAnsi" w:cstheme="minorHAnsi"/>
          <w:sz w:val="22"/>
          <w:szCs w:val="22"/>
        </w:rPr>
        <w:t>n</w:t>
      </w:r>
      <w:r w:rsidRPr="00F43AB8">
        <w:rPr>
          <w:rFonts w:asciiTheme="minorHAnsi" w:eastAsia="Calibri" w:hAnsiTheme="minorHAnsi" w:cstheme="minorHAnsi"/>
          <w:sz w:val="22"/>
          <w:szCs w:val="22"/>
        </w:rPr>
        <w:t>iepełnosprawność, przestępczość, bezradność) oraz narastające problemy poszukujących zatrudnienia związane ze zdiagnozowanym narastającym bezrobociem. W</w:t>
      </w:r>
      <w:r w:rsidR="00406FC4">
        <w:rPr>
          <w:rFonts w:asciiTheme="minorHAnsi" w:eastAsia="Calibri" w:hAnsiTheme="minorHAnsi" w:cstheme="minorHAnsi"/>
          <w:sz w:val="22"/>
          <w:szCs w:val="22"/>
        </w:rPr>
        <w:t> </w:t>
      </w:r>
      <w:r w:rsidRPr="00F43AB8">
        <w:rPr>
          <w:rFonts w:asciiTheme="minorHAnsi" w:eastAsia="Calibri" w:hAnsiTheme="minorHAnsi" w:cstheme="minorHAnsi"/>
          <w:sz w:val="22"/>
          <w:szCs w:val="22"/>
        </w:rPr>
        <w:t xml:space="preserve">tym kontekście należy zwrócić uwagę na fakt, że na obszarze LGD </w:t>
      </w:r>
      <w:r w:rsidRPr="00F43AB8">
        <w:rPr>
          <w:rFonts w:asciiTheme="minorHAnsi" w:hAnsiTheme="minorHAnsi" w:cstheme="minorHAnsi"/>
          <w:spacing w:val="2"/>
          <w:sz w:val="22"/>
          <w:szCs w:val="22"/>
        </w:rPr>
        <w:t xml:space="preserve">większość osób pracujących stanowią mężczyźni, a bezrobocie jest większe wśród kobiet niż mężczyzn. </w:t>
      </w:r>
      <w:proofErr w:type="gramStart"/>
      <w:r w:rsidRPr="00F43AB8">
        <w:rPr>
          <w:rFonts w:asciiTheme="minorHAnsi" w:hAnsiTheme="minorHAnsi" w:cstheme="minorHAnsi"/>
          <w:spacing w:val="2"/>
          <w:sz w:val="22"/>
          <w:szCs w:val="22"/>
        </w:rPr>
        <w:t>Koniecznym</w:t>
      </w:r>
      <w:proofErr w:type="gramEnd"/>
      <w:r w:rsidRPr="00F43AB8">
        <w:rPr>
          <w:rFonts w:asciiTheme="minorHAnsi" w:hAnsiTheme="minorHAnsi" w:cstheme="minorHAnsi"/>
          <w:spacing w:val="2"/>
          <w:sz w:val="22"/>
          <w:szCs w:val="22"/>
        </w:rPr>
        <w:t xml:space="preserve"> więc jest prowadzenie działań zmierzających do </w:t>
      </w:r>
      <w:r w:rsidRPr="00F43AB8">
        <w:rPr>
          <w:rFonts w:asciiTheme="minorHAnsi" w:hAnsiTheme="minorHAnsi" w:cstheme="minorHAnsi"/>
          <w:sz w:val="22"/>
          <w:szCs w:val="22"/>
        </w:rPr>
        <w:t xml:space="preserve">poprawy sytuacji kobiet, które w większości sprawują opiekę nad osobami potrzebującymi wsparcia w codziennym funkcjonowaniu i osobami niepełnosprawnymi oraz działania mające na celu budowanie świadomości środowiskowej w kontekście zdiagnozowanych potrzeb osób z niepełnosprawnościami. To właśnie często niepełnosprawność lub konieczność opieki nad niepełnosprawnym członkiem </w:t>
      </w:r>
      <w:proofErr w:type="gramStart"/>
      <w:r w:rsidRPr="00F43AB8">
        <w:rPr>
          <w:rFonts w:asciiTheme="minorHAnsi" w:hAnsiTheme="minorHAnsi" w:cstheme="minorHAnsi"/>
          <w:sz w:val="22"/>
          <w:szCs w:val="22"/>
        </w:rPr>
        <w:t>rodziny,</w:t>
      </w:r>
      <w:proofErr w:type="gramEnd"/>
      <w:r w:rsidRPr="00F43AB8">
        <w:rPr>
          <w:rFonts w:asciiTheme="minorHAnsi" w:hAnsiTheme="minorHAnsi" w:cstheme="minorHAnsi"/>
          <w:sz w:val="22"/>
          <w:szCs w:val="22"/>
        </w:rPr>
        <w:t xml:space="preserve"> czy konieczność sprawowania opieki nad dziećmi przekłada się na problem bezrobocia czy ograniczonego poszukiwania pracy. Ponadto w dobie zaistniałego kryzysu energetycznego zauważalne jest ubóstwo energetycznego wśród mieszkańców obszaru LGD, które szczególnie dotyka osoby mniej zamożne, w tym starsze, rodziny wielodzietne oraz rodziców samotnie wychowujących dzieci, gdzie w większości są to k</w:t>
      </w:r>
      <w:r w:rsidR="00406FC4">
        <w:rPr>
          <w:rFonts w:asciiTheme="minorHAnsi" w:hAnsiTheme="minorHAnsi" w:cstheme="minorHAnsi"/>
          <w:sz w:val="22"/>
          <w:szCs w:val="22"/>
        </w:rPr>
        <w:t>obiety. Ubóstwo, które dotyka w </w:t>
      </w:r>
      <w:r w:rsidRPr="00F43AB8">
        <w:rPr>
          <w:rFonts w:asciiTheme="minorHAnsi" w:hAnsiTheme="minorHAnsi" w:cstheme="minorHAnsi"/>
          <w:sz w:val="22"/>
          <w:szCs w:val="22"/>
        </w:rPr>
        <w:t>większym stopniu kobiet (feminizacja biedy), może sprawić, że nie będzie ich sta</w:t>
      </w:r>
      <w:r w:rsidR="00406FC4">
        <w:rPr>
          <w:rFonts w:asciiTheme="minorHAnsi" w:hAnsiTheme="minorHAnsi" w:cstheme="minorHAnsi"/>
          <w:sz w:val="22"/>
          <w:szCs w:val="22"/>
        </w:rPr>
        <w:t>ć na opłaty w razie podwyżki, z </w:t>
      </w:r>
      <w:r w:rsidRPr="00F43AB8">
        <w:rPr>
          <w:rFonts w:asciiTheme="minorHAnsi" w:hAnsiTheme="minorHAnsi" w:cstheme="minorHAnsi"/>
          <w:sz w:val="22"/>
          <w:szCs w:val="22"/>
        </w:rPr>
        <w:t xml:space="preserve">kolei w gospodarstwach prowadzonych samodzielnie przez kobiety, częściej kupuje się opał w </w:t>
      </w:r>
      <w:r w:rsidRPr="00F43AB8">
        <w:rPr>
          <w:rFonts w:asciiTheme="minorHAnsi" w:hAnsiTheme="minorHAnsi" w:cstheme="minorHAnsi"/>
          <w:sz w:val="22"/>
          <w:szCs w:val="22"/>
        </w:rPr>
        <w:lastRenderedPageBreak/>
        <w:t>mniejszych ilościach zamiast hurtowo, co znacząco podnosi koszty.</w:t>
      </w:r>
      <w:r w:rsidR="005836B9">
        <w:rPr>
          <w:rFonts w:asciiTheme="minorHAnsi" w:hAnsiTheme="minorHAnsi" w:cstheme="minorHAnsi"/>
          <w:sz w:val="22"/>
          <w:szCs w:val="22"/>
        </w:rPr>
        <w:t xml:space="preserve"> </w:t>
      </w:r>
      <w:r w:rsidR="005836B9" w:rsidRPr="005836B9">
        <w:rPr>
          <w:rFonts w:asciiTheme="minorHAnsi" w:hAnsiTheme="minorHAnsi" w:cstheme="minorHAnsi"/>
          <w:b/>
          <w:sz w:val="22"/>
          <w:szCs w:val="22"/>
        </w:rPr>
        <w:t xml:space="preserve">Szczegółowa diagnoza dla obszaru LGD wraz </w:t>
      </w:r>
      <w:r w:rsidR="00406FC4">
        <w:rPr>
          <w:rFonts w:asciiTheme="minorHAnsi" w:hAnsiTheme="minorHAnsi" w:cstheme="minorHAnsi"/>
          <w:b/>
          <w:sz w:val="22"/>
          <w:szCs w:val="22"/>
        </w:rPr>
        <w:t xml:space="preserve">z analizą </w:t>
      </w:r>
      <w:r w:rsidR="005836B9" w:rsidRPr="005836B9">
        <w:rPr>
          <w:rFonts w:asciiTheme="minorHAnsi" w:hAnsiTheme="minorHAnsi" w:cstheme="minorHAnsi"/>
          <w:b/>
          <w:sz w:val="22"/>
          <w:szCs w:val="22"/>
        </w:rPr>
        <w:t>potrzeb i potencjału tego obszaru została przedstawiona w Rozdziale IV Analiza potrzeb i potencjału LSR.</w:t>
      </w:r>
    </w:p>
    <w:p w14:paraId="485A0A90" w14:textId="74566F9F" w:rsidR="005836B9" w:rsidRDefault="006B7D76" w:rsidP="00E25AD7">
      <w:pPr>
        <w:pStyle w:val="Teksttreci21"/>
        <w:shd w:val="clear" w:color="auto" w:fill="auto"/>
        <w:tabs>
          <w:tab w:val="left" w:pos="763"/>
        </w:tabs>
        <w:spacing w:line="276" w:lineRule="auto"/>
        <w:ind w:firstLine="0"/>
        <w:rPr>
          <w:rFonts w:ascii="Calibri" w:hAnsi="Calibri"/>
          <w:sz w:val="22"/>
          <w:szCs w:val="22"/>
        </w:rPr>
      </w:pPr>
      <w:r w:rsidRPr="00E25AD7">
        <w:rPr>
          <w:rFonts w:ascii="Calibri" w:hAnsi="Calibri"/>
          <w:sz w:val="22"/>
          <w:szCs w:val="22"/>
        </w:rPr>
        <w:t xml:space="preserve">Partnerstwo </w:t>
      </w:r>
      <w:r w:rsidR="00E2290A" w:rsidRPr="00E25AD7">
        <w:rPr>
          <w:rFonts w:ascii="Calibri" w:hAnsi="Calibri"/>
          <w:sz w:val="22"/>
          <w:szCs w:val="22"/>
        </w:rPr>
        <w:t>LGD „Brynica to nie granica”</w:t>
      </w:r>
      <w:r w:rsidR="00653B42" w:rsidRPr="00E25AD7">
        <w:rPr>
          <w:rFonts w:ascii="Calibri" w:hAnsi="Calibri"/>
          <w:sz w:val="22"/>
          <w:szCs w:val="22"/>
        </w:rPr>
        <w:t xml:space="preserve">, </w:t>
      </w:r>
      <w:r w:rsidR="00E2290A" w:rsidRPr="00E25AD7">
        <w:rPr>
          <w:rFonts w:ascii="Calibri" w:hAnsi="Calibri"/>
          <w:sz w:val="22"/>
          <w:szCs w:val="22"/>
        </w:rPr>
        <w:t xml:space="preserve">podmioty działające wewnątrz </w:t>
      </w:r>
      <w:r w:rsidR="00653B42" w:rsidRPr="00E25AD7">
        <w:rPr>
          <w:rFonts w:ascii="Calibri" w:hAnsi="Calibri"/>
          <w:sz w:val="22"/>
          <w:szCs w:val="22"/>
        </w:rPr>
        <w:t xml:space="preserve">LGD </w:t>
      </w:r>
      <w:r w:rsidR="00E2290A" w:rsidRPr="00E25AD7">
        <w:rPr>
          <w:rFonts w:ascii="Calibri" w:hAnsi="Calibri"/>
          <w:sz w:val="22"/>
          <w:szCs w:val="22"/>
        </w:rPr>
        <w:t xml:space="preserve">oraz ich wzajemne powiązania, wpisują się w zasady określone w </w:t>
      </w:r>
      <w:r w:rsidR="005E43F6" w:rsidRPr="00E25AD7">
        <w:rPr>
          <w:rFonts w:ascii="Calibri" w:hAnsi="Calibri"/>
          <w:sz w:val="22"/>
          <w:szCs w:val="22"/>
        </w:rPr>
        <w:t>Planie Strategicznym dla Wspólnej Polityki Rolnej na lata 2023-2027</w:t>
      </w:r>
      <w:r w:rsidR="00E2290A" w:rsidRPr="00E25AD7">
        <w:rPr>
          <w:rFonts w:ascii="Calibri" w:hAnsi="Calibri"/>
          <w:sz w:val="22"/>
          <w:szCs w:val="22"/>
        </w:rPr>
        <w:t xml:space="preserve">, </w:t>
      </w:r>
      <w:r w:rsidR="005E43F6" w:rsidRPr="00E25AD7">
        <w:rPr>
          <w:rFonts w:ascii="Calibri" w:hAnsi="Calibri"/>
          <w:sz w:val="22"/>
          <w:szCs w:val="22"/>
        </w:rPr>
        <w:t>a LSR spełnia wymagania ustawy o rozwoju lokalnym z udziałem lokalnej spo</w:t>
      </w:r>
      <w:r w:rsidR="00406FC4">
        <w:rPr>
          <w:rFonts w:ascii="Calibri" w:hAnsi="Calibri"/>
          <w:sz w:val="22"/>
          <w:szCs w:val="22"/>
        </w:rPr>
        <w:t>łeczności dotyczące tworzenia i </w:t>
      </w:r>
      <w:r w:rsidR="005E43F6" w:rsidRPr="00E25AD7">
        <w:rPr>
          <w:rFonts w:ascii="Calibri" w:hAnsi="Calibri"/>
          <w:sz w:val="22"/>
          <w:szCs w:val="22"/>
        </w:rPr>
        <w:t>funkcjonowania LGD oraz w szczególności w zakresie spójności przestrzennej i liczby mieszkańców objętych LSR. LSR spełnia warunek, że będzie realizowana na obszarze wiejskim, zamieszkanym przez minimum 30 tys. mieszkańców, obejmującym obszar co najmniej 2 gmin położonych na obszarze wiejskim (dane GUS wg stanu na dzień 31.12.2020 r.).</w:t>
      </w:r>
      <w:r w:rsidRPr="00E25AD7">
        <w:rPr>
          <w:rFonts w:ascii="Calibri" w:hAnsi="Calibri"/>
          <w:sz w:val="22"/>
          <w:szCs w:val="22"/>
        </w:rPr>
        <w:t xml:space="preserve"> </w:t>
      </w:r>
      <w:r w:rsidR="00E2290A" w:rsidRPr="00E25AD7">
        <w:rPr>
          <w:rFonts w:ascii="Calibri" w:hAnsi="Calibri"/>
          <w:sz w:val="22"/>
          <w:szCs w:val="22"/>
        </w:rPr>
        <w:t xml:space="preserve">Spełnione </w:t>
      </w:r>
      <w:r w:rsidRPr="00E25AD7">
        <w:rPr>
          <w:rFonts w:ascii="Calibri" w:hAnsi="Calibri"/>
          <w:sz w:val="22"/>
          <w:szCs w:val="22"/>
        </w:rPr>
        <w:t xml:space="preserve">są </w:t>
      </w:r>
      <w:r w:rsidR="00E2290A" w:rsidRPr="00E25AD7">
        <w:rPr>
          <w:rFonts w:ascii="Calibri" w:hAnsi="Calibri"/>
          <w:sz w:val="22"/>
          <w:szCs w:val="22"/>
        </w:rPr>
        <w:t xml:space="preserve">zatem warunki formalne realizacji na </w:t>
      </w:r>
      <w:r w:rsidR="000F12F8">
        <w:rPr>
          <w:rFonts w:ascii="Calibri" w:hAnsi="Calibri"/>
          <w:sz w:val="22"/>
          <w:szCs w:val="22"/>
        </w:rPr>
        <w:t xml:space="preserve">tym </w:t>
      </w:r>
      <w:r w:rsidR="00E2290A" w:rsidRPr="00E25AD7">
        <w:rPr>
          <w:rFonts w:ascii="Calibri" w:hAnsi="Calibri"/>
          <w:sz w:val="22"/>
          <w:szCs w:val="22"/>
        </w:rPr>
        <w:t>obszarze LSR</w:t>
      </w:r>
      <w:r w:rsidR="007C2DB9" w:rsidRPr="00E25AD7">
        <w:rPr>
          <w:rFonts w:ascii="Calibri" w:hAnsi="Calibri"/>
          <w:sz w:val="22"/>
          <w:szCs w:val="22"/>
        </w:rPr>
        <w:t>,</w:t>
      </w:r>
      <w:r w:rsidR="00E2290A" w:rsidRPr="00E25AD7">
        <w:rPr>
          <w:rFonts w:ascii="Calibri" w:hAnsi="Calibri"/>
          <w:sz w:val="22"/>
          <w:szCs w:val="22"/>
        </w:rPr>
        <w:t xml:space="preserve"> </w:t>
      </w:r>
      <w:r w:rsidR="002D5098" w:rsidRPr="00E25AD7">
        <w:rPr>
          <w:rFonts w:ascii="Calibri" w:hAnsi="Calibri"/>
          <w:sz w:val="22"/>
          <w:szCs w:val="22"/>
        </w:rPr>
        <w:t>inicjatywy</w:t>
      </w:r>
      <w:r w:rsidR="004B48E3">
        <w:rPr>
          <w:rFonts w:ascii="Calibri" w:hAnsi="Calibri"/>
          <w:sz w:val="22"/>
          <w:szCs w:val="22"/>
        </w:rPr>
        <w:t xml:space="preserve"> Leader w </w:t>
      </w:r>
      <w:r w:rsidRPr="00E25AD7">
        <w:rPr>
          <w:rFonts w:ascii="Calibri" w:hAnsi="Calibri"/>
          <w:sz w:val="22"/>
          <w:szCs w:val="22"/>
        </w:rPr>
        <w:t xml:space="preserve">okresie programowania 2023-2027. </w:t>
      </w:r>
    </w:p>
    <w:p w14:paraId="41CE7887" w14:textId="62ACAE72" w:rsidR="005836B9" w:rsidRDefault="00E2290A" w:rsidP="005836B9">
      <w:pPr>
        <w:pStyle w:val="Teksttreci21"/>
        <w:shd w:val="clear" w:color="auto" w:fill="auto"/>
        <w:tabs>
          <w:tab w:val="left" w:pos="763"/>
        </w:tabs>
        <w:spacing w:line="276" w:lineRule="auto"/>
        <w:ind w:firstLine="0"/>
        <w:rPr>
          <w:rFonts w:ascii="Calibri" w:hAnsi="Calibri"/>
          <w:sz w:val="22"/>
          <w:szCs w:val="22"/>
        </w:rPr>
      </w:pPr>
      <w:r w:rsidRPr="00E25AD7">
        <w:rPr>
          <w:rFonts w:ascii="Calibri" w:hAnsi="Calibri"/>
          <w:sz w:val="22"/>
          <w:szCs w:val="22"/>
        </w:rPr>
        <w:t xml:space="preserve">Zgodnie </w:t>
      </w:r>
      <w:r w:rsidR="009D56F5" w:rsidRPr="00E25AD7">
        <w:rPr>
          <w:rFonts w:ascii="Calibri" w:hAnsi="Calibri"/>
          <w:sz w:val="22"/>
          <w:szCs w:val="22"/>
        </w:rPr>
        <w:t>zapisami</w:t>
      </w:r>
      <w:r w:rsidRPr="00E25AD7">
        <w:rPr>
          <w:rFonts w:ascii="Calibri" w:hAnsi="Calibri"/>
          <w:sz w:val="22"/>
          <w:szCs w:val="22"/>
        </w:rPr>
        <w:t xml:space="preserve"> rozporządzenia Parlamentu Europejskiego i Rady (UE) nr </w:t>
      </w:r>
      <w:r w:rsidR="00720ED3" w:rsidRPr="00E25AD7">
        <w:rPr>
          <w:rFonts w:ascii="Calibri" w:hAnsi="Calibri"/>
          <w:sz w:val="22"/>
          <w:szCs w:val="22"/>
        </w:rPr>
        <w:t>2021</w:t>
      </w:r>
      <w:r w:rsidRPr="00E25AD7">
        <w:rPr>
          <w:rFonts w:ascii="Calibri" w:hAnsi="Calibri"/>
          <w:sz w:val="22"/>
          <w:szCs w:val="22"/>
        </w:rPr>
        <w:t>/</w:t>
      </w:r>
      <w:r w:rsidR="00720ED3" w:rsidRPr="00E25AD7">
        <w:rPr>
          <w:rFonts w:ascii="Calibri" w:hAnsi="Calibri"/>
          <w:sz w:val="22"/>
          <w:szCs w:val="22"/>
        </w:rPr>
        <w:t>1060</w:t>
      </w:r>
      <w:r w:rsidRPr="00E25AD7">
        <w:rPr>
          <w:rFonts w:ascii="Calibri" w:hAnsi="Calibri"/>
          <w:sz w:val="22"/>
          <w:szCs w:val="22"/>
        </w:rPr>
        <w:t xml:space="preserve"> (z dnia </w:t>
      </w:r>
      <w:r w:rsidR="00720ED3" w:rsidRPr="00E25AD7">
        <w:rPr>
          <w:rFonts w:ascii="Calibri" w:hAnsi="Calibri"/>
          <w:sz w:val="22"/>
          <w:szCs w:val="22"/>
        </w:rPr>
        <w:t>24</w:t>
      </w:r>
      <w:r w:rsidRPr="00E25AD7">
        <w:rPr>
          <w:rFonts w:ascii="Calibri" w:hAnsi="Calibri"/>
          <w:sz w:val="22"/>
          <w:szCs w:val="22"/>
        </w:rPr>
        <w:t xml:space="preserve"> </w:t>
      </w:r>
      <w:r w:rsidR="00720ED3" w:rsidRPr="00E25AD7">
        <w:rPr>
          <w:rFonts w:ascii="Calibri" w:hAnsi="Calibri"/>
          <w:sz w:val="22"/>
          <w:szCs w:val="22"/>
        </w:rPr>
        <w:t>czerwca</w:t>
      </w:r>
      <w:r w:rsidRPr="00E25AD7">
        <w:rPr>
          <w:rFonts w:ascii="Calibri" w:hAnsi="Calibri"/>
          <w:sz w:val="22"/>
          <w:szCs w:val="22"/>
        </w:rPr>
        <w:t xml:space="preserve"> 20</w:t>
      </w:r>
      <w:r w:rsidR="00720ED3" w:rsidRPr="00E25AD7">
        <w:rPr>
          <w:rFonts w:ascii="Calibri" w:hAnsi="Calibri"/>
          <w:sz w:val="22"/>
          <w:szCs w:val="22"/>
        </w:rPr>
        <w:t>21</w:t>
      </w:r>
      <w:r w:rsidRPr="00E25AD7">
        <w:rPr>
          <w:rFonts w:ascii="Calibri" w:hAnsi="Calibri"/>
          <w:sz w:val="22"/>
          <w:szCs w:val="22"/>
        </w:rPr>
        <w:t xml:space="preserve"> r. ustanawiającego </w:t>
      </w:r>
      <w:r w:rsidR="009D56F5" w:rsidRPr="00E25AD7">
        <w:rPr>
          <w:rFonts w:ascii="Calibri" w:hAnsi="Calibri"/>
          <w:sz w:val="22"/>
          <w:szCs w:val="22"/>
        </w:rPr>
        <w:t>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rsidRPr="00E25AD7">
        <w:rPr>
          <w:rFonts w:ascii="Calibri" w:hAnsi="Calibri"/>
          <w:sz w:val="22"/>
          <w:szCs w:val="22"/>
        </w:rPr>
        <w:t xml:space="preserve"> RLKS (rozwój lokalny kierowany przez społeczność) jest wspierany ze środków EFRROW (Europejski Fundusz Rolny na rzecz Rozwoju Obszarów Wiejskich), określany nazwą LEADER i może być wspierany ze środków EFRR (Europejski Fundusz Rozwoju Regionalnego) , EFS</w:t>
      </w:r>
      <w:r w:rsidR="004D5F3D" w:rsidRPr="00E25AD7">
        <w:rPr>
          <w:rFonts w:ascii="Calibri" w:hAnsi="Calibri"/>
          <w:sz w:val="22"/>
          <w:szCs w:val="22"/>
        </w:rPr>
        <w:t>+</w:t>
      </w:r>
      <w:r w:rsidRPr="00E25AD7">
        <w:rPr>
          <w:rFonts w:ascii="Calibri" w:hAnsi="Calibri"/>
          <w:sz w:val="22"/>
          <w:szCs w:val="22"/>
        </w:rPr>
        <w:t xml:space="preserve"> (Europejski Fundusz Społeczny</w:t>
      </w:r>
      <w:r w:rsidR="004D5F3D" w:rsidRPr="00E25AD7">
        <w:rPr>
          <w:rFonts w:ascii="Calibri" w:hAnsi="Calibri"/>
          <w:sz w:val="22"/>
          <w:szCs w:val="22"/>
        </w:rPr>
        <w:t>+</w:t>
      </w:r>
      <w:r w:rsidRPr="00E25AD7">
        <w:rPr>
          <w:rFonts w:ascii="Calibri" w:hAnsi="Calibri"/>
          <w:sz w:val="22"/>
          <w:szCs w:val="22"/>
        </w:rPr>
        <w:t>)</w:t>
      </w:r>
      <w:r w:rsidR="004D5F3D" w:rsidRPr="00E25AD7">
        <w:rPr>
          <w:rFonts w:ascii="Calibri" w:hAnsi="Calibri"/>
          <w:sz w:val="22"/>
          <w:szCs w:val="22"/>
        </w:rPr>
        <w:t>, FST (Fundusz na rzecz</w:t>
      </w:r>
      <w:r w:rsidR="004B48E3">
        <w:rPr>
          <w:rFonts w:ascii="Calibri" w:hAnsi="Calibri"/>
          <w:sz w:val="22"/>
          <w:szCs w:val="22"/>
        </w:rPr>
        <w:t xml:space="preserve"> Sprawiedliwej Transformacji) i </w:t>
      </w:r>
      <w:r w:rsidRPr="00E25AD7">
        <w:rPr>
          <w:rFonts w:ascii="Calibri" w:hAnsi="Calibri"/>
          <w:sz w:val="22"/>
          <w:szCs w:val="22"/>
        </w:rPr>
        <w:t>EFMR</w:t>
      </w:r>
      <w:r w:rsidR="004D5F3D" w:rsidRPr="00E25AD7">
        <w:rPr>
          <w:rFonts w:ascii="Calibri" w:hAnsi="Calibri"/>
          <w:sz w:val="22"/>
          <w:szCs w:val="22"/>
        </w:rPr>
        <w:t>A</w:t>
      </w:r>
      <w:r w:rsidRPr="00E25AD7">
        <w:rPr>
          <w:rFonts w:ascii="Calibri" w:hAnsi="Calibri"/>
          <w:sz w:val="22"/>
          <w:szCs w:val="22"/>
        </w:rPr>
        <w:t xml:space="preserve"> (Europejski Fundusz Morski</w:t>
      </w:r>
      <w:r w:rsidR="004D5F3D" w:rsidRPr="00E25AD7">
        <w:rPr>
          <w:rFonts w:ascii="Calibri" w:hAnsi="Calibri"/>
          <w:sz w:val="22"/>
          <w:szCs w:val="22"/>
        </w:rPr>
        <w:t xml:space="preserve">, </w:t>
      </w:r>
      <w:r w:rsidRPr="00E25AD7">
        <w:rPr>
          <w:rFonts w:ascii="Calibri" w:hAnsi="Calibri"/>
          <w:sz w:val="22"/>
          <w:szCs w:val="22"/>
        </w:rPr>
        <w:t>Rybacki</w:t>
      </w:r>
      <w:r w:rsidR="004D5F3D" w:rsidRPr="00E25AD7">
        <w:rPr>
          <w:rFonts w:ascii="Calibri" w:hAnsi="Calibri"/>
          <w:sz w:val="22"/>
          <w:szCs w:val="22"/>
        </w:rPr>
        <w:t xml:space="preserve"> i Akwakultury</w:t>
      </w:r>
      <w:r w:rsidRPr="00E25AD7">
        <w:rPr>
          <w:rFonts w:ascii="Calibri" w:hAnsi="Calibri"/>
          <w:sz w:val="22"/>
          <w:szCs w:val="22"/>
        </w:rPr>
        <w:t xml:space="preserve">). </w:t>
      </w:r>
      <w:r w:rsidR="00CF7165" w:rsidRPr="00E25AD7">
        <w:rPr>
          <w:rFonts w:ascii="Calibri" w:hAnsi="Calibri"/>
          <w:sz w:val="22"/>
          <w:szCs w:val="22"/>
        </w:rPr>
        <w:t>W ślad za tym zgodnie z zapisami Regulaminu konkursu na wybór Strategii Rozwoju Lokalnego Kierowanego przez Społeczność, F</w:t>
      </w:r>
      <w:r w:rsidRPr="00E25AD7">
        <w:rPr>
          <w:rFonts w:ascii="Calibri" w:hAnsi="Calibri"/>
          <w:sz w:val="22"/>
          <w:szCs w:val="22"/>
        </w:rPr>
        <w:t>undusze - EFRROW, EFRR</w:t>
      </w:r>
      <w:r w:rsidR="004D5F3D" w:rsidRPr="00E25AD7">
        <w:rPr>
          <w:rFonts w:ascii="Calibri" w:hAnsi="Calibri"/>
          <w:sz w:val="22"/>
          <w:szCs w:val="22"/>
        </w:rPr>
        <w:t>, E</w:t>
      </w:r>
      <w:r w:rsidRPr="00E25AD7">
        <w:rPr>
          <w:rFonts w:ascii="Calibri" w:hAnsi="Calibri"/>
          <w:sz w:val="22"/>
          <w:szCs w:val="22"/>
        </w:rPr>
        <w:t>FS</w:t>
      </w:r>
      <w:r w:rsidR="004D5F3D" w:rsidRPr="00E25AD7">
        <w:rPr>
          <w:rFonts w:ascii="Calibri" w:hAnsi="Calibri"/>
          <w:sz w:val="22"/>
          <w:szCs w:val="22"/>
        </w:rPr>
        <w:t xml:space="preserve">+ </w:t>
      </w:r>
      <w:r w:rsidRPr="00E25AD7">
        <w:rPr>
          <w:rFonts w:ascii="Calibri" w:hAnsi="Calibri"/>
          <w:sz w:val="22"/>
          <w:szCs w:val="22"/>
        </w:rPr>
        <w:t xml:space="preserve">zwane są Europejskim Funduszem Inwestycji Strategicznych - EFSI. Z uwagi na różne cele wsparcia współfinansowanego ze środków poszczególnych EFSI oraz zapisy poszczególnych programów współfinansowanych ze środków EFSI do wsparcia RLKS z poszczególnych EFSI kwalifikują się różne obszary. Wsparcie LEADER (RLKS z udziałem EFRROW) przewiduje się na obszarach wiejskich, a wsparcie RLKS z udziałem EFRR i EFS na obszarze województw, które ujęły to w dokumentach programowych </w:t>
      </w:r>
      <w:r w:rsidR="00CF7165" w:rsidRPr="00E25AD7">
        <w:rPr>
          <w:rFonts w:ascii="Calibri" w:hAnsi="Calibri"/>
          <w:sz w:val="22"/>
          <w:szCs w:val="22"/>
        </w:rPr>
        <w:t>- Fundusze Europejskie dla Województwa (FEW</w:t>
      </w:r>
      <w:r w:rsidRPr="00E25AD7">
        <w:rPr>
          <w:rFonts w:ascii="Calibri" w:hAnsi="Calibri"/>
          <w:sz w:val="22"/>
          <w:szCs w:val="22"/>
        </w:rPr>
        <w:t>).</w:t>
      </w:r>
    </w:p>
    <w:p w14:paraId="30817C84" w14:textId="58AA50AC" w:rsidR="004B48F0" w:rsidRPr="00BA69C3" w:rsidRDefault="00E2290A" w:rsidP="005836B9">
      <w:pPr>
        <w:pStyle w:val="Teksttreci21"/>
        <w:shd w:val="clear" w:color="auto" w:fill="auto"/>
        <w:tabs>
          <w:tab w:val="left" w:pos="763"/>
        </w:tabs>
        <w:spacing w:line="276" w:lineRule="auto"/>
        <w:ind w:firstLine="0"/>
        <w:rPr>
          <w:rFonts w:asciiTheme="minorHAnsi" w:hAnsiTheme="minorHAnsi" w:cstheme="minorHAnsi"/>
          <w:sz w:val="22"/>
          <w:szCs w:val="22"/>
        </w:rPr>
      </w:pPr>
      <w:r w:rsidRPr="00E25AD7">
        <w:rPr>
          <w:rFonts w:ascii="Calibri" w:hAnsi="Calibri"/>
          <w:sz w:val="22"/>
          <w:szCs w:val="22"/>
        </w:rPr>
        <w:t>Niniejsza LSR w swoim charakterze i w planowanych obszarach wsparcia (określonych w celach, wskaźnikach czy budżecie) jest strategią programującą wsparcie z wielu funduszy. Funduszem podstawowym będzie Europejski Fundusz Rolny na rzecz Rozwoju Obszarów Wiejskich (EFRROW).</w:t>
      </w:r>
      <w:r w:rsidR="00542216" w:rsidRPr="00E25AD7">
        <w:rPr>
          <w:rFonts w:ascii="Calibri" w:hAnsi="Calibri"/>
          <w:sz w:val="22"/>
          <w:szCs w:val="22"/>
        </w:rPr>
        <w:t xml:space="preserve"> Jednakże ze względu na fakt, że w ramach środków programu Fundusze Europejskie dla Śląskiego 2021-2027, RLKS w formule bezpośredniej będzie wspierany</w:t>
      </w:r>
      <w:r w:rsidR="005836B9">
        <w:rPr>
          <w:rFonts w:ascii="Calibri" w:hAnsi="Calibri"/>
          <w:sz w:val="22"/>
          <w:szCs w:val="22"/>
        </w:rPr>
        <w:t xml:space="preserve"> </w:t>
      </w:r>
      <w:r w:rsidR="00793BBA">
        <w:rPr>
          <w:rFonts w:ascii="Calibri" w:hAnsi="Calibri"/>
          <w:sz w:val="22"/>
          <w:szCs w:val="22"/>
        </w:rPr>
        <w:t xml:space="preserve">z </w:t>
      </w:r>
      <w:r w:rsidR="00204C16" w:rsidRPr="00E25AD7">
        <w:rPr>
          <w:rFonts w:ascii="Calibri" w:hAnsi="Calibri"/>
          <w:sz w:val="22"/>
          <w:szCs w:val="22"/>
        </w:rPr>
        <w:t>f</w:t>
      </w:r>
      <w:r w:rsidR="00542216" w:rsidRPr="00E25AD7">
        <w:rPr>
          <w:rFonts w:ascii="Calibri" w:hAnsi="Calibri"/>
          <w:sz w:val="22"/>
          <w:szCs w:val="22"/>
        </w:rPr>
        <w:t>unduszu EFS+, to LSR zakłada współfinansowanie z tego funduszu</w:t>
      </w:r>
      <w:r w:rsidR="00204C16" w:rsidRPr="00E25AD7">
        <w:rPr>
          <w:rFonts w:ascii="Calibri" w:hAnsi="Calibri"/>
          <w:sz w:val="22"/>
          <w:szCs w:val="22"/>
        </w:rPr>
        <w:t xml:space="preserve"> w ramach:</w:t>
      </w:r>
      <w:r w:rsidR="005836B9">
        <w:rPr>
          <w:rFonts w:ascii="Calibri" w:hAnsi="Calibri"/>
          <w:sz w:val="22"/>
          <w:szCs w:val="22"/>
        </w:rPr>
        <w:t xml:space="preserve"> </w:t>
      </w:r>
      <w:r w:rsidR="00892F53" w:rsidRPr="00E25AD7">
        <w:rPr>
          <w:rFonts w:ascii="Calibri" w:hAnsi="Calibri"/>
          <w:sz w:val="22"/>
          <w:szCs w:val="22"/>
        </w:rPr>
        <w:t xml:space="preserve">- Celu szczegółowego: </w:t>
      </w:r>
      <w:r w:rsidR="006F63CB" w:rsidRPr="006F63CB">
        <w:rPr>
          <w:rFonts w:ascii="Calibri" w:hAnsi="Calibri"/>
          <w:sz w:val="22"/>
          <w:szCs w:val="22"/>
        </w:rPr>
        <w:t>(f)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w:t>
      </w:r>
      <w:r w:rsidR="006F63CB">
        <w:rPr>
          <w:rFonts w:ascii="Calibri" w:hAnsi="Calibri"/>
          <w:sz w:val="22"/>
          <w:szCs w:val="22"/>
        </w:rPr>
        <w:t xml:space="preserve"> </w:t>
      </w:r>
      <w:r w:rsidR="006F63CB" w:rsidRPr="006F63CB">
        <w:rPr>
          <w:rFonts w:ascii="Calibri" w:hAnsi="Calibri"/>
          <w:sz w:val="22"/>
          <w:szCs w:val="22"/>
        </w:rPr>
        <w:t>z</w:t>
      </w:r>
      <w:r w:rsidR="004B48E3">
        <w:rPr>
          <w:rFonts w:ascii="Calibri" w:hAnsi="Calibri"/>
          <w:sz w:val="22"/>
          <w:szCs w:val="22"/>
        </w:rPr>
        <w:t> </w:t>
      </w:r>
      <w:r w:rsidR="006F63CB" w:rsidRPr="006F63CB">
        <w:rPr>
          <w:rFonts w:ascii="Calibri" w:hAnsi="Calibri"/>
          <w:sz w:val="22"/>
          <w:szCs w:val="22"/>
        </w:rPr>
        <w:t>niepełnosprawnościami;</w:t>
      </w:r>
      <w:r w:rsidR="005836B9">
        <w:rPr>
          <w:rFonts w:ascii="Calibri" w:hAnsi="Calibri"/>
          <w:sz w:val="22"/>
          <w:szCs w:val="22"/>
        </w:rPr>
        <w:t xml:space="preserve"> </w:t>
      </w:r>
      <w:r w:rsidR="004B48F0" w:rsidRPr="00E25AD7">
        <w:rPr>
          <w:rFonts w:ascii="Calibri" w:hAnsi="Calibri"/>
          <w:sz w:val="22"/>
          <w:szCs w:val="22"/>
        </w:rPr>
        <w:t xml:space="preserve">- Celu szczegółowego: </w:t>
      </w:r>
      <w:r w:rsidR="006F63CB" w:rsidRPr="006F63CB">
        <w:rPr>
          <w:rFonts w:ascii="Calibri" w:hAnsi="Calibri"/>
          <w:sz w:val="22"/>
          <w:szCs w:val="22"/>
        </w:rPr>
        <w:t>(g) Wspieranie uczenia się przez całe życie, w szczególności elastycznych możliwości podnoszenia i zmiany kwalifikacji dla wszystkich, z uwzględnieniem umiejętności w zakresie przedsiębiorczości i kompetencji cyfrowych, lepsze przewidywanie zmian</w:t>
      </w:r>
      <w:r w:rsidR="005836B9">
        <w:rPr>
          <w:rFonts w:ascii="Calibri" w:hAnsi="Calibri"/>
          <w:sz w:val="22"/>
          <w:szCs w:val="22"/>
        </w:rPr>
        <w:t xml:space="preserve"> </w:t>
      </w:r>
      <w:r w:rsidR="004B48E3">
        <w:rPr>
          <w:rFonts w:ascii="Calibri" w:hAnsi="Calibri"/>
          <w:sz w:val="22"/>
          <w:szCs w:val="22"/>
        </w:rPr>
        <w:t>i </w:t>
      </w:r>
      <w:r w:rsidR="006F63CB" w:rsidRPr="006F63CB">
        <w:rPr>
          <w:rFonts w:ascii="Calibri" w:hAnsi="Calibri"/>
          <w:sz w:val="22"/>
          <w:szCs w:val="22"/>
        </w:rPr>
        <w:t>zapotrzebowania na nowe umiejętności na podstawie potrzeb rynku pracy, ułatwianie zmian ścieżki kariery zawodowej i wspieranie mobilności zawodowej;</w:t>
      </w:r>
      <w:r w:rsidR="005836B9">
        <w:rPr>
          <w:rFonts w:ascii="Calibri" w:hAnsi="Calibri"/>
          <w:sz w:val="22"/>
          <w:szCs w:val="22"/>
        </w:rPr>
        <w:t xml:space="preserve"> </w:t>
      </w:r>
      <w:r w:rsidR="003529C3" w:rsidRPr="00E25AD7">
        <w:rPr>
          <w:rFonts w:ascii="Calibri" w:hAnsi="Calibri"/>
          <w:sz w:val="22"/>
          <w:szCs w:val="22"/>
        </w:rPr>
        <w:t xml:space="preserve">- </w:t>
      </w:r>
      <w:r w:rsidR="00892F53" w:rsidRPr="00E25AD7">
        <w:rPr>
          <w:rFonts w:ascii="Calibri" w:hAnsi="Calibri"/>
          <w:sz w:val="22"/>
          <w:szCs w:val="22"/>
        </w:rPr>
        <w:t>Cel</w:t>
      </w:r>
      <w:r w:rsidR="003529C3" w:rsidRPr="00E25AD7">
        <w:rPr>
          <w:rFonts w:ascii="Calibri" w:hAnsi="Calibri"/>
          <w:sz w:val="22"/>
          <w:szCs w:val="22"/>
        </w:rPr>
        <w:t>u</w:t>
      </w:r>
      <w:r w:rsidR="00892F53" w:rsidRPr="00E25AD7">
        <w:rPr>
          <w:rFonts w:ascii="Calibri" w:hAnsi="Calibri"/>
          <w:sz w:val="22"/>
          <w:szCs w:val="22"/>
        </w:rPr>
        <w:t xml:space="preserve"> szczegółow</w:t>
      </w:r>
      <w:r w:rsidR="003529C3" w:rsidRPr="00E25AD7">
        <w:rPr>
          <w:rFonts w:ascii="Calibri" w:hAnsi="Calibri"/>
          <w:sz w:val="22"/>
          <w:szCs w:val="22"/>
        </w:rPr>
        <w:t>ego</w:t>
      </w:r>
      <w:r w:rsidR="00892F53" w:rsidRPr="00E25AD7">
        <w:rPr>
          <w:rFonts w:ascii="Calibri" w:hAnsi="Calibri"/>
          <w:sz w:val="22"/>
          <w:szCs w:val="22"/>
        </w:rPr>
        <w:t xml:space="preserve">: </w:t>
      </w:r>
      <w:r w:rsidR="00D51C14" w:rsidRPr="00D51C14">
        <w:rPr>
          <w:rFonts w:ascii="Calibri" w:hAnsi="Calibri"/>
          <w:sz w:val="22"/>
          <w:szCs w:val="22"/>
        </w:rPr>
        <w:t xml:space="preserve">(I) Wspieranie integracji społecznej osób zagrożonych ubóstwem lub </w:t>
      </w:r>
      <w:r w:rsidR="00D51C14" w:rsidRPr="00BA69C3">
        <w:rPr>
          <w:rFonts w:asciiTheme="minorHAnsi" w:hAnsiTheme="minorHAnsi" w:cstheme="minorHAnsi"/>
          <w:sz w:val="22"/>
          <w:szCs w:val="22"/>
        </w:rPr>
        <w:t>wykluczeniem społecznym, w tym osób najbardziej potrzebujących i dzieci.</w:t>
      </w:r>
      <w:r w:rsidR="005836B9" w:rsidRPr="00BA69C3">
        <w:rPr>
          <w:rFonts w:asciiTheme="minorHAnsi" w:hAnsiTheme="minorHAnsi" w:cstheme="minorHAnsi"/>
          <w:sz w:val="22"/>
          <w:szCs w:val="22"/>
        </w:rPr>
        <w:t xml:space="preserve"> </w:t>
      </w:r>
      <w:r w:rsidRPr="00BA69C3">
        <w:rPr>
          <w:rFonts w:asciiTheme="minorHAnsi" w:hAnsiTheme="minorHAnsi" w:cstheme="minorHAnsi"/>
          <w:sz w:val="22"/>
          <w:szCs w:val="22"/>
        </w:rPr>
        <w:t>Prognozuje się także uzyskanie wsparcia dostępnego</w:t>
      </w:r>
      <w:r w:rsidR="00542216" w:rsidRPr="00BA69C3">
        <w:rPr>
          <w:rFonts w:asciiTheme="minorHAnsi" w:hAnsiTheme="minorHAnsi" w:cstheme="minorHAnsi"/>
          <w:sz w:val="22"/>
          <w:szCs w:val="22"/>
        </w:rPr>
        <w:t xml:space="preserve"> </w:t>
      </w:r>
      <w:r w:rsidR="00204C16" w:rsidRPr="00BA69C3">
        <w:rPr>
          <w:rFonts w:asciiTheme="minorHAnsi" w:hAnsiTheme="minorHAnsi" w:cstheme="minorHAnsi"/>
          <w:sz w:val="22"/>
          <w:szCs w:val="22"/>
        </w:rPr>
        <w:t xml:space="preserve">dla RLKS w formule pośredniej </w:t>
      </w:r>
      <w:r w:rsidR="00542216" w:rsidRPr="00BA69C3">
        <w:rPr>
          <w:rFonts w:asciiTheme="minorHAnsi" w:hAnsiTheme="minorHAnsi" w:cstheme="minorHAnsi"/>
          <w:sz w:val="22"/>
          <w:szCs w:val="22"/>
        </w:rPr>
        <w:t xml:space="preserve">w ramach </w:t>
      </w:r>
      <w:r w:rsidR="00204C16" w:rsidRPr="00BA69C3">
        <w:rPr>
          <w:rFonts w:asciiTheme="minorHAnsi" w:hAnsiTheme="minorHAnsi" w:cstheme="minorHAnsi"/>
          <w:sz w:val="22"/>
          <w:szCs w:val="22"/>
        </w:rPr>
        <w:t>p</w:t>
      </w:r>
      <w:r w:rsidR="00542216" w:rsidRPr="00BA69C3">
        <w:rPr>
          <w:rFonts w:asciiTheme="minorHAnsi" w:hAnsiTheme="minorHAnsi" w:cstheme="minorHAnsi"/>
          <w:sz w:val="22"/>
          <w:szCs w:val="22"/>
        </w:rPr>
        <w:t>rogramu Fundusze Europejskie dla Śląskiego 2021-2027,</w:t>
      </w:r>
      <w:r w:rsidR="00204C16" w:rsidRPr="00BA69C3">
        <w:rPr>
          <w:rFonts w:asciiTheme="minorHAnsi" w:hAnsiTheme="minorHAnsi" w:cstheme="minorHAnsi"/>
          <w:sz w:val="22"/>
          <w:szCs w:val="22"/>
        </w:rPr>
        <w:t xml:space="preserve"> z funduszu EFRR</w:t>
      </w:r>
      <w:r w:rsidRPr="00BA69C3">
        <w:rPr>
          <w:rFonts w:asciiTheme="minorHAnsi" w:hAnsiTheme="minorHAnsi" w:cstheme="minorHAnsi"/>
          <w:sz w:val="22"/>
          <w:szCs w:val="22"/>
        </w:rPr>
        <w:t xml:space="preserve"> w ramach:</w:t>
      </w:r>
      <w:r w:rsidR="005836B9" w:rsidRPr="00BA69C3">
        <w:rPr>
          <w:rFonts w:asciiTheme="minorHAnsi" w:hAnsiTheme="minorHAnsi" w:cstheme="minorHAnsi"/>
          <w:sz w:val="22"/>
          <w:szCs w:val="22"/>
        </w:rPr>
        <w:t xml:space="preserve"> </w:t>
      </w:r>
      <w:r w:rsidR="004B48F0" w:rsidRPr="00BA69C3">
        <w:rPr>
          <w:rFonts w:asciiTheme="minorHAnsi" w:hAnsiTheme="minorHAnsi" w:cstheme="minorHAnsi"/>
          <w:sz w:val="22"/>
          <w:szCs w:val="22"/>
        </w:rPr>
        <w:t xml:space="preserve">- Celu szczegółowego: </w:t>
      </w:r>
      <w:r w:rsidR="002D1400" w:rsidRPr="00861C7D">
        <w:rPr>
          <w:rFonts w:asciiTheme="minorHAnsi" w:hAnsiTheme="minorHAnsi" w:cstheme="minorHAnsi"/>
          <w:sz w:val="22"/>
          <w:szCs w:val="22"/>
        </w:rPr>
        <w:t>JSO8.1.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 (FST</w:t>
      </w:r>
      <w:r w:rsidR="002D1400" w:rsidRPr="00BA69C3">
        <w:rPr>
          <w:rFonts w:asciiTheme="minorHAnsi" w:hAnsiTheme="minorHAnsi" w:cstheme="minorHAnsi"/>
          <w:sz w:val="22"/>
          <w:szCs w:val="22"/>
        </w:rPr>
        <w:t>)</w:t>
      </w:r>
      <w:r w:rsidR="004B48F0" w:rsidRPr="00BA69C3">
        <w:rPr>
          <w:rFonts w:asciiTheme="minorHAnsi" w:hAnsiTheme="minorHAnsi" w:cstheme="minorHAnsi"/>
          <w:sz w:val="22"/>
          <w:szCs w:val="22"/>
        </w:rPr>
        <w:t>;</w:t>
      </w:r>
      <w:r w:rsidR="005836B9" w:rsidRPr="00BA69C3">
        <w:rPr>
          <w:rFonts w:asciiTheme="minorHAnsi" w:hAnsiTheme="minorHAnsi" w:cstheme="minorHAnsi"/>
          <w:sz w:val="22"/>
          <w:szCs w:val="22"/>
        </w:rPr>
        <w:t xml:space="preserve"> </w:t>
      </w:r>
      <w:r w:rsidR="004B48F0" w:rsidRPr="00BA69C3">
        <w:rPr>
          <w:rFonts w:asciiTheme="minorHAnsi" w:hAnsiTheme="minorHAnsi" w:cstheme="minorHAnsi"/>
          <w:sz w:val="22"/>
          <w:szCs w:val="22"/>
        </w:rPr>
        <w:t>- Cel</w:t>
      </w:r>
      <w:r w:rsidR="00E12A96" w:rsidRPr="00BA69C3">
        <w:rPr>
          <w:rFonts w:asciiTheme="minorHAnsi" w:hAnsiTheme="minorHAnsi" w:cstheme="minorHAnsi"/>
          <w:sz w:val="22"/>
          <w:szCs w:val="22"/>
        </w:rPr>
        <w:t xml:space="preserve">u </w:t>
      </w:r>
      <w:r w:rsidR="004B48F0" w:rsidRPr="00BA69C3">
        <w:rPr>
          <w:rFonts w:asciiTheme="minorHAnsi" w:hAnsiTheme="minorHAnsi" w:cstheme="minorHAnsi"/>
          <w:sz w:val="22"/>
          <w:szCs w:val="22"/>
        </w:rPr>
        <w:t xml:space="preserve">szczegółowego: RSO2.4. Wspieranie przystosowania się do zmiany klimatu i zapobiegania ryzyku związanemu z klęskami żywiołowymi i katastrofami, odporności, z uwzględnieniem podejścia </w:t>
      </w:r>
      <w:r w:rsidR="004B48F0" w:rsidRPr="00BA69C3">
        <w:rPr>
          <w:rFonts w:asciiTheme="minorHAnsi" w:hAnsiTheme="minorHAnsi" w:cstheme="minorHAnsi"/>
          <w:sz w:val="22"/>
          <w:szCs w:val="22"/>
        </w:rPr>
        <w:lastRenderedPageBreak/>
        <w:t>ekosystemowego (EFRR).</w:t>
      </w:r>
    </w:p>
    <w:p w14:paraId="7292B283" w14:textId="77777777" w:rsidR="00D22590" w:rsidRPr="00916E63" w:rsidRDefault="00D22590" w:rsidP="00D22590">
      <w:pPr>
        <w:pStyle w:val="Teksttreci21"/>
        <w:tabs>
          <w:tab w:val="left" w:pos="763"/>
        </w:tabs>
        <w:spacing w:before="0" w:after="0" w:line="276" w:lineRule="auto"/>
        <w:ind w:firstLine="0"/>
        <w:rPr>
          <w:rFonts w:ascii="Calibri" w:hAnsi="Calibri"/>
          <w:sz w:val="22"/>
          <w:szCs w:val="22"/>
          <w:highlight w:val="cyan"/>
        </w:rPr>
      </w:pPr>
    </w:p>
    <w:p w14:paraId="00D72E46" w14:textId="77777777" w:rsidR="00D22590" w:rsidRDefault="00D22590" w:rsidP="00D22590">
      <w:pPr>
        <w:pStyle w:val="Teksttreci21"/>
        <w:tabs>
          <w:tab w:val="left" w:pos="763"/>
        </w:tabs>
        <w:spacing w:before="0" w:after="0" w:line="276" w:lineRule="auto"/>
        <w:ind w:firstLine="0"/>
        <w:rPr>
          <w:rFonts w:ascii="Calibri" w:hAnsi="Calibri"/>
          <w:b/>
          <w:sz w:val="22"/>
          <w:szCs w:val="22"/>
        </w:rPr>
      </w:pPr>
      <w:r w:rsidRPr="00E25AD7">
        <w:rPr>
          <w:rFonts w:ascii="Calibri" w:hAnsi="Calibri"/>
          <w:b/>
          <w:sz w:val="22"/>
          <w:szCs w:val="22"/>
        </w:rPr>
        <w:t xml:space="preserve">Niniejsza LSR jest co do zasady strategią </w:t>
      </w:r>
      <w:r w:rsidR="00542216" w:rsidRPr="00E25AD7">
        <w:rPr>
          <w:rFonts w:ascii="Calibri" w:hAnsi="Calibri"/>
          <w:b/>
          <w:sz w:val="22"/>
          <w:szCs w:val="22"/>
        </w:rPr>
        <w:t>w</w:t>
      </w:r>
      <w:r w:rsidR="00204C16" w:rsidRPr="00E25AD7">
        <w:rPr>
          <w:rFonts w:ascii="Calibri" w:hAnsi="Calibri"/>
          <w:b/>
          <w:sz w:val="22"/>
          <w:szCs w:val="22"/>
        </w:rPr>
        <w:t>i</w:t>
      </w:r>
      <w:r w:rsidR="00542216" w:rsidRPr="00E25AD7">
        <w:rPr>
          <w:rFonts w:ascii="Calibri" w:hAnsi="Calibri"/>
          <w:b/>
          <w:sz w:val="22"/>
          <w:szCs w:val="22"/>
        </w:rPr>
        <w:t>elo</w:t>
      </w:r>
      <w:r w:rsidRPr="00E25AD7">
        <w:rPr>
          <w:rFonts w:ascii="Calibri" w:hAnsi="Calibri"/>
          <w:b/>
          <w:sz w:val="22"/>
          <w:szCs w:val="22"/>
        </w:rPr>
        <w:t>funduszową</w:t>
      </w:r>
      <w:r w:rsidR="00542216" w:rsidRPr="00E25AD7">
        <w:rPr>
          <w:rFonts w:ascii="Calibri" w:hAnsi="Calibri"/>
          <w:b/>
          <w:sz w:val="22"/>
          <w:szCs w:val="22"/>
        </w:rPr>
        <w:t xml:space="preserve">, a jej </w:t>
      </w:r>
      <w:r w:rsidRPr="00E25AD7">
        <w:rPr>
          <w:rFonts w:ascii="Calibri" w:hAnsi="Calibri"/>
          <w:b/>
          <w:sz w:val="22"/>
          <w:szCs w:val="22"/>
        </w:rPr>
        <w:t xml:space="preserve">zapisy </w:t>
      </w:r>
      <w:r w:rsidR="00542216" w:rsidRPr="00E25AD7">
        <w:rPr>
          <w:rFonts w:ascii="Calibri" w:hAnsi="Calibri"/>
          <w:b/>
          <w:sz w:val="22"/>
          <w:szCs w:val="22"/>
        </w:rPr>
        <w:t xml:space="preserve">zakładają </w:t>
      </w:r>
      <w:r w:rsidR="00204C16" w:rsidRPr="00E25AD7">
        <w:rPr>
          <w:rFonts w:ascii="Calibri" w:hAnsi="Calibri"/>
          <w:b/>
          <w:sz w:val="22"/>
          <w:szCs w:val="22"/>
        </w:rPr>
        <w:t xml:space="preserve">wsparcie </w:t>
      </w:r>
      <w:r w:rsidR="00DF0B25" w:rsidRPr="00E25AD7">
        <w:rPr>
          <w:rFonts w:ascii="Calibri" w:hAnsi="Calibri"/>
          <w:b/>
          <w:sz w:val="22"/>
          <w:szCs w:val="22"/>
        </w:rPr>
        <w:t xml:space="preserve">obszaru LGD </w:t>
      </w:r>
      <w:r w:rsidR="00204C16" w:rsidRPr="00E25AD7">
        <w:rPr>
          <w:rFonts w:ascii="Calibri" w:hAnsi="Calibri"/>
          <w:b/>
          <w:sz w:val="22"/>
          <w:szCs w:val="22"/>
        </w:rPr>
        <w:t>z EFSI (EFRROW, EFRR i EFS</w:t>
      </w:r>
      <w:r w:rsidR="0048619A">
        <w:rPr>
          <w:rFonts w:ascii="Calibri" w:hAnsi="Calibri"/>
          <w:b/>
          <w:sz w:val="22"/>
          <w:szCs w:val="22"/>
        </w:rPr>
        <w:t>+</w:t>
      </w:r>
      <w:r w:rsidR="00204C16" w:rsidRPr="00E25AD7">
        <w:rPr>
          <w:rFonts w:ascii="Calibri" w:hAnsi="Calibri"/>
          <w:b/>
          <w:sz w:val="22"/>
          <w:szCs w:val="22"/>
        </w:rPr>
        <w:t>), w tym formule bezpośredniej i współfinansowania</w:t>
      </w:r>
      <w:r w:rsidR="00DF0B25" w:rsidRPr="00E25AD7">
        <w:rPr>
          <w:rFonts w:ascii="Calibri" w:hAnsi="Calibri"/>
          <w:b/>
          <w:sz w:val="22"/>
          <w:szCs w:val="22"/>
        </w:rPr>
        <w:t>,</w:t>
      </w:r>
      <w:r w:rsidR="00204C16" w:rsidRPr="00E25AD7">
        <w:rPr>
          <w:rFonts w:ascii="Calibri" w:hAnsi="Calibri"/>
          <w:b/>
          <w:sz w:val="22"/>
          <w:szCs w:val="22"/>
        </w:rPr>
        <w:t xml:space="preserve"> w</w:t>
      </w:r>
      <w:r w:rsidRPr="00E25AD7">
        <w:rPr>
          <w:rFonts w:ascii="Calibri" w:hAnsi="Calibri"/>
          <w:b/>
          <w:sz w:val="22"/>
          <w:szCs w:val="22"/>
        </w:rPr>
        <w:t xml:space="preserve"> ramach EFS</w:t>
      </w:r>
      <w:r w:rsidR="00204C16" w:rsidRPr="00E25AD7">
        <w:rPr>
          <w:rFonts w:ascii="Calibri" w:hAnsi="Calibri"/>
          <w:b/>
          <w:sz w:val="22"/>
          <w:szCs w:val="22"/>
        </w:rPr>
        <w:t>+ oraz w formule pośredniej umożliwiającej składanie wniosków o dofinansowanie</w:t>
      </w:r>
      <w:r w:rsidR="00DF0B25" w:rsidRPr="00E25AD7">
        <w:rPr>
          <w:rFonts w:ascii="Calibri" w:hAnsi="Calibri"/>
          <w:b/>
          <w:sz w:val="22"/>
          <w:szCs w:val="22"/>
        </w:rPr>
        <w:t>,</w:t>
      </w:r>
      <w:r w:rsidR="00204C16" w:rsidRPr="00E25AD7">
        <w:rPr>
          <w:rFonts w:ascii="Calibri" w:hAnsi="Calibri"/>
          <w:b/>
          <w:sz w:val="22"/>
          <w:szCs w:val="22"/>
        </w:rPr>
        <w:t xml:space="preserve"> w ramach EFRR. </w:t>
      </w:r>
      <w:r w:rsidR="00DF0B25" w:rsidRPr="00E25AD7">
        <w:rPr>
          <w:rFonts w:ascii="Calibri" w:hAnsi="Calibri"/>
          <w:b/>
          <w:sz w:val="22"/>
          <w:szCs w:val="22"/>
        </w:rPr>
        <w:t>R</w:t>
      </w:r>
      <w:r w:rsidRPr="00E25AD7">
        <w:rPr>
          <w:rFonts w:ascii="Calibri" w:hAnsi="Calibri"/>
          <w:b/>
          <w:sz w:val="22"/>
          <w:szCs w:val="22"/>
        </w:rPr>
        <w:t>ealizacja poszczególnych operacji w ramach każdego z funduszy będzie możliwa na całym obszarze objętym Lokalną Strategią Rozwoju.</w:t>
      </w:r>
    </w:p>
    <w:p w14:paraId="5A16EF72" w14:textId="77777777" w:rsidR="00542216" w:rsidRDefault="00542216" w:rsidP="00D22590">
      <w:pPr>
        <w:pStyle w:val="Teksttreci21"/>
        <w:tabs>
          <w:tab w:val="left" w:pos="763"/>
        </w:tabs>
        <w:spacing w:before="0" w:after="0" w:line="276" w:lineRule="auto"/>
        <w:ind w:firstLine="0"/>
        <w:rPr>
          <w:rFonts w:ascii="Calibri" w:hAnsi="Calibri"/>
          <w:b/>
          <w:sz w:val="22"/>
          <w:szCs w:val="22"/>
        </w:rPr>
      </w:pPr>
    </w:p>
    <w:p w14:paraId="3CECD536" w14:textId="77777777" w:rsidR="00D22590" w:rsidRPr="0025171D" w:rsidRDefault="00D22590" w:rsidP="00D22590">
      <w:pPr>
        <w:pStyle w:val="Nagwek2"/>
        <w:spacing w:line="276" w:lineRule="auto"/>
        <w:rPr>
          <w:rFonts w:ascii="Calibri" w:hAnsi="Calibri"/>
        </w:rPr>
      </w:pPr>
      <w:bookmarkStart w:id="16" w:name="_Toc123230319"/>
      <w:r>
        <w:rPr>
          <w:rFonts w:ascii="Calibri" w:hAnsi="Calibri"/>
        </w:rPr>
        <w:t>Mapa obszaru objętego LSR z zaznaczeniem granic poszczególnych gmin wykazująca spójność</w:t>
      </w:r>
      <w:bookmarkEnd w:id="16"/>
      <w:r>
        <w:rPr>
          <w:rFonts w:ascii="Calibri" w:hAnsi="Calibri"/>
        </w:rPr>
        <w:t xml:space="preserve"> </w:t>
      </w:r>
    </w:p>
    <w:p w14:paraId="64BC5407" w14:textId="77777777" w:rsidR="00D22590" w:rsidRPr="0025171D" w:rsidRDefault="00D22590" w:rsidP="00D22590">
      <w:pPr>
        <w:pStyle w:val="Legenda"/>
        <w:spacing w:line="276" w:lineRule="auto"/>
        <w:rPr>
          <w:rFonts w:ascii="Calibri" w:hAnsi="Calibri"/>
        </w:rPr>
      </w:pPr>
      <w:r w:rsidRPr="0025171D">
        <w:rPr>
          <w:rFonts w:ascii="Calibri" w:hAnsi="Calibri"/>
        </w:rPr>
        <w:t xml:space="preserve">Obszar Lokalnej Grupy Działania „Brynica to nie granica” to </w:t>
      </w:r>
      <w:r w:rsidR="0001352A">
        <w:rPr>
          <w:rFonts w:ascii="Calibri" w:hAnsi="Calibri"/>
        </w:rPr>
        <w:t xml:space="preserve">obszar </w:t>
      </w:r>
      <w:r w:rsidRPr="0025171D">
        <w:rPr>
          <w:rFonts w:ascii="Calibri" w:hAnsi="Calibri"/>
        </w:rPr>
        <w:t>gmin położonych w granicach 3 powiatów – lublinieckiego (Gmina Woźniki), tarnogórskiego (Gmina Oż</w:t>
      </w:r>
      <w:r>
        <w:rPr>
          <w:rFonts w:ascii="Calibri" w:hAnsi="Calibri"/>
        </w:rPr>
        <w:t>arowice oraz Gmina Świerklaniec</w:t>
      </w:r>
      <w:r w:rsidRPr="0025171D">
        <w:rPr>
          <w:rFonts w:ascii="Calibri" w:hAnsi="Calibri"/>
        </w:rPr>
        <w:t xml:space="preserve">) oraz będzińskiego (Gmina Bobrowniki, Gmina Siewierz, Gmina Mierzęcice oraz Gmina Psary). Obszar ten leży w środkowej części Województwa Śląskiego, ok. 30 km na południe od Aglomeracji Katowickiej. </w:t>
      </w:r>
    </w:p>
    <w:p w14:paraId="27F08176" w14:textId="77777777" w:rsidR="00D22590" w:rsidRPr="0025171D" w:rsidRDefault="00D22590" w:rsidP="00D22590">
      <w:pPr>
        <w:pStyle w:val="Legenda"/>
        <w:spacing w:line="276" w:lineRule="auto"/>
        <w:rPr>
          <w:rFonts w:ascii="Calibri" w:hAnsi="Calibri"/>
        </w:rPr>
      </w:pPr>
      <w:r w:rsidRPr="0025171D">
        <w:rPr>
          <w:rFonts w:ascii="Calibri" w:hAnsi="Calibri"/>
        </w:rPr>
        <w:t>Tereny te graniczą:</w:t>
      </w:r>
    </w:p>
    <w:p w14:paraId="50A35B71" w14:textId="77777777" w:rsidR="00D22590" w:rsidRPr="0025171D" w:rsidRDefault="00D22590" w:rsidP="00D22590">
      <w:pPr>
        <w:pStyle w:val="Legenda"/>
        <w:spacing w:line="276" w:lineRule="auto"/>
        <w:rPr>
          <w:rFonts w:ascii="Calibri" w:hAnsi="Calibri"/>
        </w:rPr>
      </w:pPr>
      <w:r w:rsidRPr="0025171D">
        <w:rPr>
          <w:rFonts w:ascii="Calibri" w:hAnsi="Calibri"/>
        </w:rPr>
        <w:t>Od północy: Boronów (powiat lubliniecki) Starcza, Konopiska (powiat częstochowski),</w:t>
      </w:r>
    </w:p>
    <w:p w14:paraId="25F7D425" w14:textId="64D5C8FE" w:rsidR="00D22590" w:rsidRPr="0025171D" w:rsidRDefault="00D22590" w:rsidP="00D22590">
      <w:pPr>
        <w:pStyle w:val="Legenda"/>
        <w:spacing w:line="276" w:lineRule="auto"/>
        <w:rPr>
          <w:rFonts w:ascii="Calibri" w:hAnsi="Calibri"/>
        </w:rPr>
      </w:pPr>
      <w:r w:rsidRPr="0025171D">
        <w:rPr>
          <w:rFonts w:ascii="Calibri" w:hAnsi="Calibri"/>
        </w:rPr>
        <w:t>Od południa: Piekary Śląskie, Wojkowice</w:t>
      </w:r>
      <w:r w:rsidR="00BA69C3">
        <w:rPr>
          <w:rFonts w:ascii="Calibri" w:hAnsi="Calibri"/>
        </w:rPr>
        <w:t xml:space="preserve"> </w:t>
      </w:r>
      <w:r w:rsidR="00BA69C3" w:rsidRPr="00861C7D">
        <w:rPr>
          <w:rFonts w:ascii="Calibri" w:hAnsi="Calibri"/>
        </w:rPr>
        <w:t>(powiat będziński)</w:t>
      </w:r>
      <w:r w:rsidRPr="0025171D">
        <w:rPr>
          <w:rFonts w:ascii="Calibri" w:hAnsi="Calibri"/>
        </w:rPr>
        <w:t>, Będzin, Dąbrowa Górnicza</w:t>
      </w:r>
    </w:p>
    <w:p w14:paraId="2F925DF8" w14:textId="0DB7908C" w:rsidR="00D22590" w:rsidRPr="0025171D" w:rsidRDefault="00D22590" w:rsidP="00D22590">
      <w:pPr>
        <w:pStyle w:val="Legenda"/>
        <w:spacing w:line="276" w:lineRule="auto"/>
        <w:rPr>
          <w:rFonts w:ascii="Calibri" w:hAnsi="Calibri"/>
        </w:rPr>
      </w:pPr>
      <w:r w:rsidRPr="0025171D">
        <w:rPr>
          <w:rFonts w:ascii="Calibri" w:hAnsi="Calibri"/>
        </w:rPr>
        <w:t>Od zachodu: gmina Radzionków (powiat tarnogórski), Tarnowskie Góry, Miasteczko Śl</w:t>
      </w:r>
      <w:r>
        <w:rPr>
          <w:rFonts w:ascii="Calibri" w:hAnsi="Calibri"/>
        </w:rPr>
        <w:t>ąskie, Kalety</w:t>
      </w:r>
      <w:r w:rsidR="008B47CC">
        <w:rPr>
          <w:rFonts w:ascii="Calibri" w:hAnsi="Calibri"/>
        </w:rPr>
        <w:t xml:space="preserve"> </w:t>
      </w:r>
      <w:r w:rsidR="008B47CC" w:rsidRPr="0025171D">
        <w:rPr>
          <w:rFonts w:ascii="Calibri" w:hAnsi="Calibri"/>
        </w:rPr>
        <w:t>(</w:t>
      </w:r>
      <w:r w:rsidR="008B47CC" w:rsidRPr="00861C7D">
        <w:rPr>
          <w:rFonts w:ascii="Calibri" w:hAnsi="Calibri"/>
        </w:rPr>
        <w:t>powiat tarnogórski</w:t>
      </w:r>
      <w:r w:rsidR="008B47CC" w:rsidRPr="0025171D">
        <w:rPr>
          <w:rFonts w:ascii="Calibri" w:hAnsi="Calibri"/>
        </w:rPr>
        <w:t>)</w:t>
      </w:r>
      <w:r>
        <w:rPr>
          <w:rFonts w:ascii="Calibri" w:hAnsi="Calibri"/>
        </w:rPr>
        <w:t>, gmina Koszęcin (</w:t>
      </w:r>
      <w:r w:rsidRPr="0025171D">
        <w:rPr>
          <w:rFonts w:ascii="Calibri" w:hAnsi="Calibri"/>
        </w:rPr>
        <w:t>powiat lubliniecki)</w:t>
      </w:r>
    </w:p>
    <w:p w14:paraId="1D2BB45C" w14:textId="7E33A7B9" w:rsidR="00D22590" w:rsidRDefault="00D22590" w:rsidP="00D22590">
      <w:pPr>
        <w:pStyle w:val="Legenda"/>
        <w:spacing w:line="276" w:lineRule="auto"/>
        <w:rPr>
          <w:rFonts w:ascii="Calibri" w:hAnsi="Calibri"/>
        </w:rPr>
      </w:pPr>
      <w:r>
        <w:rPr>
          <w:rFonts w:ascii="Calibri" w:hAnsi="Calibri"/>
        </w:rPr>
        <w:t>Od wschodu: gmina Koziegłowy (</w:t>
      </w:r>
      <w:r w:rsidRPr="0025171D">
        <w:rPr>
          <w:rFonts w:ascii="Calibri" w:hAnsi="Calibri"/>
        </w:rPr>
        <w:t xml:space="preserve">powiat </w:t>
      </w:r>
      <w:r w:rsidR="00BA69C3" w:rsidRPr="00861C7D">
        <w:rPr>
          <w:rFonts w:ascii="Calibri" w:hAnsi="Calibri"/>
        </w:rPr>
        <w:t>myszkowski</w:t>
      </w:r>
      <w:r w:rsidRPr="00861C7D">
        <w:rPr>
          <w:rFonts w:ascii="Calibri" w:hAnsi="Calibri"/>
        </w:rPr>
        <w:t>)</w:t>
      </w:r>
      <w:r w:rsidRPr="0025171D">
        <w:rPr>
          <w:rFonts w:ascii="Calibri" w:hAnsi="Calibri"/>
        </w:rPr>
        <w:t>, Myszków, Poręba, gmina Łazy (powiat zawierciański)</w:t>
      </w:r>
    </w:p>
    <w:p w14:paraId="30B2E8EB" w14:textId="77777777" w:rsidR="00D22590" w:rsidRDefault="00D22590" w:rsidP="00D22590">
      <w:pPr>
        <w:pStyle w:val="Teksttreci21"/>
        <w:tabs>
          <w:tab w:val="left" w:pos="763"/>
        </w:tabs>
        <w:spacing w:before="0" w:after="0" w:line="276" w:lineRule="auto"/>
        <w:ind w:firstLine="0"/>
        <w:rPr>
          <w:rFonts w:ascii="Calibri" w:hAnsi="Calibri"/>
          <w:i/>
          <w:sz w:val="20"/>
          <w:szCs w:val="20"/>
        </w:rPr>
      </w:pPr>
    </w:p>
    <w:p w14:paraId="5A9E3B63" w14:textId="77777777" w:rsidR="00D22590" w:rsidRDefault="00D22590" w:rsidP="00D22590">
      <w:pPr>
        <w:pStyle w:val="Teksttreci21"/>
        <w:tabs>
          <w:tab w:val="left" w:pos="763"/>
        </w:tabs>
        <w:spacing w:before="0" w:after="0" w:line="240" w:lineRule="auto"/>
        <w:ind w:firstLine="0"/>
        <w:rPr>
          <w:rFonts w:ascii="Calibri" w:hAnsi="Calibri"/>
          <w:i/>
          <w:sz w:val="20"/>
          <w:szCs w:val="20"/>
        </w:rPr>
      </w:pPr>
      <w:r w:rsidRPr="0025171D">
        <w:rPr>
          <w:rFonts w:ascii="Calibri" w:hAnsi="Calibri"/>
          <w:i/>
          <w:sz w:val="20"/>
          <w:szCs w:val="20"/>
        </w:rPr>
        <w:t>Mapa</w:t>
      </w:r>
      <w:r w:rsidR="009C385F">
        <w:rPr>
          <w:rFonts w:ascii="Calibri" w:hAnsi="Calibri"/>
          <w:i/>
          <w:sz w:val="20"/>
          <w:szCs w:val="20"/>
        </w:rPr>
        <w:t xml:space="preserve"> 1</w:t>
      </w:r>
      <w:r w:rsidR="00EE1516">
        <w:rPr>
          <w:rFonts w:ascii="Calibri" w:hAnsi="Calibri"/>
          <w:i/>
          <w:sz w:val="20"/>
          <w:szCs w:val="20"/>
        </w:rPr>
        <w:t>:</w:t>
      </w:r>
      <w:r w:rsidRPr="0025171D">
        <w:rPr>
          <w:rFonts w:ascii="Calibri" w:hAnsi="Calibri"/>
          <w:i/>
          <w:sz w:val="20"/>
          <w:szCs w:val="20"/>
        </w:rPr>
        <w:t xml:space="preserve"> Położenie Gmin obszaru LGD „Brynica to nie granica” w województwie śląskim:</w:t>
      </w:r>
    </w:p>
    <w:p w14:paraId="035931C4" w14:textId="767D2B12" w:rsidR="00D22590" w:rsidRPr="0025171D" w:rsidRDefault="000C0A99" w:rsidP="00D22590">
      <w:pPr>
        <w:pStyle w:val="Teksttreci21"/>
        <w:tabs>
          <w:tab w:val="left" w:pos="763"/>
        </w:tabs>
        <w:spacing w:before="0" w:after="0" w:line="240" w:lineRule="auto"/>
        <w:ind w:firstLine="0"/>
        <w:jc w:val="center"/>
        <w:rPr>
          <w:rFonts w:ascii="Calibri" w:hAnsi="Calibri"/>
        </w:rPr>
      </w:pPr>
      <w:r w:rsidRPr="0025171D">
        <w:rPr>
          <w:rFonts w:ascii="Calibri" w:hAnsi="Calibri"/>
        </w:rPr>
        <w:object w:dxaOrig="7855" w:dyaOrig="5014" w14:anchorId="15F420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pt;height:262pt" o:ole="">
            <v:imagedata r:id="rId12" o:title=""/>
          </v:shape>
          <o:OLEObject Type="Embed" ProgID="CorelDraw.Graphic.15" ShapeID="_x0000_i1025" DrawAspect="Content" ObjectID="_1841214864" r:id="rId13"/>
        </w:object>
      </w:r>
    </w:p>
    <w:p w14:paraId="0FD6D5CB" w14:textId="77777777" w:rsidR="00D22590" w:rsidRDefault="00EE1516" w:rsidP="00D22590">
      <w:pPr>
        <w:pStyle w:val="Teksttreci21"/>
        <w:tabs>
          <w:tab w:val="left" w:pos="763"/>
        </w:tabs>
        <w:spacing w:before="0" w:after="0" w:line="240" w:lineRule="auto"/>
        <w:ind w:firstLine="0"/>
        <w:rPr>
          <w:rFonts w:ascii="Calibri" w:hAnsi="Calibri"/>
          <w:i/>
          <w:sz w:val="20"/>
          <w:szCs w:val="20"/>
        </w:rPr>
      </w:pPr>
      <w:r w:rsidRPr="00EE1516">
        <w:rPr>
          <w:rFonts w:ascii="Calibri" w:hAnsi="Calibri"/>
          <w:i/>
          <w:sz w:val="20"/>
          <w:szCs w:val="20"/>
        </w:rPr>
        <w:t xml:space="preserve">Źródło: Opracowanie własne </w:t>
      </w:r>
    </w:p>
    <w:p w14:paraId="3FD478F4" w14:textId="77777777" w:rsidR="00331E94" w:rsidRDefault="00331E94" w:rsidP="00D22590">
      <w:pPr>
        <w:pStyle w:val="Teksttreci21"/>
        <w:tabs>
          <w:tab w:val="left" w:pos="763"/>
        </w:tabs>
        <w:spacing w:before="0" w:after="0" w:line="240" w:lineRule="auto"/>
        <w:ind w:firstLine="0"/>
        <w:rPr>
          <w:rFonts w:ascii="Calibri" w:hAnsi="Calibri"/>
          <w:i/>
          <w:sz w:val="20"/>
          <w:szCs w:val="20"/>
        </w:rPr>
      </w:pPr>
    </w:p>
    <w:p w14:paraId="553108EC" w14:textId="02E368DA" w:rsidR="00D22590" w:rsidRDefault="00D22590" w:rsidP="000C0A99">
      <w:pPr>
        <w:widowControl/>
        <w:rPr>
          <w:rFonts w:ascii="Calibri" w:hAnsi="Calibri"/>
          <w:i/>
          <w:sz w:val="20"/>
          <w:szCs w:val="20"/>
        </w:rPr>
      </w:pPr>
      <w:r w:rsidRPr="0025171D">
        <w:rPr>
          <w:rFonts w:ascii="Calibri" w:hAnsi="Calibri"/>
          <w:i/>
          <w:sz w:val="20"/>
          <w:szCs w:val="20"/>
        </w:rPr>
        <w:t>Tabela</w:t>
      </w:r>
      <w:r w:rsidR="00BB1570">
        <w:rPr>
          <w:rFonts w:ascii="Calibri" w:hAnsi="Calibri"/>
          <w:i/>
          <w:sz w:val="20"/>
          <w:szCs w:val="20"/>
        </w:rPr>
        <w:t xml:space="preserve"> </w:t>
      </w:r>
      <w:proofErr w:type="gramStart"/>
      <w:r w:rsidR="00BB1570">
        <w:rPr>
          <w:rFonts w:ascii="Calibri" w:hAnsi="Calibri"/>
          <w:i/>
          <w:sz w:val="20"/>
          <w:szCs w:val="20"/>
        </w:rPr>
        <w:t>1</w:t>
      </w:r>
      <w:r w:rsidRPr="0025171D">
        <w:rPr>
          <w:rFonts w:ascii="Calibri" w:hAnsi="Calibri"/>
          <w:i/>
          <w:sz w:val="20"/>
          <w:szCs w:val="20"/>
        </w:rPr>
        <w:t>:  Obszar</w:t>
      </w:r>
      <w:proofErr w:type="gramEnd"/>
      <w:r w:rsidRPr="0025171D">
        <w:rPr>
          <w:rFonts w:ascii="Calibri" w:hAnsi="Calibri"/>
          <w:i/>
          <w:sz w:val="20"/>
          <w:szCs w:val="20"/>
        </w:rPr>
        <w:t xml:space="preserve"> poszczególnych Gmin LGD „Brynica to nie granica” </w:t>
      </w:r>
    </w:p>
    <w:p w14:paraId="55302F3C" w14:textId="77777777" w:rsidR="00D22590" w:rsidRPr="0025171D" w:rsidRDefault="00D22590" w:rsidP="00D22590">
      <w:pPr>
        <w:pStyle w:val="Teksttreci21"/>
        <w:tabs>
          <w:tab w:val="left" w:pos="763"/>
        </w:tabs>
        <w:spacing w:before="0" w:after="0" w:line="240" w:lineRule="auto"/>
        <w:ind w:firstLine="0"/>
        <w:rPr>
          <w:rFonts w:ascii="Calibri" w:hAnsi="Calibri"/>
          <w: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581"/>
        <w:gridCol w:w="1890"/>
        <w:gridCol w:w="1986"/>
      </w:tblGrid>
      <w:tr w:rsidR="00D22590" w:rsidRPr="0025171D" w14:paraId="767FC38A" w14:textId="77777777" w:rsidTr="0003724B">
        <w:trPr>
          <w:trHeight w:val="354"/>
          <w:jc w:val="center"/>
        </w:trPr>
        <w:tc>
          <w:tcPr>
            <w:tcW w:w="0" w:type="auto"/>
            <w:tcBorders>
              <w:bottom w:val="nil"/>
            </w:tcBorders>
            <w:shd w:val="clear" w:color="auto" w:fill="A8D08D"/>
            <w:vAlign w:val="center"/>
          </w:tcPr>
          <w:p w14:paraId="3490E10C" w14:textId="77777777" w:rsidR="00D22590" w:rsidRPr="0003724B" w:rsidRDefault="00D22590" w:rsidP="00D22590">
            <w:pPr>
              <w:pStyle w:val="Teksttreci21"/>
              <w:shd w:val="clear" w:color="auto" w:fill="auto"/>
              <w:tabs>
                <w:tab w:val="left" w:pos="763"/>
              </w:tabs>
              <w:spacing w:before="0" w:after="0" w:line="240" w:lineRule="auto"/>
              <w:ind w:firstLine="0"/>
              <w:rPr>
                <w:rFonts w:ascii="Calibri" w:hAnsi="Calibri"/>
                <w:b/>
                <w:sz w:val="20"/>
                <w:szCs w:val="20"/>
              </w:rPr>
            </w:pPr>
            <w:r w:rsidRPr="0003724B">
              <w:rPr>
                <w:rFonts w:ascii="Calibri" w:hAnsi="Calibri"/>
                <w:b/>
                <w:sz w:val="20"/>
                <w:szCs w:val="20"/>
              </w:rPr>
              <w:t>Nazwa Gminy</w:t>
            </w:r>
          </w:p>
        </w:tc>
        <w:tc>
          <w:tcPr>
            <w:tcW w:w="0" w:type="auto"/>
            <w:tcBorders>
              <w:bottom w:val="nil"/>
            </w:tcBorders>
            <w:shd w:val="clear" w:color="auto" w:fill="A8D08D"/>
            <w:vAlign w:val="center"/>
          </w:tcPr>
          <w:p w14:paraId="35165171" w14:textId="77777777" w:rsidR="00D22590" w:rsidRPr="0003724B" w:rsidRDefault="00D22590" w:rsidP="00D22590">
            <w:pPr>
              <w:pStyle w:val="Teksttreci21"/>
              <w:shd w:val="clear" w:color="auto" w:fill="auto"/>
              <w:tabs>
                <w:tab w:val="left" w:pos="763"/>
              </w:tabs>
              <w:spacing w:before="0" w:after="0" w:line="240" w:lineRule="auto"/>
              <w:ind w:firstLine="0"/>
              <w:jc w:val="center"/>
              <w:rPr>
                <w:rFonts w:ascii="Calibri" w:hAnsi="Calibri"/>
                <w:b/>
                <w:sz w:val="20"/>
                <w:szCs w:val="20"/>
              </w:rPr>
            </w:pPr>
            <w:r w:rsidRPr="0003724B">
              <w:rPr>
                <w:rFonts w:ascii="Calibri" w:hAnsi="Calibri"/>
                <w:b/>
                <w:sz w:val="20"/>
                <w:szCs w:val="20"/>
              </w:rPr>
              <w:t>Powierzchnia w km</w:t>
            </w:r>
            <w:r w:rsidRPr="0003724B">
              <w:rPr>
                <w:rFonts w:ascii="Calibri" w:hAnsi="Calibri"/>
                <w:b/>
                <w:sz w:val="20"/>
                <w:szCs w:val="20"/>
                <w:vertAlign w:val="superscript"/>
              </w:rPr>
              <w:t>2</w:t>
            </w:r>
          </w:p>
        </w:tc>
        <w:tc>
          <w:tcPr>
            <w:tcW w:w="0" w:type="auto"/>
            <w:tcBorders>
              <w:bottom w:val="nil"/>
            </w:tcBorders>
            <w:shd w:val="clear" w:color="auto" w:fill="A8D08D"/>
            <w:vAlign w:val="center"/>
          </w:tcPr>
          <w:p w14:paraId="343F2BDA" w14:textId="77777777" w:rsidR="00D22590" w:rsidRPr="0003724B" w:rsidRDefault="00D22590" w:rsidP="00D22590">
            <w:pPr>
              <w:pStyle w:val="Teksttreci21"/>
              <w:shd w:val="clear" w:color="auto" w:fill="auto"/>
              <w:tabs>
                <w:tab w:val="left" w:pos="763"/>
              </w:tabs>
              <w:spacing w:before="0" w:after="0" w:line="240" w:lineRule="auto"/>
              <w:ind w:firstLine="0"/>
              <w:jc w:val="center"/>
              <w:rPr>
                <w:rFonts w:ascii="Calibri" w:hAnsi="Calibri"/>
                <w:b/>
                <w:sz w:val="20"/>
                <w:szCs w:val="20"/>
              </w:rPr>
            </w:pPr>
            <w:r w:rsidRPr="0003724B">
              <w:rPr>
                <w:rFonts w:ascii="Calibri" w:hAnsi="Calibri"/>
                <w:b/>
                <w:sz w:val="20"/>
                <w:szCs w:val="20"/>
              </w:rPr>
              <w:t>Udział w powierzchni</w:t>
            </w:r>
          </w:p>
          <w:p w14:paraId="76820ED4" w14:textId="77777777" w:rsidR="00D22590" w:rsidRPr="0003724B" w:rsidRDefault="00D22590" w:rsidP="00D22590">
            <w:pPr>
              <w:pStyle w:val="Teksttreci21"/>
              <w:shd w:val="clear" w:color="auto" w:fill="auto"/>
              <w:tabs>
                <w:tab w:val="left" w:pos="763"/>
              </w:tabs>
              <w:spacing w:before="0" w:after="0" w:line="240" w:lineRule="auto"/>
              <w:ind w:firstLine="0"/>
              <w:jc w:val="center"/>
              <w:rPr>
                <w:rFonts w:ascii="Calibri" w:hAnsi="Calibri"/>
                <w:b/>
                <w:sz w:val="20"/>
                <w:szCs w:val="20"/>
              </w:rPr>
            </w:pPr>
            <w:r w:rsidRPr="0003724B">
              <w:rPr>
                <w:rFonts w:ascii="Calibri" w:hAnsi="Calibri"/>
                <w:b/>
                <w:sz w:val="20"/>
                <w:szCs w:val="20"/>
              </w:rPr>
              <w:t>całkowitej</w:t>
            </w:r>
          </w:p>
        </w:tc>
      </w:tr>
      <w:tr w:rsidR="00D22590" w:rsidRPr="0025171D" w14:paraId="55F2B0E8" w14:textId="77777777" w:rsidTr="00D22590">
        <w:trPr>
          <w:trHeight w:val="236"/>
          <w:jc w:val="center"/>
        </w:trPr>
        <w:tc>
          <w:tcPr>
            <w:tcW w:w="0" w:type="auto"/>
            <w:vAlign w:val="center"/>
          </w:tcPr>
          <w:p w14:paraId="1E7D6DF6" w14:textId="77777777" w:rsidR="00D22590" w:rsidRPr="0025171D" w:rsidRDefault="00D22590" w:rsidP="00D22590">
            <w:pPr>
              <w:pStyle w:val="Teksttreci21"/>
              <w:tabs>
                <w:tab w:val="left" w:pos="763"/>
              </w:tabs>
              <w:spacing w:before="0" w:after="0" w:line="240" w:lineRule="auto"/>
              <w:ind w:firstLine="0"/>
              <w:rPr>
                <w:rFonts w:ascii="Calibri" w:hAnsi="Calibri"/>
                <w:sz w:val="20"/>
                <w:szCs w:val="20"/>
              </w:rPr>
            </w:pPr>
            <w:r w:rsidRPr="0025171D">
              <w:rPr>
                <w:rFonts w:ascii="Calibri" w:hAnsi="Calibri"/>
                <w:sz w:val="20"/>
                <w:szCs w:val="20"/>
              </w:rPr>
              <w:t>Bobrowniki</w:t>
            </w:r>
          </w:p>
        </w:tc>
        <w:tc>
          <w:tcPr>
            <w:tcW w:w="0" w:type="auto"/>
            <w:vAlign w:val="center"/>
          </w:tcPr>
          <w:p w14:paraId="4CF02E57" w14:textId="77777777" w:rsidR="00D22590" w:rsidRPr="0025171D" w:rsidRDefault="00D22590" w:rsidP="00D22590">
            <w:pPr>
              <w:pStyle w:val="Teksttreci21"/>
              <w:tabs>
                <w:tab w:val="left" w:pos="763"/>
              </w:tabs>
              <w:spacing w:before="0" w:after="0" w:line="240" w:lineRule="auto"/>
              <w:ind w:firstLine="0"/>
              <w:jc w:val="center"/>
              <w:rPr>
                <w:rFonts w:ascii="Calibri" w:hAnsi="Calibri"/>
                <w:sz w:val="20"/>
                <w:szCs w:val="20"/>
              </w:rPr>
            </w:pPr>
            <w:r w:rsidRPr="0025171D">
              <w:rPr>
                <w:rFonts w:ascii="Calibri" w:hAnsi="Calibri"/>
                <w:sz w:val="20"/>
                <w:szCs w:val="20"/>
              </w:rPr>
              <w:t>52</w:t>
            </w:r>
          </w:p>
        </w:tc>
        <w:tc>
          <w:tcPr>
            <w:tcW w:w="0" w:type="auto"/>
            <w:vAlign w:val="center"/>
          </w:tcPr>
          <w:p w14:paraId="352E8D62" w14:textId="77777777" w:rsidR="00D22590" w:rsidRPr="0025171D" w:rsidRDefault="00D22590" w:rsidP="00D22590">
            <w:pPr>
              <w:pStyle w:val="Teksttreci21"/>
              <w:tabs>
                <w:tab w:val="left" w:pos="763"/>
              </w:tabs>
              <w:spacing w:before="0" w:after="0" w:line="240" w:lineRule="auto"/>
              <w:ind w:firstLine="0"/>
              <w:jc w:val="center"/>
              <w:rPr>
                <w:rFonts w:ascii="Calibri" w:hAnsi="Calibri"/>
                <w:sz w:val="20"/>
                <w:szCs w:val="20"/>
              </w:rPr>
            </w:pPr>
            <w:r w:rsidRPr="0025171D">
              <w:rPr>
                <w:rFonts w:ascii="Calibri" w:hAnsi="Calibri"/>
                <w:sz w:val="20"/>
                <w:szCs w:val="20"/>
              </w:rPr>
              <w:t>10,83%</w:t>
            </w:r>
          </w:p>
        </w:tc>
      </w:tr>
      <w:tr w:rsidR="00D22590" w:rsidRPr="0025171D" w14:paraId="075BA79C" w14:textId="77777777" w:rsidTr="00D22590">
        <w:trPr>
          <w:trHeight w:val="243"/>
          <w:jc w:val="center"/>
        </w:trPr>
        <w:tc>
          <w:tcPr>
            <w:tcW w:w="0" w:type="auto"/>
            <w:vAlign w:val="center"/>
          </w:tcPr>
          <w:p w14:paraId="5A7998FC" w14:textId="77777777" w:rsidR="00D22590" w:rsidRPr="0025171D" w:rsidRDefault="00D22590" w:rsidP="00D22590">
            <w:pPr>
              <w:pStyle w:val="Teksttreci21"/>
              <w:tabs>
                <w:tab w:val="left" w:pos="763"/>
              </w:tabs>
              <w:spacing w:before="0" w:after="0" w:line="240" w:lineRule="auto"/>
              <w:ind w:firstLine="0"/>
              <w:rPr>
                <w:rFonts w:ascii="Calibri" w:hAnsi="Calibri"/>
                <w:sz w:val="20"/>
                <w:szCs w:val="20"/>
              </w:rPr>
            </w:pPr>
            <w:r w:rsidRPr="0025171D">
              <w:rPr>
                <w:rFonts w:ascii="Calibri" w:hAnsi="Calibri"/>
                <w:sz w:val="20"/>
                <w:szCs w:val="20"/>
              </w:rPr>
              <w:t>Mierzęcice</w:t>
            </w:r>
          </w:p>
        </w:tc>
        <w:tc>
          <w:tcPr>
            <w:tcW w:w="0" w:type="auto"/>
            <w:vAlign w:val="center"/>
          </w:tcPr>
          <w:p w14:paraId="05EEDA2F" w14:textId="77777777" w:rsidR="00D22590" w:rsidRPr="0025171D" w:rsidRDefault="00D22590" w:rsidP="00D22590">
            <w:pPr>
              <w:pStyle w:val="Teksttreci21"/>
              <w:tabs>
                <w:tab w:val="left" w:pos="763"/>
              </w:tabs>
              <w:spacing w:before="0" w:after="0" w:line="240" w:lineRule="auto"/>
              <w:ind w:firstLine="0"/>
              <w:jc w:val="center"/>
              <w:rPr>
                <w:rFonts w:ascii="Calibri" w:hAnsi="Calibri"/>
                <w:sz w:val="20"/>
                <w:szCs w:val="20"/>
              </w:rPr>
            </w:pPr>
            <w:r w:rsidRPr="0025171D">
              <w:rPr>
                <w:rFonts w:ascii="Calibri" w:hAnsi="Calibri"/>
                <w:sz w:val="20"/>
                <w:szCs w:val="20"/>
              </w:rPr>
              <w:t>49</w:t>
            </w:r>
          </w:p>
        </w:tc>
        <w:tc>
          <w:tcPr>
            <w:tcW w:w="0" w:type="auto"/>
            <w:vAlign w:val="center"/>
          </w:tcPr>
          <w:p w14:paraId="3735005C" w14:textId="77777777" w:rsidR="00D22590" w:rsidRPr="0025171D" w:rsidRDefault="00D22590" w:rsidP="00D22590">
            <w:pPr>
              <w:pStyle w:val="Teksttreci21"/>
              <w:tabs>
                <w:tab w:val="left" w:pos="763"/>
              </w:tabs>
              <w:spacing w:before="0" w:after="0" w:line="240" w:lineRule="auto"/>
              <w:ind w:firstLine="0"/>
              <w:jc w:val="center"/>
              <w:rPr>
                <w:rFonts w:ascii="Calibri" w:hAnsi="Calibri"/>
                <w:sz w:val="20"/>
                <w:szCs w:val="20"/>
              </w:rPr>
            </w:pPr>
            <w:r w:rsidRPr="0025171D">
              <w:rPr>
                <w:rFonts w:ascii="Calibri" w:hAnsi="Calibri"/>
                <w:sz w:val="20"/>
                <w:szCs w:val="20"/>
              </w:rPr>
              <w:t>10,21%</w:t>
            </w:r>
          </w:p>
        </w:tc>
      </w:tr>
      <w:tr w:rsidR="00D22590" w:rsidRPr="0025171D" w14:paraId="532558CC" w14:textId="77777777" w:rsidTr="00D22590">
        <w:trPr>
          <w:trHeight w:val="334"/>
          <w:jc w:val="center"/>
        </w:trPr>
        <w:tc>
          <w:tcPr>
            <w:tcW w:w="0" w:type="auto"/>
            <w:vAlign w:val="center"/>
          </w:tcPr>
          <w:p w14:paraId="6239CB82" w14:textId="77777777" w:rsidR="00D22590" w:rsidRPr="0025171D" w:rsidRDefault="00D22590" w:rsidP="00D22590">
            <w:pPr>
              <w:pStyle w:val="Teksttreci21"/>
              <w:tabs>
                <w:tab w:val="left" w:pos="763"/>
              </w:tabs>
              <w:spacing w:before="0" w:after="0" w:line="240" w:lineRule="auto"/>
              <w:ind w:firstLine="0"/>
              <w:rPr>
                <w:rFonts w:ascii="Calibri" w:hAnsi="Calibri"/>
                <w:sz w:val="20"/>
                <w:szCs w:val="20"/>
              </w:rPr>
            </w:pPr>
            <w:r w:rsidRPr="0025171D">
              <w:rPr>
                <w:rFonts w:ascii="Calibri" w:hAnsi="Calibri"/>
                <w:sz w:val="20"/>
                <w:szCs w:val="20"/>
              </w:rPr>
              <w:t>Ożarowice</w:t>
            </w:r>
          </w:p>
        </w:tc>
        <w:tc>
          <w:tcPr>
            <w:tcW w:w="0" w:type="auto"/>
            <w:vAlign w:val="center"/>
          </w:tcPr>
          <w:p w14:paraId="5E413123" w14:textId="77777777" w:rsidR="00D22590" w:rsidRPr="0025171D" w:rsidRDefault="00D22590" w:rsidP="00D22590">
            <w:pPr>
              <w:pStyle w:val="Teksttreci21"/>
              <w:tabs>
                <w:tab w:val="left" w:pos="763"/>
              </w:tabs>
              <w:spacing w:before="0" w:after="0" w:line="240" w:lineRule="auto"/>
              <w:ind w:firstLine="0"/>
              <w:jc w:val="center"/>
              <w:rPr>
                <w:rFonts w:ascii="Calibri" w:hAnsi="Calibri"/>
                <w:sz w:val="20"/>
                <w:szCs w:val="20"/>
              </w:rPr>
            </w:pPr>
            <w:r w:rsidRPr="0025171D">
              <w:rPr>
                <w:rFonts w:ascii="Calibri" w:hAnsi="Calibri"/>
                <w:sz w:val="20"/>
                <w:szCs w:val="20"/>
              </w:rPr>
              <w:t>46</w:t>
            </w:r>
          </w:p>
        </w:tc>
        <w:tc>
          <w:tcPr>
            <w:tcW w:w="0" w:type="auto"/>
            <w:vAlign w:val="center"/>
          </w:tcPr>
          <w:p w14:paraId="0606EFAC" w14:textId="77777777" w:rsidR="00D22590" w:rsidRPr="0025171D" w:rsidRDefault="00D22590" w:rsidP="00D22590">
            <w:pPr>
              <w:pStyle w:val="Teksttreci21"/>
              <w:tabs>
                <w:tab w:val="left" w:pos="763"/>
              </w:tabs>
              <w:spacing w:before="0" w:after="0" w:line="240" w:lineRule="auto"/>
              <w:ind w:firstLine="0"/>
              <w:jc w:val="center"/>
              <w:rPr>
                <w:rFonts w:ascii="Calibri" w:hAnsi="Calibri"/>
                <w:sz w:val="20"/>
                <w:szCs w:val="20"/>
              </w:rPr>
            </w:pPr>
            <w:r w:rsidRPr="0025171D">
              <w:rPr>
                <w:rFonts w:ascii="Calibri" w:hAnsi="Calibri"/>
                <w:sz w:val="20"/>
                <w:szCs w:val="20"/>
              </w:rPr>
              <w:t>9,58%</w:t>
            </w:r>
          </w:p>
        </w:tc>
      </w:tr>
      <w:tr w:rsidR="00D22590" w:rsidRPr="0025171D" w14:paraId="44C409FC" w14:textId="77777777" w:rsidTr="00D22590">
        <w:trPr>
          <w:trHeight w:val="226"/>
          <w:jc w:val="center"/>
        </w:trPr>
        <w:tc>
          <w:tcPr>
            <w:tcW w:w="0" w:type="auto"/>
            <w:vAlign w:val="center"/>
          </w:tcPr>
          <w:p w14:paraId="5ACC769B" w14:textId="77777777" w:rsidR="00D22590" w:rsidRPr="0025171D" w:rsidRDefault="00D22590" w:rsidP="00D22590">
            <w:pPr>
              <w:pStyle w:val="Teksttreci21"/>
              <w:tabs>
                <w:tab w:val="left" w:pos="763"/>
              </w:tabs>
              <w:spacing w:before="0" w:after="0" w:line="240" w:lineRule="auto"/>
              <w:ind w:firstLine="0"/>
              <w:rPr>
                <w:rFonts w:ascii="Calibri" w:hAnsi="Calibri"/>
                <w:sz w:val="20"/>
                <w:szCs w:val="20"/>
              </w:rPr>
            </w:pPr>
            <w:r w:rsidRPr="0025171D">
              <w:rPr>
                <w:rFonts w:ascii="Calibri" w:hAnsi="Calibri"/>
                <w:sz w:val="20"/>
                <w:szCs w:val="20"/>
              </w:rPr>
              <w:t>Psary</w:t>
            </w:r>
          </w:p>
        </w:tc>
        <w:tc>
          <w:tcPr>
            <w:tcW w:w="0" w:type="auto"/>
            <w:vAlign w:val="center"/>
          </w:tcPr>
          <w:p w14:paraId="70EEF2BF" w14:textId="77777777" w:rsidR="00D22590" w:rsidRPr="0025171D" w:rsidRDefault="00D22590" w:rsidP="00D22590">
            <w:pPr>
              <w:pStyle w:val="Teksttreci21"/>
              <w:tabs>
                <w:tab w:val="left" w:pos="763"/>
              </w:tabs>
              <w:spacing w:before="0" w:after="0" w:line="240" w:lineRule="auto"/>
              <w:ind w:firstLine="0"/>
              <w:jc w:val="center"/>
              <w:rPr>
                <w:rFonts w:ascii="Calibri" w:hAnsi="Calibri"/>
                <w:sz w:val="20"/>
                <w:szCs w:val="20"/>
              </w:rPr>
            </w:pPr>
            <w:r w:rsidRPr="0025171D">
              <w:rPr>
                <w:rFonts w:ascii="Calibri" w:hAnsi="Calibri"/>
                <w:sz w:val="20"/>
                <w:szCs w:val="20"/>
              </w:rPr>
              <w:t>46</w:t>
            </w:r>
          </w:p>
        </w:tc>
        <w:tc>
          <w:tcPr>
            <w:tcW w:w="0" w:type="auto"/>
            <w:vAlign w:val="center"/>
          </w:tcPr>
          <w:p w14:paraId="19E36C72" w14:textId="77777777" w:rsidR="00D22590" w:rsidRPr="0025171D" w:rsidRDefault="00D22590" w:rsidP="00D22590">
            <w:pPr>
              <w:pStyle w:val="Teksttreci21"/>
              <w:tabs>
                <w:tab w:val="left" w:pos="763"/>
              </w:tabs>
              <w:spacing w:before="0" w:after="0" w:line="240" w:lineRule="auto"/>
              <w:ind w:firstLine="0"/>
              <w:jc w:val="center"/>
              <w:rPr>
                <w:rFonts w:ascii="Calibri" w:hAnsi="Calibri"/>
                <w:sz w:val="20"/>
                <w:szCs w:val="20"/>
              </w:rPr>
            </w:pPr>
            <w:r w:rsidRPr="0025171D">
              <w:rPr>
                <w:rFonts w:ascii="Calibri" w:hAnsi="Calibri"/>
                <w:sz w:val="20"/>
                <w:szCs w:val="20"/>
              </w:rPr>
              <w:t>9,58%</w:t>
            </w:r>
          </w:p>
        </w:tc>
      </w:tr>
      <w:tr w:rsidR="00D22590" w:rsidRPr="0025171D" w14:paraId="538D3DEE" w14:textId="77777777" w:rsidTr="00D22590">
        <w:trPr>
          <w:trHeight w:val="288"/>
          <w:jc w:val="center"/>
        </w:trPr>
        <w:tc>
          <w:tcPr>
            <w:tcW w:w="0" w:type="auto"/>
            <w:vAlign w:val="center"/>
          </w:tcPr>
          <w:p w14:paraId="2FBFE7B5" w14:textId="77777777" w:rsidR="00D22590" w:rsidRPr="0025171D" w:rsidRDefault="00D22590" w:rsidP="00D22590">
            <w:pPr>
              <w:pStyle w:val="Teksttreci21"/>
              <w:tabs>
                <w:tab w:val="left" w:pos="763"/>
              </w:tabs>
              <w:spacing w:before="0" w:after="0" w:line="240" w:lineRule="auto"/>
              <w:ind w:firstLine="0"/>
              <w:rPr>
                <w:rFonts w:ascii="Calibri" w:hAnsi="Calibri"/>
                <w:sz w:val="20"/>
                <w:szCs w:val="20"/>
              </w:rPr>
            </w:pPr>
            <w:r w:rsidRPr="0025171D">
              <w:rPr>
                <w:rFonts w:ascii="Calibri" w:hAnsi="Calibri"/>
                <w:sz w:val="20"/>
                <w:szCs w:val="20"/>
              </w:rPr>
              <w:t>Siewierz</w:t>
            </w:r>
          </w:p>
        </w:tc>
        <w:tc>
          <w:tcPr>
            <w:tcW w:w="0" w:type="auto"/>
            <w:vAlign w:val="center"/>
          </w:tcPr>
          <w:p w14:paraId="7028D874" w14:textId="77777777" w:rsidR="00D22590" w:rsidRPr="0025171D" w:rsidRDefault="00D22590" w:rsidP="00D22590">
            <w:pPr>
              <w:pStyle w:val="Teksttreci21"/>
              <w:tabs>
                <w:tab w:val="left" w:pos="763"/>
              </w:tabs>
              <w:spacing w:before="0" w:after="0" w:line="240" w:lineRule="auto"/>
              <w:ind w:firstLine="0"/>
              <w:jc w:val="center"/>
              <w:rPr>
                <w:rFonts w:ascii="Calibri" w:hAnsi="Calibri"/>
                <w:sz w:val="20"/>
                <w:szCs w:val="20"/>
              </w:rPr>
            </w:pPr>
            <w:r w:rsidRPr="0025171D">
              <w:rPr>
                <w:rFonts w:ascii="Calibri" w:hAnsi="Calibri"/>
                <w:sz w:val="20"/>
                <w:szCs w:val="20"/>
              </w:rPr>
              <w:t>114</w:t>
            </w:r>
          </w:p>
        </w:tc>
        <w:tc>
          <w:tcPr>
            <w:tcW w:w="0" w:type="auto"/>
            <w:vAlign w:val="center"/>
          </w:tcPr>
          <w:p w14:paraId="6A04C1D7" w14:textId="77777777" w:rsidR="00D22590" w:rsidRPr="0025171D" w:rsidRDefault="00D22590" w:rsidP="00D22590">
            <w:pPr>
              <w:pStyle w:val="Teksttreci21"/>
              <w:tabs>
                <w:tab w:val="left" w:pos="763"/>
              </w:tabs>
              <w:spacing w:before="0" w:after="0" w:line="240" w:lineRule="auto"/>
              <w:ind w:firstLine="0"/>
              <w:jc w:val="center"/>
              <w:rPr>
                <w:rFonts w:ascii="Calibri" w:hAnsi="Calibri"/>
                <w:sz w:val="20"/>
                <w:szCs w:val="20"/>
              </w:rPr>
            </w:pPr>
            <w:r w:rsidRPr="0025171D">
              <w:rPr>
                <w:rFonts w:ascii="Calibri" w:hAnsi="Calibri"/>
                <w:sz w:val="20"/>
                <w:szCs w:val="20"/>
              </w:rPr>
              <w:t>23,75%</w:t>
            </w:r>
          </w:p>
        </w:tc>
      </w:tr>
      <w:tr w:rsidR="00D22590" w:rsidRPr="0025171D" w14:paraId="596621F0" w14:textId="77777777" w:rsidTr="00D22590">
        <w:trPr>
          <w:trHeight w:val="293"/>
          <w:jc w:val="center"/>
        </w:trPr>
        <w:tc>
          <w:tcPr>
            <w:tcW w:w="0" w:type="auto"/>
            <w:vAlign w:val="center"/>
          </w:tcPr>
          <w:p w14:paraId="6C8DB1B8" w14:textId="77777777" w:rsidR="00D22590" w:rsidRPr="0025171D" w:rsidRDefault="00D22590" w:rsidP="00D22590">
            <w:pPr>
              <w:pStyle w:val="Teksttreci21"/>
              <w:tabs>
                <w:tab w:val="left" w:pos="763"/>
              </w:tabs>
              <w:spacing w:before="0" w:after="0" w:line="240" w:lineRule="auto"/>
              <w:ind w:firstLine="0"/>
              <w:rPr>
                <w:rFonts w:ascii="Calibri" w:hAnsi="Calibri"/>
                <w:sz w:val="20"/>
                <w:szCs w:val="20"/>
              </w:rPr>
            </w:pPr>
            <w:r w:rsidRPr="0025171D">
              <w:rPr>
                <w:rFonts w:ascii="Calibri" w:hAnsi="Calibri"/>
                <w:sz w:val="20"/>
                <w:szCs w:val="20"/>
              </w:rPr>
              <w:t>Świerklaniec</w:t>
            </w:r>
          </w:p>
        </w:tc>
        <w:tc>
          <w:tcPr>
            <w:tcW w:w="0" w:type="auto"/>
            <w:vAlign w:val="center"/>
          </w:tcPr>
          <w:p w14:paraId="12E7CD04" w14:textId="77777777" w:rsidR="00D22590" w:rsidRPr="0025171D" w:rsidRDefault="00D22590" w:rsidP="00D22590">
            <w:pPr>
              <w:pStyle w:val="Teksttreci21"/>
              <w:tabs>
                <w:tab w:val="left" w:pos="763"/>
              </w:tabs>
              <w:spacing w:before="0" w:after="0" w:line="240" w:lineRule="auto"/>
              <w:ind w:firstLine="0"/>
              <w:jc w:val="center"/>
              <w:rPr>
                <w:rFonts w:ascii="Calibri" w:hAnsi="Calibri"/>
                <w:sz w:val="20"/>
                <w:szCs w:val="20"/>
              </w:rPr>
            </w:pPr>
            <w:r w:rsidRPr="0025171D">
              <w:rPr>
                <w:rFonts w:ascii="Calibri" w:hAnsi="Calibri"/>
                <w:sz w:val="20"/>
                <w:szCs w:val="20"/>
              </w:rPr>
              <w:t>45</w:t>
            </w:r>
          </w:p>
        </w:tc>
        <w:tc>
          <w:tcPr>
            <w:tcW w:w="0" w:type="auto"/>
            <w:vAlign w:val="center"/>
          </w:tcPr>
          <w:p w14:paraId="61B0DEF4" w14:textId="77777777" w:rsidR="00D22590" w:rsidRPr="0025171D" w:rsidRDefault="00D22590" w:rsidP="00D22590">
            <w:pPr>
              <w:pStyle w:val="Teksttreci21"/>
              <w:tabs>
                <w:tab w:val="left" w:pos="763"/>
              </w:tabs>
              <w:spacing w:before="0" w:after="0" w:line="240" w:lineRule="auto"/>
              <w:ind w:firstLine="0"/>
              <w:jc w:val="center"/>
              <w:rPr>
                <w:rFonts w:ascii="Calibri" w:hAnsi="Calibri"/>
                <w:sz w:val="20"/>
                <w:szCs w:val="20"/>
              </w:rPr>
            </w:pPr>
            <w:r w:rsidRPr="0025171D">
              <w:rPr>
                <w:rFonts w:ascii="Calibri" w:hAnsi="Calibri"/>
                <w:sz w:val="20"/>
                <w:szCs w:val="20"/>
              </w:rPr>
              <w:t>9,38%</w:t>
            </w:r>
          </w:p>
        </w:tc>
      </w:tr>
      <w:tr w:rsidR="00D22590" w:rsidRPr="0025171D" w14:paraId="0A8D452C" w14:textId="77777777" w:rsidTr="00D22590">
        <w:trPr>
          <w:trHeight w:val="288"/>
          <w:jc w:val="center"/>
        </w:trPr>
        <w:tc>
          <w:tcPr>
            <w:tcW w:w="0" w:type="auto"/>
            <w:tcBorders>
              <w:bottom w:val="single" w:sz="4" w:space="0" w:color="auto"/>
            </w:tcBorders>
            <w:vAlign w:val="center"/>
          </w:tcPr>
          <w:p w14:paraId="3E30D239" w14:textId="77777777" w:rsidR="00D22590" w:rsidRPr="0025171D" w:rsidRDefault="00D22590" w:rsidP="00D22590">
            <w:pPr>
              <w:pStyle w:val="Teksttreci21"/>
              <w:tabs>
                <w:tab w:val="left" w:pos="763"/>
              </w:tabs>
              <w:spacing w:before="0" w:after="0" w:line="240" w:lineRule="auto"/>
              <w:ind w:firstLine="0"/>
              <w:rPr>
                <w:rFonts w:ascii="Calibri" w:hAnsi="Calibri"/>
                <w:sz w:val="20"/>
                <w:szCs w:val="20"/>
              </w:rPr>
            </w:pPr>
            <w:r w:rsidRPr="0025171D">
              <w:rPr>
                <w:rFonts w:ascii="Calibri" w:hAnsi="Calibri"/>
                <w:sz w:val="20"/>
                <w:szCs w:val="20"/>
              </w:rPr>
              <w:t>Woźniki</w:t>
            </w:r>
          </w:p>
        </w:tc>
        <w:tc>
          <w:tcPr>
            <w:tcW w:w="0" w:type="auto"/>
            <w:tcBorders>
              <w:bottom w:val="single" w:sz="4" w:space="0" w:color="auto"/>
            </w:tcBorders>
            <w:vAlign w:val="center"/>
          </w:tcPr>
          <w:p w14:paraId="71FDACF8" w14:textId="77777777" w:rsidR="00D22590" w:rsidRPr="0025171D" w:rsidRDefault="00D22590" w:rsidP="00D22590">
            <w:pPr>
              <w:pStyle w:val="Teksttreci21"/>
              <w:tabs>
                <w:tab w:val="left" w:pos="763"/>
              </w:tabs>
              <w:spacing w:before="0" w:after="0" w:line="240" w:lineRule="auto"/>
              <w:ind w:firstLine="0"/>
              <w:jc w:val="center"/>
              <w:rPr>
                <w:rFonts w:ascii="Calibri" w:hAnsi="Calibri"/>
                <w:sz w:val="20"/>
                <w:szCs w:val="20"/>
              </w:rPr>
            </w:pPr>
            <w:r w:rsidRPr="0025171D">
              <w:rPr>
                <w:rFonts w:ascii="Calibri" w:hAnsi="Calibri"/>
                <w:sz w:val="20"/>
                <w:szCs w:val="20"/>
              </w:rPr>
              <w:t>128</w:t>
            </w:r>
          </w:p>
        </w:tc>
        <w:tc>
          <w:tcPr>
            <w:tcW w:w="0" w:type="auto"/>
            <w:tcBorders>
              <w:bottom w:val="single" w:sz="4" w:space="0" w:color="auto"/>
            </w:tcBorders>
            <w:vAlign w:val="center"/>
          </w:tcPr>
          <w:p w14:paraId="2BE1A540" w14:textId="77777777" w:rsidR="00D22590" w:rsidRPr="0025171D" w:rsidRDefault="00D22590" w:rsidP="00D22590">
            <w:pPr>
              <w:pStyle w:val="Teksttreci21"/>
              <w:tabs>
                <w:tab w:val="left" w:pos="763"/>
              </w:tabs>
              <w:spacing w:before="0" w:after="0" w:line="240" w:lineRule="auto"/>
              <w:ind w:firstLine="0"/>
              <w:jc w:val="center"/>
              <w:rPr>
                <w:rFonts w:ascii="Calibri" w:hAnsi="Calibri"/>
                <w:sz w:val="20"/>
                <w:szCs w:val="20"/>
              </w:rPr>
            </w:pPr>
            <w:r w:rsidRPr="0025171D">
              <w:rPr>
                <w:rFonts w:ascii="Calibri" w:hAnsi="Calibri"/>
                <w:sz w:val="20"/>
                <w:szCs w:val="20"/>
              </w:rPr>
              <w:t>26,67%</w:t>
            </w:r>
          </w:p>
        </w:tc>
      </w:tr>
      <w:tr w:rsidR="00D22590" w:rsidRPr="0025171D" w14:paraId="1813E80C" w14:textId="77777777" w:rsidTr="0003724B">
        <w:trPr>
          <w:trHeight w:val="119"/>
          <w:jc w:val="center"/>
        </w:trPr>
        <w:tc>
          <w:tcPr>
            <w:tcW w:w="0" w:type="auto"/>
            <w:shd w:val="clear" w:color="auto" w:fill="A8D08D"/>
            <w:vAlign w:val="center"/>
          </w:tcPr>
          <w:p w14:paraId="68A34FF2" w14:textId="77777777" w:rsidR="00D22590" w:rsidRPr="0003724B" w:rsidRDefault="00D22590" w:rsidP="00D22590">
            <w:pPr>
              <w:pStyle w:val="Teksttreci21"/>
              <w:shd w:val="clear" w:color="auto" w:fill="auto"/>
              <w:tabs>
                <w:tab w:val="left" w:pos="763"/>
              </w:tabs>
              <w:spacing w:before="0" w:after="0" w:line="240" w:lineRule="auto"/>
              <w:ind w:firstLine="0"/>
              <w:rPr>
                <w:rFonts w:ascii="Calibri" w:hAnsi="Calibri"/>
                <w:b/>
                <w:sz w:val="20"/>
                <w:szCs w:val="20"/>
              </w:rPr>
            </w:pPr>
            <w:r w:rsidRPr="0003724B">
              <w:rPr>
                <w:rFonts w:ascii="Calibri" w:hAnsi="Calibri"/>
                <w:b/>
                <w:sz w:val="20"/>
                <w:szCs w:val="20"/>
              </w:rPr>
              <w:lastRenderedPageBreak/>
              <w:t>Łącznie obszar działania LGD</w:t>
            </w:r>
          </w:p>
        </w:tc>
        <w:tc>
          <w:tcPr>
            <w:tcW w:w="0" w:type="auto"/>
            <w:shd w:val="clear" w:color="auto" w:fill="A8D08D"/>
            <w:vAlign w:val="center"/>
          </w:tcPr>
          <w:p w14:paraId="5C3EE223" w14:textId="77777777" w:rsidR="00D22590" w:rsidRPr="0003724B" w:rsidRDefault="00D22590" w:rsidP="00D22590">
            <w:pPr>
              <w:pStyle w:val="Teksttreci21"/>
              <w:shd w:val="clear" w:color="auto" w:fill="auto"/>
              <w:tabs>
                <w:tab w:val="left" w:pos="763"/>
              </w:tabs>
              <w:spacing w:before="0" w:after="0" w:line="240" w:lineRule="auto"/>
              <w:ind w:firstLine="0"/>
              <w:jc w:val="center"/>
              <w:rPr>
                <w:rFonts w:ascii="Calibri" w:hAnsi="Calibri"/>
                <w:b/>
                <w:sz w:val="20"/>
                <w:szCs w:val="20"/>
              </w:rPr>
            </w:pPr>
            <w:r w:rsidRPr="0003724B">
              <w:rPr>
                <w:rFonts w:ascii="Calibri" w:hAnsi="Calibri"/>
                <w:b/>
                <w:sz w:val="20"/>
                <w:szCs w:val="20"/>
              </w:rPr>
              <w:t>480,00</w:t>
            </w:r>
          </w:p>
        </w:tc>
        <w:tc>
          <w:tcPr>
            <w:tcW w:w="0" w:type="auto"/>
            <w:shd w:val="clear" w:color="auto" w:fill="A8D08D"/>
            <w:vAlign w:val="center"/>
          </w:tcPr>
          <w:p w14:paraId="73762FC7" w14:textId="77777777" w:rsidR="00D22590" w:rsidRPr="0003724B" w:rsidRDefault="00D22590" w:rsidP="00D22590">
            <w:pPr>
              <w:pStyle w:val="Teksttreci21"/>
              <w:shd w:val="clear" w:color="auto" w:fill="auto"/>
              <w:tabs>
                <w:tab w:val="left" w:pos="763"/>
              </w:tabs>
              <w:spacing w:before="0" w:after="0" w:line="240" w:lineRule="auto"/>
              <w:ind w:firstLine="0"/>
              <w:jc w:val="center"/>
              <w:rPr>
                <w:rFonts w:ascii="Calibri" w:hAnsi="Calibri"/>
                <w:b/>
                <w:sz w:val="20"/>
                <w:szCs w:val="20"/>
              </w:rPr>
            </w:pPr>
            <w:r w:rsidRPr="0003724B">
              <w:rPr>
                <w:rFonts w:ascii="Calibri" w:hAnsi="Calibri"/>
                <w:b/>
                <w:sz w:val="20"/>
                <w:szCs w:val="20"/>
              </w:rPr>
              <w:t>100%</w:t>
            </w:r>
          </w:p>
        </w:tc>
      </w:tr>
    </w:tbl>
    <w:p w14:paraId="4EB9C67C" w14:textId="77777777" w:rsidR="00D22590" w:rsidRPr="0025171D" w:rsidRDefault="00D22590" w:rsidP="00D22590">
      <w:pPr>
        <w:pStyle w:val="Teksttreci21"/>
        <w:tabs>
          <w:tab w:val="left" w:pos="763"/>
        </w:tabs>
        <w:spacing w:before="0" w:after="0" w:line="240" w:lineRule="auto"/>
        <w:ind w:firstLine="0"/>
        <w:rPr>
          <w:rFonts w:ascii="Calibri" w:hAnsi="Calibri"/>
          <w:i/>
          <w:sz w:val="20"/>
          <w:szCs w:val="20"/>
        </w:rPr>
      </w:pPr>
      <w:r w:rsidRPr="0025171D">
        <w:rPr>
          <w:rFonts w:ascii="Calibri" w:hAnsi="Calibri"/>
          <w:i/>
          <w:sz w:val="20"/>
          <w:szCs w:val="20"/>
        </w:rPr>
        <w:t>Źródło: Opra</w:t>
      </w:r>
      <w:r w:rsidR="00E26ED7">
        <w:rPr>
          <w:rFonts w:ascii="Calibri" w:hAnsi="Calibri"/>
          <w:i/>
          <w:sz w:val="20"/>
          <w:szCs w:val="20"/>
        </w:rPr>
        <w:t>cowanie własne na podstawie GUS</w:t>
      </w:r>
    </w:p>
    <w:p w14:paraId="480070BE" w14:textId="77777777" w:rsidR="00D22590" w:rsidRPr="0025171D" w:rsidRDefault="00D22590" w:rsidP="00D22590">
      <w:pPr>
        <w:pStyle w:val="Teksttreci21"/>
        <w:tabs>
          <w:tab w:val="left" w:pos="763"/>
        </w:tabs>
        <w:spacing w:before="0" w:after="0" w:line="240" w:lineRule="auto"/>
        <w:ind w:firstLine="0"/>
        <w:rPr>
          <w:rFonts w:ascii="Calibri" w:hAnsi="Calibri"/>
        </w:rPr>
      </w:pPr>
    </w:p>
    <w:p w14:paraId="53F1FFDD" w14:textId="77777777" w:rsidR="00D22590" w:rsidRPr="0025171D" w:rsidRDefault="00D22590" w:rsidP="00D22590">
      <w:pPr>
        <w:pStyle w:val="Legenda"/>
        <w:rPr>
          <w:rFonts w:ascii="Calibri" w:hAnsi="Calibri"/>
        </w:rPr>
      </w:pPr>
      <w:proofErr w:type="gramStart"/>
      <w:r w:rsidRPr="0025171D">
        <w:rPr>
          <w:rFonts w:ascii="Calibri" w:hAnsi="Calibri"/>
        </w:rPr>
        <w:t>Łączna  powierzchnia</w:t>
      </w:r>
      <w:proofErr w:type="gramEnd"/>
      <w:r w:rsidRPr="0025171D">
        <w:rPr>
          <w:rFonts w:ascii="Calibri" w:hAnsi="Calibri"/>
        </w:rPr>
        <w:t xml:space="preserve">  terenów działalności Lokalnej Grupy Działania to 480 km</w:t>
      </w:r>
      <w:r w:rsidRPr="0025171D">
        <w:rPr>
          <w:rFonts w:ascii="Calibri" w:hAnsi="Calibri"/>
          <w:vertAlign w:val="superscript"/>
        </w:rPr>
        <w:t>2</w:t>
      </w:r>
      <w:r w:rsidRPr="0025171D">
        <w:rPr>
          <w:rFonts w:ascii="Calibri" w:hAnsi="Calibri"/>
        </w:rPr>
        <w:t xml:space="preserve"> </w:t>
      </w:r>
    </w:p>
    <w:p w14:paraId="23D869C5" w14:textId="77777777" w:rsidR="00EC746D" w:rsidRDefault="00EC746D" w:rsidP="00EC746D">
      <w:pPr>
        <w:pStyle w:val="Nagwek2"/>
        <w:spacing w:line="276" w:lineRule="auto"/>
        <w:rPr>
          <w:rFonts w:ascii="Calibri" w:hAnsi="Calibri"/>
        </w:rPr>
      </w:pPr>
      <w:bookmarkStart w:id="17" w:name="_Toc123230320"/>
      <w:r>
        <w:rPr>
          <w:rFonts w:ascii="Calibri" w:hAnsi="Calibri"/>
        </w:rPr>
        <w:t>Cechy i czynniki obszaru objętego LSR wpływające na jego spójność</w:t>
      </w:r>
      <w:bookmarkEnd w:id="17"/>
      <w:r>
        <w:rPr>
          <w:rFonts w:ascii="Calibri" w:hAnsi="Calibri"/>
        </w:rPr>
        <w:t xml:space="preserve"> </w:t>
      </w:r>
    </w:p>
    <w:p w14:paraId="405E69CE" w14:textId="77777777" w:rsidR="002B271A" w:rsidRPr="000D478D" w:rsidRDefault="002B271A" w:rsidP="000D478D">
      <w:pPr>
        <w:pStyle w:val="Teksttreci21"/>
        <w:tabs>
          <w:tab w:val="left" w:pos="763"/>
        </w:tabs>
        <w:spacing w:before="0" w:after="0" w:line="276" w:lineRule="auto"/>
        <w:ind w:firstLine="0"/>
        <w:rPr>
          <w:rFonts w:ascii="Calibri" w:hAnsi="Calibri" w:cs="Calibri"/>
          <w:sz w:val="22"/>
          <w:szCs w:val="22"/>
        </w:rPr>
      </w:pPr>
      <w:r w:rsidRPr="000D478D">
        <w:rPr>
          <w:rFonts w:ascii="Calibri" w:hAnsi="Calibri" w:cs="Calibri"/>
          <w:sz w:val="22"/>
          <w:szCs w:val="22"/>
        </w:rPr>
        <w:t xml:space="preserve">Obszar LGD „Brynica to nie granica” tworzą gminy, których jednym z istotnych elementów kultury i historii tego obszaru, wynikającym z położenia geograficznego gmin, jest odcinek rzeki Brynicy będący historyczną granicą między Śląskiem a Zagłębiem. Brynica była na przestrzeni długiego czasu rzeką graniczną łączącą mieszkańców po obu jej stronach a LGD „Brynica to nie granica” tym samym łączy w sobie obszary należące do </w:t>
      </w:r>
      <w:proofErr w:type="gramStart"/>
      <w:r w:rsidRPr="000D478D">
        <w:rPr>
          <w:rFonts w:ascii="Calibri" w:hAnsi="Calibri" w:cs="Calibri"/>
          <w:sz w:val="22"/>
          <w:szCs w:val="22"/>
        </w:rPr>
        <w:t>Śląska  (</w:t>
      </w:r>
      <w:proofErr w:type="gramEnd"/>
      <w:r w:rsidRPr="000D478D">
        <w:rPr>
          <w:rFonts w:ascii="Calibri" w:hAnsi="Calibri" w:cs="Calibri"/>
          <w:sz w:val="22"/>
          <w:szCs w:val="22"/>
        </w:rPr>
        <w:t xml:space="preserve">gmina Świerklaniec, Woźniki) oraz należące do Zagłębia (gmina Bobrowniki, Mierzęcice, Ożarowice, Psary, Siewierz). Biorąc pod uwagę skomplikowaną historię i spuściznę kulturową wynikającą z przeszłości tych ziem, która odcisnęła piętno na osobowości i postawach dzisiejszych mieszkańców tego obszaru, należy stwierdzić, że kraina dwóch regionów jaką stała się LGD, mimo historycznych różnic wynikających z różnej przynależności państwowej jej terenów w czasach zaborów, sprzyja wymianie i kultywowaniu bogatych tradycji i wykazuje wiele cech wspólnych. </w:t>
      </w:r>
    </w:p>
    <w:p w14:paraId="010DE95E" w14:textId="77777777" w:rsidR="00653B42" w:rsidRPr="000D478D" w:rsidRDefault="00653B42" w:rsidP="000D478D">
      <w:pPr>
        <w:pStyle w:val="Teksttreci21"/>
        <w:tabs>
          <w:tab w:val="left" w:pos="763"/>
        </w:tabs>
        <w:spacing w:before="0" w:after="0" w:line="276" w:lineRule="auto"/>
        <w:ind w:firstLine="0"/>
        <w:rPr>
          <w:rFonts w:ascii="Calibri" w:hAnsi="Calibri" w:cs="Calibri"/>
          <w:sz w:val="22"/>
          <w:szCs w:val="22"/>
        </w:rPr>
      </w:pPr>
      <w:r w:rsidRPr="000D478D">
        <w:rPr>
          <w:rFonts w:ascii="Calibri" w:hAnsi="Calibri" w:cs="Calibri"/>
          <w:sz w:val="22"/>
          <w:szCs w:val="22"/>
        </w:rPr>
        <w:t>Obszar objęty niniejszą LSR obejmuje gminy znajdujące się w powiatach tarnogórskim, lublinieckim oraz będzińskim województwa śląskiego. Gminy te współpracując i kooperując w oparciu o zapisy LSR na lata 2007-2013 oraz 2014-2020 zawiązały sieć powiązań instytucjonalnych, gospodarczych, kulturalnych i społecznych</w:t>
      </w:r>
      <w:r w:rsidR="00FA1D02" w:rsidRPr="000D478D">
        <w:rPr>
          <w:rFonts w:ascii="Calibri" w:hAnsi="Calibri" w:cs="Calibri"/>
          <w:sz w:val="22"/>
          <w:szCs w:val="22"/>
        </w:rPr>
        <w:t>, adekwatnych do istniejących grup interesu</w:t>
      </w:r>
      <w:r w:rsidRPr="000D478D">
        <w:rPr>
          <w:rFonts w:ascii="Calibri" w:hAnsi="Calibri" w:cs="Calibri"/>
          <w:sz w:val="22"/>
          <w:szCs w:val="22"/>
        </w:rPr>
        <w:t>. Powiązania te okazały się być na tyle silne i trwałe, że jednostki te postanowiły kontynuować współpracę w kolejnych latach.</w:t>
      </w:r>
    </w:p>
    <w:p w14:paraId="0DBE7359" w14:textId="77777777" w:rsidR="00653B42" w:rsidRPr="000D478D" w:rsidRDefault="00653B42" w:rsidP="000D478D">
      <w:pPr>
        <w:pStyle w:val="Teksttreci21"/>
        <w:tabs>
          <w:tab w:val="left" w:pos="763"/>
        </w:tabs>
        <w:spacing w:before="0" w:after="0" w:line="276" w:lineRule="auto"/>
        <w:ind w:firstLine="0"/>
        <w:rPr>
          <w:rFonts w:ascii="Calibri" w:hAnsi="Calibri" w:cs="Calibri"/>
          <w:sz w:val="22"/>
          <w:szCs w:val="22"/>
        </w:rPr>
      </w:pPr>
      <w:r w:rsidRPr="000D478D">
        <w:rPr>
          <w:rFonts w:ascii="Calibri" w:hAnsi="Calibri" w:cs="Calibri"/>
          <w:sz w:val="22"/>
          <w:szCs w:val="22"/>
        </w:rPr>
        <w:t xml:space="preserve">Jednostki realizujące w ramach Lokalnej Strategii Rozwoju LGD „Brynica nie granica” podejście zintegrowane polegające na </w:t>
      </w:r>
      <w:proofErr w:type="gramStart"/>
      <w:r w:rsidRPr="000D478D">
        <w:rPr>
          <w:rFonts w:ascii="Calibri" w:hAnsi="Calibri" w:cs="Calibri"/>
          <w:sz w:val="22"/>
          <w:szCs w:val="22"/>
        </w:rPr>
        <w:t>łączeniu  działań</w:t>
      </w:r>
      <w:proofErr w:type="gramEnd"/>
      <w:r w:rsidRPr="000D478D">
        <w:rPr>
          <w:rFonts w:ascii="Calibri" w:hAnsi="Calibri" w:cs="Calibri"/>
          <w:sz w:val="22"/>
          <w:szCs w:val="22"/>
        </w:rPr>
        <w:t>, zasobów i kompetencji różnych sektorów wyodrębniły i dobrały takie przedsięwzięcia, które umożliwiają wspieranie rozwoju wszystkich</w:t>
      </w:r>
      <w:r w:rsidR="007C2DB9" w:rsidRPr="000D478D">
        <w:rPr>
          <w:rFonts w:ascii="Calibri" w:hAnsi="Calibri" w:cs="Calibri"/>
          <w:sz w:val="22"/>
          <w:szCs w:val="22"/>
        </w:rPr>
        <w:t xml:space="preserve"> grup interesu i</w:t>
      </w:r>
      <w:r w:rsidRPr="000D478D">
        <w:rPr>
          <w:rFonts w:ascii="Calibri" w:hAnsi="Calibri" w:cs="Calibri"/>
          <w:sz w:val="22"/>
          <w:szCs w:val="22"/>
        </w:rPr>
        <w:t xml:space="preserve"> sektorów należących do LGD: przedsiębiorców, samorządów, organizacji pozarządowych i mieszkańców. </w:t>
      </w:r>
    </w:p>
    <w:p w14:paraId="5E5BD9A6" w14:textId="77777777" w:rsidR="00653B42" w:rsidRPr="000D478D" w:rsidRDefault="00653B42" w:rsidP="000D478D">
      <w:pPr>
        <w:pStyle w:val="Teksttreci21"/>
        <w:tabs>
          <w:tab w:val="left" w:pos="763"/>
        </w:tabs>
        <w:spacing w:before="0" w:after="0" w:line="276" w:lineRule="auto"/>
        <w:ind w:firstLine="0"/>
        <w:rPr>
          <w:rFonts w:ascii="Calibri" w:hAnsi="Calibri" w:cs="Calibri"/>
          <w:sz w:val="22"/>
          <w:szCs w:val="22"/>
        </w:rPr>
      </w:pPr>
      <w:r w:rsidRPr="000D478D">
        <w:rPr>
          <w:rFonts w:ascii="Calibri" w:hAnsi="Calibri" w:cs="Calibri"/>
          <w:sz w:val="22"/>
          <w:szCs w:val="22"/>
        </w:rPr>
        <w:t>T</w:t>
      </w:r>
      <w:r w:rsidR="008272EB" w:rsidRPr="000D478D">
        <w:rPr>
          <w:rFonts w:ascii="Calibri" w:hAnsi="Calibri" w:cs="Calibri"/>
          <w:sz w:val="22"/>
          <w:szCs w:val="22"/>
        </w:rPr>
        <w:t xml:space="preserve">akie </w:t>
      </w:r>
      <w:r w:rsidRPr="000D478D">
        <w:rPr>
          <w:rFonts w:ascii="Calibri" w:hAnsi="Calibri" w:cs="Calibri"/>
          <w:sz w:val="22"/>
          <w:szCs w:val="22"/>
        </w:rPr>
        <w:t xml:space="preserve">podejście </w:t>
      </w:r>
      <w:r w:rsidR="008272EB" w:rsidRPr="000D478D">
        <w:rPr>
          <w:rFonts w:ascii="Calibri" w:hAnsi="Calibri" w:cs="Calibri"/>
          <w:sz w:val="22"/>
          <w:szCs w:val="22"/>
        </w:rPr>
        <w:t xml:space="preserve">ma </w:t>
      </w:r>
      <w:r w:rsidRPr="000D478D">
        <w:rPr>
          <w:rFonts w:ascii="Calibri" w:hAnsi="Calibri" w:cs="Calibri"/>
          <w:sz w:val="22"/>
          <w:szCs w:val="22"/>
        </w:rPr>
        <w:t xml:space="preserve">wzmacniać </w:t>
      </w:r>
      <w:r w:rsidR="008272EB" w:rsidRPr="000D478D">
        <w:rPr>
          <w:rFonts w:ascii="Calibri" w:hAnsi="Calibri" w:cs="Calibri"/>
          <w:sz w:val="22"/>
          <w:szCs w:val="22"/>
        </w:rPr>
        <w:t>o</w:t>
      </w:r>
      <w:r w:rsidRPr="000D478D">
        <w:rPr>
          <w:rFonts w:ascii="Calibri" w:hAnsi="Calibri" w:cs="Calibri"/>
          <w:sz w:val="22"/>
          <w:szCs w:val="22"/>
        </w:rPr>
        <w:t>bszar realizacji LSR, który charakteryzuje się poniższymi wspólnymi cechami, świadczącymi o ich trwałym i spójnym na wielu poziomach powiązaniu:</w:t>
      </w:r>
    </w:p>
    <w:p w14:paraId="04B9A31E" w14:textId="77777777" w:rsidR="001E59A3" w:rsidRPr="000D478D" w:rsidRDefault="001E59A3" w:rsidP="000D478D">
      <w:pPr>
        <w:pStyle w:val="Akapitzlist"/>
        <w:widowControl w:val="0"/>
        <w:numPr>
          <w:ilvl w:val="0"/>
          <w:numId w:val="7"/>
        </w:numPr>
        <w:spacing w:after="0"/>
        <w:jc w:val="both"/>
        <w:rPr>
          <w:rFonts w:cs="Calibri"/>
        </w:rPr>
      </w:pPr>
      <w:r w:rsidRPr="000D478D">
        <w:rPr>
          <w:rFonts w:cs="Calibri"/>
        </w:rPr>
        <w:t xml:space="preserve">wszystkie gminy wg. podziału geomorfologicznego leżą w </w:t>
      </w:r>
      <w:proofErr w:type="gramStart"/>
      <w:r w:rsidRPr="000D478D">
        <w:rPr>
          <w:rFonts w:cs="Calibri"/>
        </w:rPr>
        <w:t>obrębie  makroregionu</w:t>
      </w:r>
      <w:proofErr w:type="gramEnd"/>
      <w:r w:rsidRPr="000D478D">
        <w:rPr>
          <w:rFonts w:cs="Calibri"/>
        </w:rPr>
        <w:t xml:space="preserve"> Wyżyna Śląska. Wyżyna Śląska stanowi zachodnią część </w:t>
      </w:r>
      <w:proofErr w:type="spellStart"/>
      <w:r w:rsidRPr="000D478D">
        <w:rPr>
          <w:rFonts w:cs="Calibri"/>
        </w:rPr>
        <w:t>podprowincji</w:t>
      </w:r>
      <w:proofErr w:type="spellEnd"/>
      <w:r w:rsidRPr="000D478D">
        <w:rPr>
          <w:rFonts w:cs="Calibri"/>
        </w:rPr>
        <w:t>, jaką jest Wyżyna Śląsko- Krakowska,</w:t>
      </w:r>
    </w:p>
    <w:p w14:paraId="6CF27A18" w14:textId="70B483D0" w:rsidR="00C30290" w:rsidRPr="00C30290" w:rsidRDefault="00D63526" w:rsidP="00C30290">
      <w:pPr>
        <w:pStyle w:val="Akapitzlist"/>
        <w:numPr>
          <w:ilvl w:val="0"/>
          <w:numId w:val="7"/>
        </w:numPr>
        <w:jc w:val="both"/>
        <w:rPr>
          <w:rFonts w:eastAsia="Times New Roman" w:cs="Calibri"/>
          <w:color w:val="000000"/>
          <w:lang w:eastAsia="pl-PL" w:bidi="pl-PL"/>
        </w:rPr>
      </w:pPr>
      <w:r w:rsidRPr="00C30290">
        <w:rPr>
          <w:rFonts w:eastAsia="Times New Roman" w:cs="Calibri"/>
        </w:rPr>
        <w:t xml:space="preserve">struktura rolnictwa na całym obszarze 7 gmin jest podobna i charakteryzuje się dużą ilością rozproszonych i małych gospodarstw o dość dobrych glebach, </w:t>
      </w:r>
      <w:r w:rsidR="00C30290">
        <w:rPr>
          <w:rFonts w:eastAsia="Times New Roman" w:cs="Calibri"/>
        </w:rPr>
        <w:t xml:space="preserve">jednak </w:t>
      </w:r>
      <w:r w:rsidR="00C30290" w:rsidRPr="00C30290">
        <w:rPr>
          <w:rFonts w:eastAsia="Times New Roman" w:cs="Calibri"/>
          <w:color w:val="000000"/>
          <w:lang w:eastAsia="pl-PL" w:bidi="pl-PL"/>
        </w:rPr>
        <w:t xml:space="preserve">ze względu na małą skalę tej działalności i niski próg dochodowości koniecznym jest rozwijanie pozarolniczych form działalności,  </w:t>
      </w:r>
    </w:p>
    <w:p w14:paraId="5C1B0DDA" w14:textId="79C91145" w:rsidR="005C5767" w:rsidRPr="000D478D" w:rsidRDefault="005C5767" w:rsidP="000D478D">
      <w:pPr>
        <w:pStyle w:val="Akapitzlist"/>
        <w:widowControl w:val="0"/>
        <w:numPr>
          <w:ilvl w:val="0"/>
          <w:numId w:val="7"/>
        </w:numPr>
        <w:spacing w:after="0"/>
        <w:jc w:val="both"/>
        <w:rPr>
          <w:rFonts w:eastAsia="Times New Roman" w:cs="Calibri"/>
          <w:color w:val="000000"/>
          <w:lang w:eastAsia="pl-PL" w:bidi="pl-PL"/>
        </w:rPr>
      </w:pPr>
      <w:r w:rsidRPr="000D478D">
        <w:rPr>
          <w:rFonts w:eastAsia="Times New Roman" w:cs="Calibri"/>
          <w:color w:val="000000"/>
          <w:lang w:eastAsia="pl-PL" w:bidi="pl-PL"/>
        </w:rPr>
        <w:t xml:space="preserve">dominantą przestrzenną a zarazem historyczną obszaru jest rzeka Brynica. Historycznie ta część gmin, która znajduje się po </w:t>
      </w:r>
      <w:r w:rsidR="009A0858" w:rsidRPr="00861C7D">
        <w:rPr>
          <w:rFonts w:eastAsia="Times New Roman" w:cs="Calibri"/>
          <w:color w:val="000000"/>
          <w:lang w:eastAsia="pl-PL" w:bidi="pl-PL"/>
        </w:rPr>
        <w:t>prawej</w:t>
      </w:r>
      <w:r w:rsidRPr="000D478D">
        <w:rPr>
          <w:rFonts w:eastAsia="Times New Roman" w:cs="Calibri"/>
          <w:color w:val="000000"/>
          <w:lang w:eastAsia="pl-PL" w:bidi="pl-PL"/>
        </w:rPr>
        <w:t xml:space="preserve"> stronie rzeki Brynicy, przynależała do zaboru pruskiego, a ta po </w:t>
      </w:r>
      <w:r w:rsidR="009A0858" w:rsidRPr="00861C7D">
        <w:rPr>
          <w:rFonts w:eastAsia="Times New Roman" w:cs="Calibri"/>
          <w:color w:val="000000"/>
          <w:lang w:eastAsia="pl-PL" w:bidi="pl-PL"/>
        </w:rPr>
        <w:t>lew</w:t>
      </w:r>
      <w:r w:rsidRPr="00861C7D">
        <w:rPr>
          <w:rFonts w:eastAsia="Times New Roman" w:cs="Calibri"/>
          <w:color w:val="000000"/>
          <w:lang w:eastAsia="pl-PL" w:bidi="pl-PL"/>
        </w:rPr>
        <w:t>ej</w:t>
      </w:r>
      <w:r w:rsidRPr="000D478D">
        <w:rPr>
          <w:rFonts w:eastAsia="Times New Roman" w:cs="Calibri"/>
          <w:color w:val="000000"/>
          <w:lang w:eastAsia="pl-PL" w:bidi="pl-PL"/>
        </w:rPr>
        <w:t xml:space="preserve"> stronie Brynicy, do zaboru rosyjskiego. Jednakże atutem spajającym ten obszar są uwarunkowania historyczne. Obszar ten należał w bardzo długim okresie do Polski a nawet pod zaborami kultywowano lokalne dziedzictwo i tradycje, stąd zwyczaje, spójność społeczna i gospodarcza są bardzo duże,</w:t>
      </w:r>
    </w:p>
    <w:p w14:paraId="14EF386B" w14:textId="70189BB2" w:rsidR="00653B42" w:rsidRPr="000D478D" w:rsidRDefault="00653B42" w:rsidP="000D478D">
      <w:pPr>
        <w:pStyle w:val="Akapitzlist"/>
        <w:widowControl w:val="0"/>
        <w:numPr>
          <w:ilvl w:val="0"/>
          <w:numId w:val="7"/>
        </w:numPr>
        <w:spacing w:after="0"/>
        <w:jc w:val="both"/>
        <w:rPr>
          <w:rFonts w:cs="Calibri"/>
        </w:rPr>
      </w:pPr>
      <w:r w:rsidRPr="000D478D">
        <w:rPr>
          <w:rFonts w:cs="Calibri"/>
        </w:rPr>
        <w:t>gminy należące do obszaru realizacji LSR stanowią spójny przestrzennie obszar, sąsiadują ze sobą i</w:t>
      </w:r>
      <w:r w:rsidR="004B48E3">
        <w:rPr>
          <w:rFonts w:cs="Calibri"/>
        </w:rPr>
        <w:t> </w:t>
      </w:r>
      <w:r w:rsidRPr="000D478D">
        <w:rPr>
          <w:rFonts w:cs="Calibri"/>
        </w:rPr>
        <w:t>z</w:t>
      </w:r>
      <w:r w:rsidR="004B48E3">
        <w:rPr>
          <w:rFonts w:cs="Calibri"/>
        </w:rPr>
        <w:t> </w:t>
      </w:r>
      <w:r w:rsidRPr="000D478D">
        <w:rPr>
          <w:rFonts w:cs="Calibri"/>
        </w:rPr>
        <w:t>aglomeracją górnośląską, stanowiąc</w:t>
      </w:r>
      <w:r w:rsidR="005C5767" w:rsidRPr="000D478D">
        <w:rPr>
          <w:rFonts w:cs="Calibri"/>
        </w:rPr>
        <w:t xml:space="preserve">ą </w:t>
      </w:r>
      <w:r w:rsidRPr="000D478D">
        <w:rPr>
          <w:rFonts w:cs="Calibri"/>
        </w:rPr>
        <w:t>tzw. „biegun wzrostu” dla tychże gmin</w:t>
      </w:r>
      <w:r w:rsidR="00C971C7" w:rsidRPr="000D478D">
        <w:rPr>
          <w:rFonts w:cs="Calibri"/>
        </w:rPr>
        <w:t xml:space="preserve">. Przebiegająca w pobliżu rozwinięta infrastruktura dróg krajowych i wojewódzkich, bliskość autostrady A1 i </w:t>
      </w:r>
      <w:proofErr w:type="spellStart"/>
      <w:r w:rsidR="00C971C7" w:rsidRPr="000D478D">
        <w:rPr>
          <w:rFonts w:cs="Calibri"/>
        </w:rPr>
        <w:t>i</w:t>
      </w:r>
      <w:proofErr w:type="spellEnd"/>
      <w:r w:rsidR="00C971C7" w:rsidRPr="000D478D">
        <w:rPr>
          <w:rFonts w:cs="Calibri"/>
        </w:rPr>
        <w:t xml:space="preserve"> miast konurbacji górnoślą</w:t>
      </w:r>
      <w:r w:rsidR="001965B4" w:rsidRPr="000D478D">
        <w:rPr>
          <w:rFonts w:cs="Calibri"/>
        </w:rPr>
        <w:t xml:space="preserve">skiej są niewątpliwymi </w:t>
      </w:r>
      <w:proofErr w:type="spellStart"/>
      <w:r w:rsidR="001965B4" w:rsidRPr="000D478D">
        <w:rPr>
          <w:rFonts w:cs="Calibri"/>
        </w:rPr>
        <w:t>aututami</w:t>
      </w:r>
      <w:proofErr w:type="spellEnd"/>
      <w:r w:rsidR="001965B4" w:rsidRPr="000D478D">
        <w:rPr>
          <w:rFonts w:cs="Calibri"/>
        </w:rPr>
        <w:t>, co jest swoistym katalizatorem wymiany kulturalnej i wpływu na lokalne społeczności, światopoglądu i postaw reprezentowanych przez mieszkańców aglomeracji,</w:t>
      </w:r>
    </w:p>
    <w:p w14:paraId="38541AA4" w14:textId="77777777" w:rsidR="005C5767" w:rsidRPr="000D478D" w:rsidRDefault="005C5767" w:rsidP="000D478D">
      <w:pPr>
        <w:pStyle w:val="Akapitzlist"/>
        <w:widowControl w:val="0"/>
        <w:numPr>
          <w:ilvl w:val="0"/>
          <w:numId w:val="7"/>
        </w:numPr>
        <w:spacing w:after="0"/>
        <w:jc w:val="both"/>
        <w:rPr>
          <w:rFonts w:eastAsia="Times New Roman" w:cs="Calibri"/>
          <w:color w:val="000000"/>
          <w:lang w:eastAsia="pl-PL" w:bidi="pl-PL"/>
        </w:rPr>
      </w:pPr>
      <w:r w:rsidRPr="000D478D">
        <w:rPr>
          <w:rFonts w:eastAsia="Times New Roman" w:cs="Calibri"/>
          <w:color w:val="000000"/>
          <w:lang w:eastAsia="pl-PL" w:bidi="pl-PL"/>
        </w:rPr>
        <w:t xml:space="preserve">centralnym punktem LGD, stanowiącym odniesienie i element intensyfikującym rozwój obszaru jest Międzynarodowy Port Lotniczy „Katowice-Pyrzowice”, zwiększający atrakcyjność inwestycyjną obszaru, </w:t>
      </w:r>
    </w:p>
    <w:p w14:paraId="0D8EE125" w14:textId="77777777" w:rsidR="001965B4" w:rsidRPr="000D478D" w:rsidRDefault="007945D1" w:rsidP="000D478D">
      <w:pPr>
        <w:pStyle w:val="Akapitzlist"/>
        <w:widowControl w:val="0"/>
        <w:numPr>
          <w:ilvl w:val="0"/>
          <w:numId w:val="7"/>
        </w:numPr>
        <w:spacing w:after="0"/>
        <w:jc w:val="both"/>
        <w:rPr>
          <w:rFonts w:eastAsia="Times New Roman" w:cs="Calibri"/>
          <w:color w:val="000000"/>
          <w:lang w:eastAsia="pl-PL" w:bidi="pl-PL"/>
        </w:rPr>
      </w:pPr>
      <w:r w:rsidRPr="000D478D">
        <w:rPr>
          <w:rFonts w:eastAsia="Times New Roman" w:cs="Calibri"/>
          <w:color w:val="000000"/>
          <w:lang w:eastAsia="pl-PL" w:bidi="pl-PL"/>
        </w:rPr>
        <w:t xml:space="preserve">na całym obszarze zaobserwowany rozwój </w:t>
      </w:r>
      <w:proofErr w:type="spellStart"/>
      <w:r w:rsidRPr="000D478D">
        <w:rPr>
          <w:rFonts w:eastAsia="Times New Roman" w:cs="Calibri"/>
          <w:color w:val="000000"/>
          <w:lang w:eastAsia="pl-PL" w:bidi="pl-PL"/>
        </w:rPr>
        <w:t>działaności</w:t>
      </w:r>
      <w:proofErr w:type="spellEnd"/>
      <w:r w:rsidRPr="000D478D">
        <w:rPr>
          <w:rFonts w:eastAsia="Times New Roman" w:cs="Calibri"/>
          <w:color w:val="000000"/>
          <w:lang w:eastAsia="pl-PL" w:bidi="pl-PL"/>
        </w:rPr>
        <w:t xml:space="preserve"> gospodarczej a </w:t>
      </w:r>
      <w:r w:rsidR="001965B4" w:rsidRPr="000D478D">
        <w:rPr>
          <w:rFonts w:eastAsia="Times New Roman" w:cs="Calibri"/>
          <w:color w:val="000000"/>
          <w:lang w:eastAsia="pl-PL" w:bidi="pl-PL"/>
        </w:rPr>
        <w:t xml:space="preserve">struktura sektora prywatnego oparta </w:t>
      </w:r>
      <w:r w:rsidRPr="000D478D">
        <w:rPr>
          <w:rFonts w:eastAsia="Times New Roman" w:cs="Calibri"/>
          <w:color w:val="000000"/>
          <w:lang w:eastAsia="pl-PL" w:bidi="pl-PL"/>
        </w:rPr>
        <w:t xml:space="preserve">jest </w:t>
      </w:r>
      <w:r w:rsidR="001965B4" w:rsidRPr="000D478D">
        <w:rPr>
          <w:rFonts w:eastAsia="Times New Roman" w:cs="Calibri"/>
          <w:color w:val="000000"/>
          <w:lang w:eastAsia="pl-PL" w:bidi="pl-PL"/>
        </w:rPr>
        <w:t>o działalność osób fizycznych prowadzących zró</w:t>
      </w:r>
      <w:r w:rsidR="00B37B81" w:rsidRPr="000D478D">
        <w:rPr>
          <w:rFonts w:eastAsia="Times New Roman" w:cs="Calibri"/>
          <w:color w:val="000000"/>
          <w:lang w:eastAsia="pl-PL" w:bidi="pl-PL"/>
        </w:rPr>
        <w:t>ż</w:t>
      </w:r>
      <w:r w:rsidR="001965B4" w:rsidRPr="000D478D">
        <w:rPr>
          <w:rFonts w:eastAsia="Times New Roman" w:cs="Calibri"/>
          <w:color w:val="000000"/>
          <w:lang w:eastAsia="pl-PL" w:bidi="pl-PL"/>
        </w:rPr>
        <w:t>nicowaną działalność gospodarczą,</w:t>
      </w:r>
      <w:r w:rsidR="00B37B81" w:rsidRPr="000D478D">
        <w:rPr>
          <w:rFonts w:eastAsia="Times New Roman" w:cs="Calibri"/>
          <w:color w:val="000000"/>
          <w:lang w:eastAsia="pl-PL" w:bidi="pl-PL"/>
        </w:rPr>
        <w:t xml:space="preserve"> </w:t>
      </w:r>
    </w:p>
    <w:p w14:paraId="261C7A5F" w14:textId="64F39BFF" w:rsidR="00E7243D" w:rsidRPr="00C30290" w:rsidRDefault="00E7243D" w:rsidP="00C96093">
      <w:pPr>
        <w:pStyle w:val="Akapitzlist"/>
        <w:widowControl w:val="0"/>
        <w:numPr>
          <w:ilvl w:val="0"/>
          <w:numId w:val="7"/>
        </w:numPr>
        <w:spacing w:after="0"/>
        <w:jc w:val="both"/>
        <w:rPr>
          <w:rFonts w:eastAsia="Times New Roman" w:cs="Calibri"/>
          <w:color w:val="000000"/>
          <w:lang w:eastAsia="pl-PL" w:bidi="pl-PL"/>
        </w:rPr>
      </w:pPr>
      <w:r w:rsidRPr="00C30290">
        <w:rPr>
          <w:rFonts w:eastAsia="Times New Roman" w:cs="Calibri"/>
          <w:color w:val="000000"/>
          <w:lang w:eastAsia="pl-PL" w:bidi="pl-PL"/>
        </w:rPr>
        <w:t xml:space="preserve">na obszarze </w:t>
      </w:r>
      <w:r w:rsidR="005C5767" w:rsidRPr="00C30290">
        <w:rPr>
          <w:rFonts w:eastAsia="Times New Roman" w:cs="Calibri"/>
          <w:color w:val="000000"/>
          <w:lang w:eastAsia="pl-PL" w:bidi="pl-PL"/>
        </w:rPr>
        <w:t xml:space="preserve">realizacji LSR </w:t>
      </w:r>
      <w:proofErr w:type="spellStart"/>
      <w:r w:rsidRPr="00C30290">
        <w:rPr>
          <w:rFonts w:eastAsia="Times New Roman" w:cs="Calibri"/>
          <w:color w:val="000000"/>
          <w:lang w:eastAsia="pl-PL" w:bidi="pl-PL"/>
        </w:rPr>
        <w:t>wystepuje</w:t>
      </w:r>
      <w:proofErr w:type="spellEnd"/>
      <w:r w:rsidRPr="00C30290">
        <w:rPr>
          <w:rFonts w:eastAsia="Times New Roman" w:cs="Calibri"/>
          <w:color w:val="000000"/>
          <w:lang w:eastAsia="pl-PL" w:bidi="pl-PL"/>
        </w:rPr>
        <w:t xml:space="preserve"> dodatnie saldo migracji, co na leży ocenić jako pozytywny trend osadniczy,</w:t>
      </w:r>
      <w:r w:rsidR="00C30290" w:rsidRPr="00C30290">
        <w:rPr>
          <w:rFonts w:eastAsia="Times New Roman" w:cs="Calibri"/>
          <w:color w:val="000000"/>
          <w:lang w:eastAsia="pl-PL" w:bidi="pl-PL"/>
        </w:rPr>
        <w:t xml:space="preserve"> </w:t>
      </w:r>
      <w:r w:rsidR="00C30290">
        <w:rPr>
          <w:rFonts w:eastAsia="Times New Roman" w:cs="Calibri"/>
          <w:color w:val="000000"/>
          <w:lang w:eastAsia="pl-PL" w:bidi="pl-PL"/>
        </w:rPr>
        <w:t xml:space="preserve">a </w:t>
      </w:r>
      <w:r w:rsidR="00161000" w:rsidRPr="00C30290">
        <w:rPr>
          <w:rFonts w:eastAsia="Times New Roman" w:cs="Calibri"/>
          <w:color w:val="000000"/>
          <w:lang w:eastAsia="pl-PL" w:bidi="pl-PL"/>
        </w:rPr>
        <w:t xml:space="preserve">średnia </w:t>
      </w:r>
      <w:r w:rsidRPr="00C30290">
        <w:rPr>
          <w:rFonts w:eastAsia="Times New Roman" w:cs="Calibri"/>
          <w:color w:val="000000"/>
          <w:lang w:eastAsia="pl-PL" w:bidi="pl-PL"/>
        </w:rPr>
        <w:t>dochod</w:t>
      </w:r>
      <w:r w:rsidR="00161000" w:rsidRPr="00C30290">
        <w:rPr>
          <w:rFonts w:eastAsia="Times New Roman" w:cs="Calibri"/>
          <w:color w:val="000000"/>
          <w:lang w:eastAsia="pl-PL" w:bidi="pl-PL"/>
        </w:rPr>
        <w:t xml:space="preserve">ów </w:t>
      </w:r>
      <w:r w:rsidR="005C5767" w:rsidRPr="00C30290">
        <w:rPr>
          <w:rFonts w:eastAsia="Times New Roman" w:cs="Calibri"/>
          <w:color w:val="000000"/>
          <w:lang w:eastAsia="pl-PL" w:bidi="pl-PL"/>
        </w:rPr>
        <w:t>g</w:t>
      </w:r>
      <w:r w:rsidRPr="00C30290">
        <w:rPr>
          <w:rFonts w:eastAsia="Times New Roman" w:cs="Calibri"/>
          <w:color w:val="000000"/>
          <w:lang w:eastAsia="pl-PL" w:bidi="pl-PL"/>
        </w:rPr>
        <w:t>min</w:t>
      </w:r>
      <w:r w:rsidR="00161000" w:rsidRPr="00C30290">
        <w:rPr>
          <w:rFonts w:eastAsia="Times New Roman" w:cs="Calibri"/>
          <w:color w:val="000000"/>
          <w:lang w:eastAsia="pl-PL" w:bidi="pl-PL"/>
        </w:rPr>
        <w:t xml:space="preserve"> na obszarze LGD jest wyższa niż stosowna średnia dla kraju, co świadczy</w:t>
      </w:r>
      <w:r w:rsidR="005C5767" w:rsidRPr="00C30290">
        <w:rPr>
          <w:rFonts w:eastAsia="Times New Roman" w:cs="Calibri"/>
          <w:color w:val="000000"/>
          <w:lang w:eastAsia="pl-PL" w:bidi="pl-PL"/>
        </w:rPr>
        <w:t xml:space="preserve"> </w:t>
      </w:r>
      <w:r w:rsidR="00161000" w:rsidRPr="00C30290">
        <w:rPr>
          <w:rFonts w:eastAsia="Times New Roman" w:cs="Calibri"/>
          <w:color w:val="000000"/>
          <w:lang w:eastAsia="pl-PL" w:bidi="pl-PL"/>
        </w:rPr>
        <w:t>o odpowiedniej sile nabywczej oraz przy uwzględnieniu zasady dodatkowości pomocy ze środków UE</w:t>
      </w:r>
      <w:r w:rsidR="005C5767" w:rsidRPr="00C30290">
        <w:rPr>
          <w:rFonts w:eastAsia="Times New Roman" w:cs="Calibri"/>
          <w:color w:val="000000"/>
          <w:lang w:eastAsia="pl-PL" w:bidi="pl-PL"/>
        </w:rPr>
        <w:t>,</w:t>
      </w:r>
      <w:r w:rsidR="00C30290">
        <w:rPr>
          <w:rFonts w:eastAsia="Times New Roman" w:cs="Calibri"/>
          <w:color w:val="000000"/>
          <w:lang w:eastAsia="pl-PL" w:bidi="pl-PL"/>
        </w:rPr>
        <w:t xml:space="preserve"> </w:t>
      </w:r>
      <w:r w:rsidR="00161000" w:rsidRPr="00C30290">
        <w:rPr>
          <w:rFonts w:eastAsia="Times New Roman" w:cs="Calibri"/>
          <w:color w:val="000000"/>
          <w:lang w:eastAsia="pl-PL" w:bidi="pl-PL"/>
        </w:rPr>
        <w:t>o potencjale do realizacji zamierzonych operacji i przedsięwzięć,</w:t>
      </w:r>
    </w:p>
    <w:p w14:paraId="2D8F655B" w14:textId="77777777" w:rsidR="00D63526" w:rsidRPr="000D478D" w:rsidRDefault="00D63526" w:rsidP="000D478D">
      <w:pPr>
        <w:pStyle w:val="Akapitzlist"/>
        <w:widowControl w:val="0"/>
        <w:numPr>
          <w:ilvl w:val="0"/>
          <w:numId w:val="6"/>
        </w:numPr>
        <w:spacing w:after="0"/>
        <w:jc w:val="both"/>
        <w:rPr>
          <w:rFonts w:eastAsia="Times New Roman" w:cs="Calibri"/>
          <w:color w:val="000000"/>
          <w:lang w:eastAsia="pl-PL" w:bidi="pl-PL"/>
        </w:rPr>
      </w:pPr>
      <w:r w:rsidRPr="000D478D">
        <w:rPr>
          <w:rFonts w:eastAsia="Times New Roman" w:cs="Calibri"/>
          <w:color w:val="000000"/>
          <w:lang w:eastAsia="pl-PL" w:bidi="pl-PL"/>
        </w:rPr>
        <w:t xml:space="preserve">na całym obszarze występuje duża liczba organizacji społecznych przekładająca się na aktywność społeczną </w:t>
      </w:r>
      <w:r w:rsidRPr="000D478D">
        <w:rPr>
          <w:rFonts w:eastAsia="Times New Roman" w:cs="Calibri"/>
          <w:color w:val="000000"/>
          <w:lang w:eastAsia="pl-PL" w:bidi="pl-PL"/>
        </w:rPr>
        <w:lastRenderedPageBreak/>
        <w:t>i kulturalną ze strony: Gminnych Ośrodków Kultury oraz różnego rodzaju zespołów, chórów, orkiestr, Kół Gospodyń Wiejskich, Ochotniczych Straży Pożarnych czy organizacji pozarządowych,</w:t>
      </w:r>
    </w:p>
    <w:p w14:paraId="71301B8A" w14:textId="6B84E1B9" w:rsidR="007945D1" w:rsidRPr="000D478D" w:rsidRDefault="007945D1" w:rsidP="004B48E3">
      <w:pPr>
        <w:pStyle w:val="Akapitzlist"/>
        <w:numPr>
          <w:ilvl w:val="0"/>
          <w:numId w:val="6"/>
        </w:numPr>
        <w:autoSpaceDE w:val="0"/>
        <w:autoSpaceDN w:val="0"/>
        <w:adjustRightInd w:val="0"/>
        <w:spacing w:after="0"/>
        <w:jc w:val="both"/>
        <w:rPr>
          <w:rFonts w:eastAsia="Times New Roman" w:cs="Calibri"/>
          <w:color w:val="000000"/>
          <w:lang w:eastAsia="pl-PL" w:bidi="pl-PL"/>
        </w:rPr>
      </w:pPr>
      <w:r w:rsidRPr="000D478D">
        <w:rPr>
          <w:rFonts w:cs="Calibri"/>
        </w:rPr>
        <w:t xml:space="preserve">duża </w:t>
      </w:r>
      <w:r w:rsidRPr="000D478D">
        <w:rPr>
          <w:rFonts w:eastAsia="Times New Roman" w:cs="Calibri"/>
          <w:color w:val="000000"/>
          <w:lang w:eastAsia="pl-PL" w:bidi="pl-PL"/>
        </w:rPr>
        <w:t>waga przywiązywana przez mieszkańców do podtrzymywania i pielęgnowania lokalnych tradycji, a</w:t>
      </w:r>
      <w:r w:rsidR="004B48E3">
        <w:rPr>
          <w:rFonts w:eastAsia="Times New Roman" w:cs="Calibri"/>
          <w:color w:val="000000"/>
          <w:lang w:eastAsia="pl-PL" w:bidi="pl-PL"/>
        </w:rPr>
        <w:t> </w:t>
      </w:r>
      <w:r w:rsidR="00A74C20" w:rsidRPr="000D478D">
        <w:rPr>
          <w:rFonts w:eastAsia="Times New Roman" w:cs="Calibri"/>
          <w:color w:val="000000"/>
          <w:lang w:eastAsia="pl-PL" w:bidi="pl-PL"/>
        </w:rPr>
        <w:t>t</w:t>
      </w:r>
      <w:r w:rsidRPr="000D478D">
        <w:rPr>
          <w:rFonts w:eastAsia="Times New Roman" w:cs="Calibri"/>
          <w:color w:val="000000"/>
          <w:lang w:eastAsia="pl-PL" w:bidi="pl-PL"/>
        </w:rPr>
        <w:t xml:space="preserve">akże do wspierania tradycyjnych rzemiosł i działalności artystycznej, </w:t>
      </w:r>
    </w:p>
    <w:p w14:paraId="5D9D61E9" w14:textId="63D45D9B" w:rsidR="008A06BB" w:rsidRPr="000D478D" w:rsidRDefault="008A06BB" w:rsidP="000D478D">
      <w:pPr>
        <w:pStyle w:val="Akapitzlist"/>
        <w:widowControl w:val="0"/>
        <w:numPr>
          <w:ilvl w:val="0"/>
          <w:numId w:val="6"/>
        </w:numPr>
        <w:spacing w:after="0"/>
        <w:jc w:val="both"/>
        <w:rPr>
          <w:rFonts w:eastAsia="Times New Roman" w:cs="Calibri"/>
          <w:color w:val="000000"/>
          <w:lang w:eastAsia="pl-PL" w:bidi="pl-PL"/>
        </w:rPr>
      </w:pPr>
      <w:r w:rsidRPr="000D478D">
        <w:rPr>
          <w:rFonts w:eastAsia="Times New Roman" w:cs="Calibri"/>
          <w:color w:val="000000"/>
          <w:lang w:eastAsia="pl-PL" w:bidi="pl-PL"/>
        </w:rPr>
        <w:t xml:space="preserve">gminy posiadają bogate zasoby wodne, w tym ważne i </w:t>
      </w:r>
      <w:proofErr w:type="spellStart"/>
      <w:r w:rsidRPr="000D478D">
        <w:rPr>
          <w:rFonts w:eastAsia="Times New Roman" w:cs="Calibri"/>
          <w:color w:val="000000"/>
          <w:lang w:eastAsia="pl-PL" w:bidi="pl-PL"/>
        </w:rPr>
        <w:t>aatrakcyjne</w:t>
      </w:r>
      <w:proofErr w:type="spellEnd"/>
      <w:r w:rsidRPr="000D478D">
        <w:rPr>
          <w:rFonts w:eastAsia="Times New Roman" w:cs="Calibri"/>
          <w:color w:val="000000"/>
          <w:lang w:eastAsia="pl-PL" w:bidi="pl-PL"/>
        </w:rPr>
        <w:t xml:space="preserve"> zbiorniki wód powierzchniowych: Zbiornik Kozłowa </w:t>
      </w:r>
      <w:proofErr w:type="gramStart"/>
      <w:r w:rsidRPr="000D478D">
        <w:rPr>
          <w:rFonts w:eastAsia="Times New Roman" w:cs="Calibri"/>
          <w:color w:val="000000"/>
          <w:lang w:eastAsia="pl-PL" w:bidi="pl-PL"/>
        </w:rPr>
        <w:t>Góra,  Jezioro</w:t>
      </w:r>
      <w:proofErr w:type="gramEnd"/>
      <w:r w:rsidRPr="000D478D">
        <w:rPr>
          <w:rFonts w:eastAsia="Times New Roman" w:cs="Calibri"/>
          <w:color w:val="000000"/>
          <w:lang w:eastAsia="pl-PL" w:bidi="pl-PL"/>
        </w:rPr>
        <w:t xml:space="preserve"> Nakło- </w:t>
      </w:r>
      <w:proofErr w:type="gramStart"/>
      <w:r w:rsidRPr="000D478D">
        <w:rPr>
          <w:rFonts w:eastAsia="Times New Roman" w:cs="Calibri"/>
          <w:color w:val="000000"/>
          <w:lang w:eastAsia="pl-PL" w:bidi="pl-PL"/>
        </w:rPr>
        <w:t>Chechło,  Jeziora</w:t>
      </w:r>
      <w:proofErr w:type="gramEnd"/>
      <w:r w:rsidRPr="000D478D">
        <w:rPr>
          <w:rFonts w:eastAsia="Times New Roman" w:cs="Calibri"/>
          <w:color w:val="000000"/>
          <w:lang w:eastAsia="pl-PL" w:bidi="pl-PL"/>
        </w:rPr>
        <w:t xml:space="preserve"> Rogoźnickie oraz Zalew </w:t>
      </w:r>
      <w:proofErr w:type="spellStart"/>
      <w:r w:rsidRPr="000D478D">
        <w:rPr>
          <w:rFonts w:eastAsia="Times New Roman" w:cs="Calibri"/>
          <w:color w:val="000000"/>
          <w:lang w:eastAsia="pl-PL" w:bidi="pl-PL"/>
        </w:rPr>
        <w:t>Przeczycko</w:t>
      </w:r>
      <w:proofErr w:type="spellEnd"/>
      <w:r w:rsidRPr="000D478D">
        <w:rPr>
          <w:rFonts w:eastAsia="Times New Roman" w:cs="Calibri"/>
          <w:color w:val="000000"/>
          <w:lang w:eastAsia="pl-PL" w:bidi="pl-PL"/>
        </w:rPr>
        <w:t>- Siewierski, ponadto posiadają cenne przyrodniczo i kulturowo miejsca, stanowiące ważny element rozwoju turystyki.</w:t>
      </w:r>
    </w:p>
    <w:p w14:paraId="79C20D52" w14:textId="77777777" w:rsidR="002B271A" w:rsidRPr="000D478D" w:rsidRDefault="002B271A" w:rsidP="000D478D">
      <w:pPr>
        <w:autoSpaceDE w:val="0"/>
        <w:autoSpaceDN w:val="0"/>
        <w:adjustRightInd w:val="0"/>
        <w:spacing w:line="276" w:lineRule="auto"/>
        <w:ind w:left="360"/>
        <w:rPr>
          <w:rFonts w:ascii="Calibri" w:hAnsi="Calibri" w:cs="Calibri"/>
          <w:sz w:val="22"/>
          <w:szCs w:val="22"/>
        </w:rPr>
      </w:pPr>
      <w:r w:rsidRPr="000D478D">
        <w:rPr>
          <w:rFonts w:ascii="Calibri" w:hAnsi="Calibri" w:cs="Calibri"/>
          <w:sz w:val="22"/>
          <w:szCs w:val="22"/>
        </w:rPr>
        <w:t>Spójność tego obszaru musi być także rozpatrywana w kategorii problemów, które dotyczą obszaru oraz jego społeczności i powinny być spójnie rozwiązywane. Wspólne, w tym</w:t>
      </w:r>
      <w:r w:rsidR="000D478D" w:rsidRPr="000D478D">
        <w:rPr>
          <w:rFonts w:ascii="Calibri" w:hAnsi="Calibri" w:cs="Calibri"/>
          <w:sz w:val="22"/>
          <w:szCs w:val="22"/>
        </w:rPr>
        <w:t xml:space="preserve"> zakresie </w:t>
      </w:r>
      <w:proofErr w:type="spellStart"/>
      <w:r w:rsidR="000D478D" w:rsidRPr="000D478D">
        <w:rPr>
          <w:rFonts w:ascii="Calibri" w:hAnsi="Calibri" w:cs="Calibri"/>
          <w:sz w:val="22"/>
          <w:szCs w:val="22"/>
        </w:rPr>
        <w:t>jesto</w:t>
      </w:r>
      <w:proofErr w:type="spellEnd"/>
      <w:r w:rsidR="000D478D" w:rsidRPr="000D478D">
        <w:rPr>
          <w:rFonts w:ascii="Calibri" w:hAnsi="Calibri" w:cs="Calibri"/>
          <w:sz w:val="22"/>
          <w:szCs w:val="22"/>
        </w:rPr>
        <w:t>, że:</w:t>
      </w:r>
      <w:r w:rsidRPr="000D478D">
        <w:rPr>
          <w:rFonts w:ascii="Calibri" w:hAnsi="Calibri" w:cs="Calibri"/>
          <w:sz w:val="22"/>
          <w:szCs w:val="22"/>
        </w:rPr>
        <w:t xml:space="preserve"> </w:t>
      </w:r>
    </w:p>
    <w:p w14:paraId="2485EF4A" w14:textId="77777777" w:rsidR="00B37B81" w:rsidRPr="000D478D" w:rsidRDefault="00161000" w:rsidP="000D478D">
      <w:pPr>
        <w:pStyle w:val="Akapitzlist"/>
        <w:numPr>
          <w:ilvl w:val="0"/>
          <w:numId w:val="6"/>
        </w:numPr>
        <w:spacing w:after="0"/>
        <w:jc w:val="both"/>
        <w:rPr>
          <w:rFonts w:eastAsia="Times New Roman" w:cs="Calibri"/>
          <w:color w:val="000000"/>
          <w:lang w:eastAsia="pl-PL" w:bidi="pl-PL"/>
        </w:rPr>
      </w:pPr>
      <w:r w:rsidRPr="000D478D">
        <w:rPr>
          <w:rFonts w:eastAsia="Times New Roman" w:cs="Calibri"/>
          <w:color w:val="000000"/>
          <w:lang w:eastAsia="pl-PL" w:bidi="pl-PL"/>
        </w:rPr>
        <w:t>gminy charakteryzują się podobnym problemami dotyczącymi bezrobocia</w:t>
      </w:r>
      <w:r w:rsidR="001E59A3" w:rsidRPr="000D478D">
        <w:rPr>
          <w:rFonts w:eastAsia="Times New Roman" w:cs="Calibri"/>
          <w:color w:val="000000"/>
          <w:lang w:eastAsia="pl-PL" w:bidi="pl-PL"/>
        </w:rPr>
        <w:t xml:space="preserve"> i tendencjami dotyc</w:t>
      </w:r>
      <w:r w:rsidR="005C5767" w:rsidRPr="000D478D">
        <w:rPr>
          <w:rFonts w:eastAsia="Times New Roman" w:cs="Calibri"/>
          <w:color w:val="000000"/>
          <w:lang w:eastAsia="pl-PL" w:bidi="pl-PL"/>
        </w:rPr>
        <w:t>zą</w:t>
      </w:r>
      <w:r w:rsidR="001E59A3" w:rsidRPr="000D478D">
        <w:rPr>
          <w:rFonts w:eastAsia="Times New Roman" w:cs="Calibri"/>
          <w:color w:val="000000"/>
          <w:lang w:eastAsia="pl-PL" w:bidi="pl-PL"/>
        </w:rPr>
        <w:t>cymi problemów społecznych</w:t>
      </w:r>
      <w:r w:rsidR="00B37B81" w:rsidRPr="000D478D">
        <w:rPr>
          <w:rFonts w:eastAsia="Times New Roman" w:cs="Calibri"/>
          <w:color w:val="000000"/>
          <w:lang w:eastAsia="pl-PL" w:bidi="pl-PL"/>
        </w:rPr>
        <w:t xml:space="preserve"> i demograficznych</w:t>
      </w:r>
      <w:r w:rsidRPr="000D478D">
        <w:rPr>
          <w:rFonts w:eastAsia="Times New Roman" w:cs="Calibri"/>
          <w:color w:val="000000"/>
          <w:lang w:eastAsia="pl-PL" w:bidi="pl-PL"/>
        </w:rPr>
        <w:t xml:space="preserve">, </w:t>
      </w:r>
      <w:r w:rsidR="00B37B81" w:rsidRPr="000D478D">
        <w:rPr>
          <w:rFonts w:eastAsia="Times New Roman" w:cs="Calibri"/>
          <w:color w:val="000000"/>
          <w:lang w:eastAsia="pl-PL" w:bidi="pl-PL"/>
        </w:rPr>
        <w:t>w tym trendami związanymi ze starzejącym się społeczeństwem</w:t>
      </w:r>
      <w:r w:rsidR="00583A47">
        <w:rPr>
          <w:rFonts w:eastAsia="Times New Roman" w:cs="Calibri"/>
          <w:color w:val="000000"/>
          <w:lang w:eastAsia="pl-PL" w:bidi="pl-PL"/>
        </w:rPr>
        <w:t xml:space="preserve">, wyalienowaniem, </w:t>
      </w:r>
      <w:r w:rsidR="00B37B81" w:rsidRPr="000D478D">
        <w:rPr>
          <w:rFonts w:eastAsia="Times New Roman" w:cs="Calibri"/>
          <w:color w:val="000000"/>
          <w:lang w:eastAsia="pl-PL" w:bidi="pl-PL"/>
        </w:rPr>
        <w:t>małą aktywnością społeczną młodzieży,</w:t>
      </w:r>
    </w:p>
    <w:p w14:paraId="41399DF5" w14:textId="6517F69F" w:rsidR="00161000" w:rsidRPr="000D478D" w:rsidRDefault="008A06BB" w:rsidP="000D478D">
      <w:pPr>
        <w:pStyle w:val="Akapitzlist"/>
        <w:widowControl w:val="0"/>
        <w:numPr>
          <w:ilvl w:val="0"/>
          <w:numId w:val="6"/>
        </w:numPr>
        <w:spacing w:after="0"/>
        <w:jc w:val="both"/>
        <w:rPr>
          <w:rFonts w:eastAsia="Times New Roman" w:cs="Calibri"/>
          <w:color w:val="000000"/>
          <w:lang w:eastAsia="pl-PL" w:bidi="pl-PL"/>
        </w:rPr>
      </w:pPr>
      <w:r w:rsidRPr="000D478D">
        <w:rPr>
          <w:rFonts w:eastAsia="Times New Roman" w:cs="Calibri"/>
          <w:color w:val="000000"/>
          <w:lang w:eastAsia="pl-PL" w:bidi="pl-PL"/>
        </w:rPr>
        <w:t xml:space="preserve">większość mieszkańców obszaru znajduje się w wieku produkcyjnym, ale zachodzą trendy wzrostowe dla grup przed i poprodukcyjnej, </w:t>
      </w:r>
      <w:r w:rsidR="00B37B81" w:rsidRPr="000D478D">
        <w:rPr>
          <w:rFonts w:eastAsia="Times New Roman" w:cs="Calibri"/>
          <w:color w:val="000000"/>
          <w:lang w:eastAsia="pl-PL" w:bidi="pl-PL"/>
        </w:rPr>
        <w:t xml:space="preserve">gdzie trend w przypadku tej drugiej grupy jest zdecydowanie niekorzystny, a w przypadku tej pierwszej grupy, trzeba </w:t>
      </w:r>
      <w:proofErr w:type="spellStart"/>
      <w:r w:rsidR="00B37B81" w:rsidRPr="000D478D">
        <w:rPr>
          <w:rFonts w:eastAsia="Times New Roman" w:cs="Calibri"/>
          <w:color w:val="000000"/>
          <w:lang w:eastAsia="pl-PL" w:bidi="pl-PL"/>
        </w:rPr>
        <w:t>podejmowac</w:t>
      </w:r>
      <w:proofErr w:type="spellEnd"/>
      <w:r w:rsidR="00B37B81" w:rsidRPr="000D478D">
        <w:rPr>
          <w:rFonts w:eastAsia="Times New Roman" w:cs="Calibri"/>
          <w:color w:val="000000"/>
          <w:lang w:eastAsia="pl-PL" w:bidi="pl-PL"/>
        </w:rPr>
        <w:t xml:space="preserve"> działania, które w przyszłości ograniczą odpływ zdolnych ludzi do atrakcyjniejszych ośrodków miejskich aglomeracji śląskiej, </w:t>
      </w:r>
    </w:p>
    <w:p w14:paraId="5A6DA30F" w14:textId="6416C248" w:rsidR="00D63526" w:rsidRPr="000D478D" w:rsidRDefault="006E6E6F" w:rsidP="000D478D">
      <w:pPr>
        <w:pStyle w:val="Akapitzlist"/>
        <w:widowControl w:val="0"/>
        <w:numPr>
          <w:ilvl w:val="0"/>
          <w:numId w:val="6"/>
        </w:numPr>
        <w:spacing w:after="0"/>
        <w:jc w:val="both"/>
        <w:rPr>
          <w:rFonts w:eastAsia="Times New Roman" w:cs="Calibri"/>
          <w:color w:val="000000"/>
          <w:lang w:eastAsia="pl-PL" w:bidi="pl-PL"/>
        </w:rPr>
      </w:pPr>
      <w:r w:rsidRPr="000D478D">
        <w:rPr>
          <w:rFonts w:eastAsia="Times New Roman" w:cs="Calibri"/>
          <w:color w:val="000000"/>
          <w:lang w:eastAsia="pl-PL" w:bidi="pl-PL"/>
        </w:rPr>
        <w:t xml:space="preserve">na charakteryzowanym obszarze negatywną rolę w procesie ochrony środowiska, odgrywają źródła emisji niskiej, związanej z eksploatacją w okresie zimowym palenisk </w:t>
      </w:r>
      <w:proofErr w:type="gramStart"/>
      <w:r w:rsidRPr="000D478D">
        <w:rPr>
          <w:rFonts w:eastAsia="Times New Roman" w:cs="Calibri"/>
          <w:color w:val="000000"/>
          <w:lang w:eastAsia="pl-PL" w:bidi="pl-PL"/>
        </w:rPr>
        <w:t>węglowych  z</w:t>
      </w:r>
      <w:proofErr w:type="gramEnd"/>
      <w:r w:rsidRPr="000D478D">
        <w:rPr>
          <w:rFonts w:eastAsia="Times New Roman" w:cs="Calibri"/>
          <w:color w:val="000000"/>
          <w:lang w:eastAsia="pl-PL" w:bidi="pl-PL"/>
        </w:rPr>
        <w:t xml:space="preserve"> kotłowni wbudowanych w</w:t>
      </w:r>
      <w:r w:rsidR="004B48E3">
        <w:rPr>
          <w:rFonts w:eastAsia="Times New Roman" w:cs="Calibri"/>
          <w:color w:val="000000"/>
          <w:lang w:eastAsia="pl-PL" w:bidi="pl-PL"/>
        </w:rPr>
        <w:t> </w:t>
      </w:r>
      <w:r w:rsidRPr="000D478D">
        <w:rPr>
          <w:rFonts w:eastAsia="Times New Roman" w:cs="Calibri"/>
          <w:color w:val="000000"/>
          <w:lang w:eastAsia="pl-PL" w:bidi="pl-PL"/>
        </w:rPr>
        <w:t>domach mieszkalnych i użyteczności publicznej</w:t>
      </w:r>
      <w:r w:rsidR="00D63526" w:rsidRPr="000D478D">
        <w:rPr>
          <w:rFonts w:eastAsia="Times New Roman" w:cs="Calibri"/>
          <w:color w:val="000000"/>
          <w:lang w:eastAsia="pl-PL" w:bidi="pl-PL"/>
        </w:rPr>
        <w:t>,</w:t>
      </w:r>
    </w:p>
    <w:p w14:paraId="3B15553C" w14:textId="77777777" w:rsidR="006E6E6F" w:rsidRPr="000D478D" w:rsidRDefault="00D63526" w:rsidP="000D478D">
      <w:pPr>
        <w:pStyle w:val="Akapitzlist"/>
        <w:widowControl w:val="0"/>
        <w:numPr>
          <w:ilvl w:val="0"/>
          <w:numId w:val="6"/>
        </w:numPr>
        <w:spacing w:after="0"/>
        <w:jc w:val="both"/>
        <w:rPr>
          <w:rFonts w:eastAsia="Times New Roman" w:cs="Calibri"/>
          <w:color w:val="000000"/>
          <w:lang w:eastAsia="pl-PL" w:bidi="pl-PL"/>
        </w:rPr>
      </w:pPr>
      <w:r w:rsidRPr="000D478D">
        <w:rPr>
          <w:rFonts w:eastAsia="Times New Roman" w:cs="Calibri"/>
          <w:color w:val="000000"/>
          <w:lang w:eastAsia="pl-PL" w:bidi="pl-PL"/>
        </w:rPr>
        <w:t xml:space="preserve">na całym </w:t>
      </w:r>
      <w:r w:rsidR="006E6E6F" w:rsidRPr="000D478D">
        <w:rPr>
          <w:rFonts w:eastAsia="Times New Roman" w:cs="Calibri"/>
          <w:color w:val="000000"/>
          <w:lang w:eastAsia="pl-PL" w:bidi="pl-PL"/>
        </w:rPr>
        <w:t xml:space="preserve">terenie LGD </w:t>
      </w:r>
      <w:r w:rsidRPr="000D478D">
        <w:rPr>
          <w:rFonts w:eastAsia="Times New Roman" w:cs="Calibri"/>
          <w:color w:val="000000"/>
          <w:lang w:eastAsia="pl-PL" w:bidi="pl-PL"/>
        </w:rPr>
        <w:t>k</w:t>
      </w:r>
      <w:r w:rsidR="006E6E6F" w:rsidRPr="000D478D">
        <w:rPr>
          <w:rFonts w:eastAsia="Times New Roman" w:cs="Calibri"/>
          <w:color w:val="000000"/>
          <w:lang w:eastAsia="pl-PL" w:bidi="pl-PL"/>
        </w:rPr>
        <w:t xml:space="preserve">oniecznym jest </w:t>
      </w:r>
      <w:r w:rsidRPr="000D478D">
        <w:rPr>
          <w:rFonts w:eastAsia="Times New Roman" w:cs="Calibri"/>
          <w:color w:val="000000"/>
          <w:lang w:eastAsia="pl-PL" w:bidi="pl-PL"/>
        </w:rPr>
        <w:t xml:space="preserve">wprowadzenie rozwiązań z zakresu </w:t>
      </w:r>
      <w:r w:rsidR="006E6E6F" w:rsidRPr="000D478D">
        <w:rPr>
          <w:rFonts w:eastAsia="Times New Roman" w:cs="Calibri"/>
          <w:color w:val="000000"/>
          <w:lang w:eastAsia="pl-PL" w:bidi="pl-PL"/>
        </w:rPr>
        <w:t>efektywności energetycznej, ekologicznych źródeł ciepła, wytwarzania bioenergii oraz stosowanie odnawialnych źródeł energii</w:t>
      </w:r>
      <w:r w:rsidRPr="000D478D">
        <w:rPr>
          <w:rFonts w:eastAsia="Times New Roman" w:cs="Calibri"/>
          <w:color w:val="000000"/>
          <w:lang w:eastAsia="pl-PL" w:bidi="pl-PL"/>
        </w:rPr>
        <w:t xml:space="preserve">, co pozwoli </w:t>
      </w:r>
      <w:r w:rsidR="006E6E6F" w:rsidRPr="000D478D">
        <w:rPr>
          <w:rFonts w:eastAsia="Times New Roman" w:cs="Calibri"/>
          <w:color w:val="000000"/>
          <w:lang w:eastAsia="pl-PL" w:bidi="pl-PL"/>
        </w:rPr>
        <w:t xml:space="preserve">zapobiec narastającemu zanieczyszczeniu </w:t>
      </w:r>
      <w:proofErr w:type="gramStart"/>
      <w:r w:rsidR="006E6E6F" w:rsidRPr="000D478D">
        <w:rPr>
          <w:rFonts w:eastAsia="Times New Roman" w:cs="Calibri"/>
          <w:color w:val="000000"/>
          <w:lang w:eastAsia="pl-PL" w:bidi="pl-PL"/>
        </w:rPr>
        <w:t>środowiska  i</w:t>
      </w:r>
      <w:proofErr w:type="gramEnd"/>
      <w:r w:rsidR="006E6E6F" w:rsidRPr="000D478D">
        <w:rPr>
          <w:rFonts w:eastAsia="Times New Roman" w:cs="Calibri"/>
          <w:color w:val="000000"/>
          <w:lang w:eastAsia="pl-PL" w:bidi="pl-PL"/>
        </w:rPr>
        <w:t xml:space="preserve"> wpłynąć</w:t>
      </w:r>
      <w:r w:rsidRPr="000D478D">
        <w:rPr>
          <w:rFonts w:eastAsia="Times New Roman" w:cs="Calibri"/>
          <w:color w:val="000000"/>
          <w:lang w:eastAsia="pl-PL" w:bidi="pl-PL"/>
        </w:rPr>
        <w:t xml:space="preserve"> pośrednio na rozwój rolnictwa,</w:t>
      </w:r>
    </w:p>
    <w:p w14:paraId="3C73B005" w14:textId="5BF5B560" w:rsidR="00583A47" w:rsidRPr="00583A47" w:rsidRDefault="00D63526" w:rsidP="000D478D">
      <w:pPr>
        <w:pStyle w:val="Akapitzlist"/>
        <w:widowControl w:val="0"/>
        <w:numPr>
          <w:ilvl w:val="0"/>
          <w:numId w:val="6"/>
        </w:numPr>
        <w:spacing w:after="0"/>
        <w:jc w:val="both"/>
        <w:rPr>
          <w:rFonts w:eastAsia="Times New Roman" w:cs="Calibri"/>
          <w:color w:val="000000"/>
          <w:lang w:eastAsia="pl-PL" w:bidi="pl-PL"/>
        </w:rPr>
      </w:pPr>
      <w:r w:rsidRPr="000D478D">
        <w:rPr>
          <w:rFonts w:eastAsiaTheme="minorHAnsi" w:cs="Calibri"/>
        </w:rPr>
        <w:t>koniecznym na analizowanym obszarze jest stworzenie warunków do zrównoważonego rolnictwa, adaptacji i dostosowanie się do zachodzących zmian klimatycznych, poprawa oraz ochrona środowiska i</w:t>
      </w:r>
      <w:r w:rsidR="004B48E3">
        <w:rPr>
          <w:rFonts w:eastAsiaTheme="minorHAnsi" w:cs="Calibri"/>
        </w:rPr>
        <w:t> </w:t>
      </w:r>
      <w:r w:rsidRPr="000D478D">
        <w:rPr>
          <w:rFonts w:eastAsiaTheme="minorHAnsi" w:cs="Calibri"/>
        </w:rPr>
        <w:t>dziedzictwa przyrodniczego, stworzenie przyjaznej przestrzeni do życia i funkcjonowania, w tym rozwój infrastruktury i odpowiednie gospodarowanie przestrzenią</w:t>
      </w:r>
      <w:r w:rsidR="00583A47">
        <w:rPr>
          <w:rFonts w:eastAsiaTheme="minorHAnsi" w:cs="Calibri"/>
        </w:rPr>
        <w:t>,</w:t>
      </w:r>
    </w:p>
    <w:p w14:paraId="3D3485C2" w14:textId="4F1369F7" w:rsidR="00D63526" w:rsidRPr="002878D3" w:rsidRDefault="002878D3" w:rsidP="00C96093">
      <w:pPr>
        <w:pStyle w:val="Akapitzlist"/>
        <w:widowControl w:val="0"/>
        <w:numPr>
          <w:ilvl w:val="0"/>
          <w:numId w:val="6"/>
        </w:numPr>
        <w:spacing w:after="0"/>
        <w:jc w:val="both"/>
        <w:rPr>
          <w:rFonts w:eastAsia="Times New Roman" w:cs="Calibri"/>
          <w:color w:val="000000"/>
          <w:lang w:eastAsia="pl-PL" w:bidi="pl-PL"/>
        </w:rPr>
      </w:pPr>
      <w:r w:rsidRPr="002878D3">
        <w:rPr>
          <w:rFonts w:eastAsiaTheme="minorHAnsi" w:cs="Calibri"/>
        </w:rPr>
        <w:t>koniecznym jest wykorzystanie potencjału powstających podmiotów gospodarczych w kierunku działalności usługowej i mało wykorzystanych innowacji.</w:t>
      </w:r>
    </w:p>
    <w:p w14:paraId="22FC4A6E" w14:textId="77777777" w:rsidR="002B271A" w:rsidRPr="000D478D" w:rsidRDefault="002B271A" w:rsidP="000D478D">
      <w:pPr>
        <w:pStyle w:val="Teksttreci21"/>
        <w:tabs>
          <w:tab w:val="left" w:pos="763"/>
        </w:tabs>
        <w:spacing w:before="0" w:after="0" w:line="276" w:lineRule="auto"/>
        <w:ind w:left="360" w:firstLine="0"/>
        <w:rPr>
          <w:rFonts w:ascii="Calibri" w:hAnsi="Calibri" w:cs="Calibri"/>
          <w:sz w:val="22"/>
          <w:szCs w:val="22"/>
        </w:rPr>
      </w:pPr>
      <w:r w:rsidRPr="000D478D">
        <w:rPr>
          <w:rFonts w:ascii="Calibri" w:hAnsi="Calibri" w:cs="Calibri"/>
          <w:sz w:val="22"/>
          <w:szCs w:val="22"/>
        </w:rPr>
        <w:t>Charakteryzowany obszar LGD „Brynica to nie granica” cechuje daleko idąca wspólnota występujących potencjałów i problemów. Spójność tego obszaru przejawia się w wielu wymiarach: począwszy od historycznego, poprzez przestrzenny, gospodarczy, społeczny i środowiskowy. Wszystkie te czynniki zostały uwzględnione przy tworzeniu celów i umożliwiają maksymalne wykorzystanie posiadanych potencjałów oraz przeciwdziałanie zaistniałym problemom.</w:t>
      </w:r>
    </w:p>
    <w:p w14:paraId="43C02777" w14:textId="77777777" w:rsidR="005E1D2D" w:rsidRPr="0025171D" w:rsidRDefault="005E1D2D" w:rsidP="004558B2">
      <w:pPr>
        <w:pStyle w:val="Teksttreci21"/>
        <w:tabs>
          <w:tab w:val="left" w:pos="763"/>
        </w:tabs>
        <w:spacing w:before="0" w:after="0" w:line="240" w:lineRule="auto"/>
        <w:ind w:firstLine="0"/>
        <w:rPr>
          <w:rFonts w:ascii="Calibri" w:hAnsi="Calibri"/>
          <w:sz w:val="22"/>
          <w:szCs w:val="22"/>
        </w:rPr>
      </w:pPr>
    </w:p>
    <w:tbl>
      <w:tblPr>
        <w:tblW w:w="10490" w:type="dxa"/>
        <w:shd w:val="clear" w:color="auto" w:fill="A8D08D"/>
        <w:tblLook w:val="04A0" w:firstRow="1" w:lastRow="0" w:firstColumn="1" w:lastColumn="0" w:noHBand="0" w:noVBand="1"/>
      </w:tblPr>
      <w:tblGrid>
        <w:gridCol w:w="10490"/>
      </w:tblGrid>
      <w:tr w:rsidR="00B4317D" w:rsidRPr="0025171D" w14:paraId="2BEF89AB" w14:textId="77777777" w:rsidTr="009C7F46">
        <w:trPr>
          <w:trHeight w:val="435"/>
        </w:trPr>
        <w:tc>
          <w:tcPr>
            <w:tcW w:w="10490" w:type="dxa"/>
            <w:shd w:val="clear" w:color="auto" w:fill="A8D08D"/>
            <w:vAlign w:val="center"/>
          </w:tcPr>
          <w:p w14:paraId="3DB6E157" w14:textId="77777777" w:rsidR="00B4317D" w:rsidRPr="009C7F46" w:rsidRDefault="00D46F7A" w:rsidP="00B4317D">
            <w:pPr>
              <w:pStyle w:val="Nagwek1"/>
              <w:rPr>
                <w:rFonts w:ascii="Calibri" w:hAnsi="Calibri"/>
              </w:rPr>
            </w:pPr>
            <w:r w:rsidRPr="009C7F46">
              <w:rPr>
                <w:rFonts w:ascii="Calibri" w:hAnsi="Calibri"/>
                <w:sz w:val="22"/>
                <w:szCs w:val="22"/>
              </w:rPr>
              <w:t xml:space="preserve"> </w:t>
            </w:r>
            <w:bookmarkStart w:id="18" w:name="_Toc123230321"/>
            <w:r w:rsidR="00B4317D" w:rsidRPr="009C7F46">
              <w:rPr>
                <w:rFonts w:ascii="Calibri" w:hAnsi="Calibri"/>
              </w:rPr>
              <w:t>Rozdział II</w:t>
            </w:r>
            <w:r w:rsidR="00B8737D">
              <w:rPr>
                <w:rFonts w:ascii="Calibri" w:hAnsi="Calibri"/>
              </w:rPr>
              <w:t>I</w:t>
            </w:r>
            <w:r w:rsidR="00B4317D" w:rsidRPr="009C7F46">
              <w:rPr>
                <w:rFonts w:ascii="Calibri" w:hAnsi="Calibri"/>
              </w:rPr>
              <w:t xml:space="preserve"> Partycypacyjny charakter LSR</w:t>
            </w:r>
            <w:bookmarkEnd w:id="18"/>
          </w:p>
        </w:tc>
      </w:tr>
    </w:tbl>
    <w:p w14:paraId="1F812E67" w14:textId="77777777" w:rsidR="00B24016" w:rsidRPr="00B24016" w:rsidRDefault="00C57F89" w:rsidP="00B24016">
      <w:pPr>
        <w:spacing w:line="276" w:lineRule="auto"/>
        <w:jc w:val="both"/>
        <w:rPr>
          <w:rFonts w:ascii="Calibri" w:hAnsi="Calibri"/>
          <w:sz w:val="22"/>
          <w:szCs w:val="22"/>
        </w:rPr>
      </w:pPr>
      <w:r w:rsidRPr="0025171D">
        <w:rPr>
          <w:rFonts w:ascii="Calibri" w:hAnsi="Calibri"/>
          <w:sz w:val="22"/>
          <w:szCs w:val="22"/>
        </w:rPr>
        <w:t xml:space="preserve">Proces </w:t>
      </w:r>
      <w:proofErr w:type="gramStart"/>
      <w:r w:rsidRPr="0025171D">
        <w:rPr>
          <w:rFonts w:ascii="Calibri" w:hAnsi="Calibri"/>
          <w:sz w:val="22"/>
          <w:szCs w:val="22"/>
        </w:rPr>
        <w:t>partycypacji</w:t>
      </w:r>
      <w:proofErr w:type="gramEnd"/>
      <w:r w:rsidRPr="0025171D">
        <w:rPr>
          <w:rFonts w:ascii="Calibri" w:hAnsi="Calibri"/>
          <w:sz w:val="22"/>
          <w:szCs w:val="22"/>
        </w:rPr>
        <w:t xml:space="preserve"> czyli współuczestnictwa partnerów w tworzeniu niniejsze</w:t>
      </w:r>
      <w:r w:rsidR="00DE75B6" w:rsidRPr="0025171D">
        <w:rPr>
          <w:rFonts w:ascii="Calibri" w:hAnsi="Calibri"/>
          <w:sz w:val="22"/>
          <w:szCs w:val="22"/>
        </w:rPr>
        <w:t>j</w:t>
      </w:r>
      <w:r w:rsidRPr="0025171D">
        <w:rPr>
          <w:rFonts w:ascii="Calibri" w:hAnsi="Calibri"/>
          <w:sz w:val="22"/>
          <w:szCs w:val="22"/>
        </w:rPr>
        <w:t xml:space="preserve"> </w:t>
      </w:r>
      <w:proofErr w:type="gramStart"/>
      <w:r w:rsidRPr="0025171D">
        <w:rPr>
          <w:rFonts w:ascii="Calibri" w:hAnsi="Calibri"/>
          <w:sz w:val="22"/>
          <w:szCs w:val="22"/>
        </w:rPr>
        <w:t>LSR  odbywał</w:t>
      </w:r>
      <w:proofErr w:type="gramEnd"/>
      <w:r w:rsidRPr="0025171D">
        <w:rPr>
          <w:rFonts w:ascii="Calibri" w:hAnsi="Calibri"/>
          <w:sz w:val="22"/>
          <w:szCs w:val="22"/>
        </w:rPr>
        <w:t xml:space="preserve"> się zgodnie z zasadą RLKS (rozwoju kierowanego przez lokalną społeczność),</w:t>
      </w:r>
      <w:r w:rsidR="00B24016" w:rsidRPr="00B24016">
        <w:t xml:space="preserve"> </w:t>
      </w:r>
      <w:r w:rsidR="00B24016">
        <w:t>w</w:t>
      </w:r>
      <w:r w:rsidR="00B24016" w:rsidRPr="00B24016">
        <w:rPr>
          <w:rFonts w:ascii="Calibri" w:hAnsi="Calibri"/>
          <w:sz w:val="22"/>
          <w:szCs w:val="22"/>
        </w:rPr>
        <w:t>ywodz</w:t>
      </w:r>
      <w:r w:rsidR="00B24016">
        <w:rPr>
          <w:rFonts w:ascii="Calibri" w:hAnsi="Calibri"/>
          <w:sz w:val="22"/>
          <w:szCs w:val="22"/>
        </w:rPr>
        <w:t xml:space="preserve">ącą </w:t>
      </w:r>
      <w:r w:rsidR="00B24016" w:rsidRPr="00B24016">
        <w:rPr>
          <w:rFonts w:ascii="Calibri" w:hAnsi="Calibri"/>
          <w:sz w:val="22"/>
          <w:szCs w:val="22"/>
        </w:rPr>
        <w:t xml:space="preserve">się </w:t>
      </w:r>
      <w:r w:rsidR="00B24016">
        <w:rPr>
          <w:rFonts w:ascii="Calibri" w:hAnsi="Calibri"/>
          <w:sz w:val="22"/>
          <w:szCs w:val="22"/>
        </w:rPr>
        <w:t>z</w:t>
      </w:r>
      <w:r w:rsidR="00B24016" w:rsidRPr="00B24016">
        <w:rPr>
          <w:rFonts w:ascii="Calibri" w:hAnsi="Calibri"/>
          <w:sz w:val="22"/>
          <w:szCs w:val="22"/>
        </w:rPr>
        <w:t xml:space="preserve"> podejścia LEADER i stosowania jego „siedmiu zasad”: </w:t>
      </w:r>
    </w:p>
    <w:p w14:paraId="39DDF19F" w14:textId="77777777" w:rsidR="00B24016" w:rsidRPr="009F4042" w:rsidRDefault="00B24016" w:rsidP="009F4042">
      <w:pPr>
        <w:pStyle w:val="Akapitzlist"/>
        <w:numPr>
          <w:ilvl w:val="0"/>
          <w:numId w:val="9"/>
        </w:numPr>
        <w:jc w:val="both"/>
      </w:pPr>
      <w:r w:rsidRPr="009F4042">
        <w:t>oddolność (szeroki udział społeczności lokalnej w tworzeniu i realizacji strategii),</w:t>
      </w:r>
    </w:p>
    <w:p w14:paraId="128B3030" w14:textId="77777777" w:rsidR="00B24016" w:rsidRPr="009F4042" w:rsidRDefault="00B24016" w:rsidP="009F4042">
      <w:pPr>
        <w:pStyle w:val="Akapitzlist"/>
        <w:numPr>
          <w:ilvl w:val="0"/>
          <w:numId w:val="9"/>
        </w:numPr>
        <w:jc w:val="both"/>
      </w:pPr>
      <w:r w:rsidRPr="009F4042">
        <w:t>terytorialność (lokalna strategia rozwoju przygotowana dla danego, spójnego obszaru),</w:t>
      </w:r>
    </w:p>
    <w:p w14:paraId="00C46999" w14:textId="77777777" w:rsidR="00B24016" w:rsidRPr="009F4042" w:rsidRDefault="00B24016" w:rsidP="009F4042">
      <w:pPr>
        <w:pStyle w:val="Akapitzlist"/>
        <w:numPr>
          <w:ilvl w:val="0"/>
          <w:numId w:val="9"/>
        </w:numPr>
        <w:jc w:val="both"/>
      </w:pPr>
      <w:r w:rsidRPr="009F4042">
        <w:t>zintegrowanie (łączenie różnych dziedzin gospodarki, współpraca różnych grup interesu),</w:t>
      </w:r>
    </w:p>
    <w:p w14:paraId="0A13C2FD" w14:textId="031A4784" w:rsidR="00B24016" w:rsidRPr="009F4042" w:rsidRDefault="00B24016" w:rsidP="009F4042">
      <w:pPr>
        <w:pStyle w:val="Akapitzlist"/>
        <w:numPr>
          <w:ilvl w:val="0"/>
          <w:numId w:val="9"/>
        </w:numPr>
        <w:jc w:val="both"/>
      </w:pPr>
      <w:r w:rsidRPr="009F4042">
        <w:t>partnerstwo (lokalna grupa działania jako lokalne partnerstwo, w którym uczestniczą różne podmioty z</w:t>
      </w:r>
      <w:r w:rsidR="004B48E3">
        <w:t> </w:t>
      </w:r>
      <w:r w:rsidRPr="009F4042">
        <w:t>sektora publicznego, społecznego i gospodarczego),</w:t>
      </w:r>
    </w:p>
    <w:p w14:paraId="332C246D" w14:textId="77777777" w:rsidR="00B24016" w:rsidRPr="009F4042" w:rsidRDefault="00B24016" w:rsidP="009F4042">
      <w:pPr>
        <w:pStyle w:val="Akapitzlist"/>
        <w:numPr>
          <w:ilvl w:val="0"/>
          <w:numId w:val="9"/>
        </w:numPr>
        <w:jc w:val="both"/>
      </w:pPr>
      <w:r w:rsidRPr="009F4042">
        <w:t>innowacyjność (w skali lokalnej),</w:t>
      </w:r>
    </w:p>
    <w:p w14:paraId="3F7E37A3" w14:textId="77777777" w:rsidR="00B24016" w:rsidRPr="009F4042" w:rsidRDefault="00B24016" w:rsidP="009F4042">
      <w:pPr>
        <w:pStyle w:val="Akapitzlist"/>
        <w:numPr>
          <w:ilvl w:val="0"/>
          <w:numId w:val="9"/>
        </w:numPr>
        <w:jc w:val="both"/>
      </w:pPr>
      <w:r w:rsidRPr="009F4042">
        <w:t>decentralizacja zarządzania i finansowania,</w:t>
      </w:r>
    </w:p>
    <w:p w14:paraId="682935BA" w14:textId="77777777" w:rsidR="00B24016" w:rsidRPr="009F4042" w:rsidRDefault="00B24016" w:rsidP="00273FB1">
      <w:pPr>
        <w:pStyle w:val="Akapitzlist"/>
        <w:numPr>
          <w:ilvl w:val="0"/>
          <w:numId w:val="9"/>
        </w:numPr>
        <w:spacing w:after="0"/>
        <w:jc w:val="both"/>
      </w:pPr>
      <w:r w:rsidRPr="009F4042">
        <w:t xml:space="preserve">sieciowanie i współpraca (wymiana doświadczeń i rozpowszechnianie dobrych praktyk), które przynoszą miejscowej ludności rzeczywiste wyniki. </w:t>
      </w:r>
    </w:p>
    <w:p w14:paraId="0FFF0A13" w14:textId="4452BF2B" w:rsidR="008127D5" w:rsidRDefault="00B24016" w:rsidP="00273FB1">
      <w:pPr>
        <w:spacing w:line="276" w:lineRule="auto"/>
        <w:jc w:val="both"/>
        <w:rPr>
          <w:rFonts w:ascii="Calibri" w:hAnsi="Calibri"/>
          <w:sz w:val="22"/>
          <w:szCs w:val="22"/>
        </w:rPr>
      </w:pPr>
      <w:r w:rsidRPr="00B24016">
        <w:rPr>
          <w:rFonts w:ascii="Calibri" w:hAnsi="Calibri"/>
          <w:sz w:val="22"/>
          <w:szCs w:val="22"/>
        </w:rPr>
        <w:t>To sprawia, że RLKS jest aktywną metodą rozwoju, a nie zwykłą formą wsparcia finansowania.</w:t>
      </w:r>
      <w:r>
        <w:rPr>
          <w:rFonts w:ascii="Calibri" w:hAnsi="Calibri"/>
          <w:sz w:val="22"/>
          <w:szCs w:val="22"/>
        </w:rPr>
        <w:t xml:space="preserve"> </w:t>
      </w:r>
      <w:r w:rsidR="00B36DC7">
        <w:rPr>
          <w:rFonts w:ascii="Calibri" w:hAnsi="Calibri"/>
          <w:sz w:val="22"/>
          <w:szCs w:val="22"/>
        </w:rPr>
        <w:t xml:space="preserve">Z punktu widzenia </w:t>
      </w:r>
      <w:r w:rsidR="00B36DC7">
        <w:rPr>
          <w:rFonts w:ascii="Calibri" w:hAnsi="Calibri"/>
          <w:sz w:val="22"/>
          <w:szCs w:val="22"/>
        </w:rPr>
        <w:lastRenderedPageBreak/>
        <w:t>partycypacyjnego charakteru LSR, n</w:t>
      </w:r>
      <w:r w:rsidR="009F4042" w:rsidRPr="009F4042">
        <w:rPr>
          <w:rFonts w:ascii="Calibri" w:hAnsi="Calibri"/>
          <w:sz w:val="22"/>
          <w:szCs w:val="22"/>
        </w:rPr>
        <w:t>ależy zapewniać oddolność tworzenia LSR (np. przez rzeczywisty partycypacyjny udział mieszkańców w procesie powstawania LSR) oraz partnerstwo we wdrażaniu LSR (</w:t>
      </w:r>
      <w:proofErr w:type="spellStart"/>
      <w:r w:rsidR="009F4042" w:rsidRPr="009F4042">
        <w:rPr>
          <w:rFonts w:ascii="Calibri" w:hAnsi="Calibri"/>
          <w:sz w:val="22"/>
          <w:szCs w:val="22"/>
        </w:rPr>
        <w:t>inkluzywność</w:t>
      </w:r>
      <w:proofErr w:type="spellEnd"/>
      <w:r w:rsidR="009F4042" w:rsidRPr="009F4042">
        <w:rPr>
          <w:rFonts w:ascii="Calibri" w:hAnsi="Calibri"/>
          <w:sz w:val="22"/>
          <w:szCs w:val="22"/>
        </w:rPr>
        <w:t>).</w:t>
      </w:r>
      <w:r w:rsidR="009F4042">
        <w:rPr>
          <w:rFonts w:ascii="Calibri" w:hAnsi="Calibri"/>
          <w:sz w:val="22"/>
          <w:szCs w:val="22"/>
        </w:rPr>
        <w:t xml:space="preserve"> </w:t>
      </w:r>
      <w:r w:rsidR="008127D5">
        <w:rPr>
          <w:rFonts w:ascii="Calibri" w:hAnsi="Calibri"/>
          <w:sz w:val="22"/>
          <w:szCs w:val="22"/>
        </w:rPr>
        <w:t>Zgodnie z tym ro</w:t>
      </w:r>
      <w:r w:rsidR="008127D5" w:rsidRPr="0025171D">
        <w:rPr>
          <w:rFonts w:ascii="Calibri" w:hAnsi="Calibri"/>
          <w:sz w:val="22"/>
          <w:szCs w:val="22"/>
        </w:rPr>
        <w:t>zwój obszarów wiejskich opiera się o zasadę rozwoju realizowanego przy pomocy lokalnych strategii i kierowanego przez lokalne grupy działania. Lokalne strategie winny powstać w trakcie oddolnego procesu uwzględniającego lokalne potrzeby i potencjał. Oznacza to, że w przygotowywanie strategii aktywnie zaangażowani byli przedstawiciele różnych sektorów społeczności loka</w:t>
      </w:r>
      <w:r w:rsidR="004B48E3">
        <w:rPr>
          <w:rFonts w:ascii="Calibri" w:hAnsi="Calibri"/>
          <w:sz w:val="22"/>
          <w:szCs w:val="22"/>
        </w:rPr>
        <w:t>lnej. Zaangażowanie społeczne w </w:t>
      </w:r>
      <w:r w:rsidR="008127D5" w:rsidRPr="0025171D">
        <w:rPr>
          <w:rFonts w:ascii="Calibri" w:hAnsi="Calibri"/>
          <w:sz w:val="22"/>
          <w:szCs w:val="22"/>
        </w:rPr>
        <w:t xml:space="preserve">przygotowanie LSR ma znaczenie fundamentalne. Skoro bowiem ludzie przyczyniają się </w:t>
      </w:r>
      <w:r w:rsidR="008127D5">
        <w:rPr>
          <w:rFonts w:ascii="Calibri" w:hAnsi="Calibri"/>
          <w:sz w:val="22"/>
          <w:szCs w:val="22"/>
        </w:rPr>
        <w:t xml:space="preserve">do </w:t>
      </w:r>
      <w:r w:rsidR="008127D5" w:rsidRPr="0025171D">
        <w:rPr>
          <w:rFonts w:ascii="Calibri" w:hAnsi="Calibri"/>
          <w:sz w:val="22"/>
          <w:szCs w:val="22"/>
        </w:rPr>
        <w:t>wypracowania LSR to po pierwsze partnerstwo najprawdopodobniej ulegnie wzmocnieniu i rozwojowi a biorący udział w tym partnerstwie osiągną zakładane cele.</w:t>
      </w:r>
    </w:p>
    <w:p w14:paraId="463224CA" w14:textId="77777777" w:rsidR="00B36DC7" w:rsidRDefault="008127D5" w:rsidP="00B24016">
      <w:pPr>
        <w:spacing w:line="276" w:lineRule="auto"/>
        <w:jc w:val="both"/>
        <w:rPr>
          <w:rFonts w:ascii="Calibri" w:hAnsi="Calibri"/>
          <w:sz w:val="22"/>
          <w:szCs w:val="22"/>
        </w:rPr>
      </w:pPr>
      <w:r w:rsidRPr="008127D5">
        <w:rPr>
          <w:rFonts w:ascii="Calibri" w:hAnsi="Calibri"/>
          <w:sz w:val="22"/>
          <w:szCs w:val="22"/>
        </w:rPr>
        <w:t>Przy projektowaniu LSR koniecznym jest podj</w:t>
      </w:r>
      <w:r>
        <w:rPr>
          <w:rFonts w:ascii="Calibri" w:hAnsi="Calibri"/>
          <w:sz w:val="22"/>
          <w:szCs w:val="22"/>
        </w:rPr>
        <w:t xml:space="preserve">ęcie </w:t>
      </w:r>
      <w:r w:rsidRPr="008127D5">
        <w:rPr>
          <w:rFonts w:ascii="Calibri" w:hAnsi="Calibri"/>
          <w:sz w:val="22"/>
          <w:szCs w:val="22"/>
        </w:rPr>
        <w:t>współprac</w:t>
      </w:r>
      <w:r>
        <w:rPr>
          <w:rFonts w:ascii="Calibri" w:hAnsi="Calibri"/>
          <w:sz w:val="22"/>
          <w:szCs w:val="22"/>
        </w:rPr>
        <w:t>y</w:t>
      </w:r>
      <w:r w:rsidRPr="008127D5">
        <w:rPr>
          <w:rFonts w:ascii="Calibri" w:hAnsi="Calibri"/>
          <w:sz w:val="22"/>
          <w:szCs w:val="22"/>
        </w:rPr>
        <w:t xml:space="preserve"> z przedstawicielami społeczności, która wskazuje szczegółowo problemy wymagające szczególnej uwagi oraz aktywnie pomaga opracować optymalne rozwiązanie tych problemów. Ważne jest zachowanie równowagi między poszczególnymi grupami interesów oraz umiejętne wypracowanie kompromisu, bez dominacji, którejkolwiek ze stron. Partnerskie i oddolne podejście prowadzi do integracji członków społeczności, aktywizacji do udziału w życiu społecznym, poczucia sprawczości, by następnie stopniowo sprzyjać dojrzałości obywatelskiej, podejmowaniu własnych inicjatyw, samostanowienia, a nawet kontroli społecznej nad działaniami władz. Ma to szczególne znaczenie na obszarach wiejskich, gdzie pomimo zauważalnych więzi społecznych potrzeba aktywizacji do życia społecznego jest nadal aktualna. Niezmiernie ważne </w:t>
      </w:r>
      <w:proofErr w:type="gramStart"/>
      <w:r w:rsidRPr="008127D5">
        <w:rPr>
          <w:rFonts w:ascii="Calibri" w:hAnsi="Calibri"/>
          <w:sz w:val="22"/>
          <w:szCs w:val="22"/>
        </w:rPr>
        <w:t>jest</w:t>
      </w:r>
      <w:proofErr w:type="gramEnd"/>
      <w:r w:rsidRPr="008127D5">
        <w:rPr>
          <w:rFonts w:ascii="Calibri" w:hAnsi="Calibri"/>
          <w:sz w:val="22"/>
          <w:szCs w:val="22"/>
        </w:rPr>
        <w:t xml:space="preserve"> aby inicjatywa lokalna wychodziła właśnie od społeczności a przez to była akceptowana jako własna decyzja wraz z jej wszystkimi konsekwencjami.</w:t>
      </w:r>
    </w:p>
    <w:p w14:paraId="0CBA2178" w14:textId="77777777" w:rsidR="00DF455A" w:rsidRDefault="00DF455A" w:rsidP="00B24016">
      <w:pPr>
        <w:spacing w:line="276" w:lineRule="auto"/>
        <w:jc w:val="both"/>
        <w:rPr>
          <w:rFonts w:ascii="Calibri" w:hAnsi="Calibri"/>
          <w:sz w:val="22"/>
          <w:szCs w:val="22"/>
        </w:rPr>
      </w:pPr>
    </w:p>
    <w:p w14:paraId="5BA2A207" w14:textId="22008AB4" w:rsidR="00C57F89" w:rsidRPr="0025171D" w:rsidRDefault="00C57F89" w:rsidP="00B24016">
      <w:pPr>
        <w:spacing w:line="276" w:lineRule="auto"/>
        <w:jc w:val="both"/>
        <w:rPr>
          <w:rFonts w:ascii="Calibri" w:hAnsi="Calibri"/>
          <w:sz w:val="22"/>
          <w:szCs w:val="22"/>
        </w:rPr>
      </w:pPr>
      <w:r w:rsidRPr="0025171D">
        <w:rPr>
          <w:rFonts w:ascii="Calibri" w:hAnsi="Calibri"/>
          <w:sz w:val="22"/>
          <w:szCs w:val="22"/>
        </w:rPr>
        <w:t>Proces planowania LSR koordynowany był przez Biuro LGD. W zakres koordynacji wchodziło przygotowywanie niezbędnych badań, planowanie i kierowanie procesem angażowania społeczności lokalnej, organizowanie warsztatów, zapewnienie technicznego zaplecza spotkań i realizacji analiz, zatrudnianie osób analizujących i</w:t>
      </w:r>
      <w:r w:rsidR="004B48E3">
        <w:rPr>
          <w:rFonts w:ascii="Calibri" w:hAnsi="Calibri"/>
          <w:sz w:val="22"/>
          <w:szCs w:val="22"/>
        </w:rPr>
        <w:t> </w:t>
      </w:r>
      <w:r w:rsidRPr="0025171D">
        <w:rPr>
          <w:rFonts w:ascii="Calibri" w:hAnsi="Calibri"/>
          <w:sz w:val="22"/>
          <w:szCs w:val="22"/>
        </w:rPr>
        <w:t>wyciągających wnioski ze zrealizowanych badań oraz przekazywanie informacji na temat przebiegu przygotowania LSR</w:t>
      </w:r>
      <w:r w:rsidR="008B06A5">
        <w:rPr>
          <w:rFonts w:ascii="Calibri" w:hAnsi="Calibri"/>
          <w:sz w:val="22"/>
          <w:szCs w:val="22"/>
        </w:rPr>
        <w:t>,</w:t>
      </w:r>
      <w:r w:rsidRPr="0025171D">
        <w:rPr>
          <w:rFonts w:ascii="Calibri" w:hAnsi="Calibri"/>
          <w:sz w:val="22"/>
          <w:szCs w:val="22"/>
        </w:rPr>
        <w:t xml:space="preserve"> wszystkim zainteresowanym poprzez korespondencję z partnerami LGD oraz stronę internetową. </w:t>
      </w:r>
    </w:p>
    <w:p w14:paraId="092ED18B" w14:textId="77777777" w:rsidR="00C57F89" w:rsidRPr="0025171D" w:rsidRDefault="00C57F89" w:rsidP="00B24016">
      <w:pPr>
        <w:spacing w:line="276" w:lineRule="auto"/>
        <w:jc w:val="both"/>
        <w:rPr>
          <w:rFonts w:ascii="Calibri" w:hAnsi="Calibri"/>
          <w:sz w:val="22"/>
          <w:szCs w:val="22"/>
        </w:rPr>
      </w:pPr>
      <w:r w:rsidRPr="0025171D">
        <w:rPr>
          <w:rFonts w:ascii="Calibri" w:hAnsi="Calibri"/>
          <w:sz w:val="22"/>
          <w:szCs w:val="22"/>
        </w:rPr>
        <w:t xml:space="preserve">Zespół przygotowujący LSR posiadał odpowiednie kwalifikacje i doświadczenia w zakresie technik badawczych, rozwoju terytorialnego, problematyki organizacji i funkcjonowania lokalnych grup działania oraz wdrażania mechanizmu Leader. </w:t>
      </w:r>
    </w:p>
    <w:p w14:paraId="642983A8" w14:textId="77777777" w:rsidR="00C57F89" w:rsidRPr="0025171D" w:rsidRDefault="00C57F89" w:rsidP="00B24016">
      <w:pPr>
        <w:spacing w:line="276" w:lineRule="auto"/>
        <w:jc w:val="both"/>
        <w:rPr>
          <w:rFonts w:ascii="Calibri" w:hAnsi="Calibri"/>
          <w:sz w:val="22"/>
          <w:szCs w:val="22"/>
        </w:rPr>
      </w:pPr>
      <w:r w:rsidRPr="0025171D">
        <w:rPr>
          <w:rFonts w:ascii="Calibri" w:hAnsi="Calibri"/>
          <w:sz w:val="22"/>
          <w:szCs w:val="22"/>
        </w:rPr>
        <w:t xml:space="preserve">Przeprowadzona przez zespół przygotowujący LSR diagnoza polegała na identyfikacji, gromadzeniu i analizie danych na temat obszaru i podmiotów objętych planowaniem. Zawiera w sobie elementy oceniające potencjały wewnętrzne obszaru oraz uwarunkowania o charakterze zewnętrznym obejmujące prognozy międzynarodowe, krajowe, regionalne, powiatowe wreszcie gminne, w zakresie ich wpływu (potencjalnego lub realnego) na działania LGD. </w:t>
      </w:r>
    </w:p>
    <w:p w14:paraId="27ACACC8" w14:textId="77777777" w:rsidR="00F07659" w:rsidRPr="00F07659" w:rsidRDefault="00F07659" w:rsidP="00F07659">
      <w:pPr>
        <w:spacing w:line="276" w:lineRule="auto"/>
        <w:rPr>
          <w:rFonts w:ascii="Calibri" w:hAnsi="Calibri"/>
          <w:sz w:val="22"/>
          <w:szCs w:val="22"/>
        </w:rPr>
      </w:pPr>
      <w:r w:rsidRPr="00F07659">
        <w:rPr>
          <w:rFonts w:ascii="Calibri" w:hAnsi="Calibri"/>
          <w:sz w:val="22"/>
          <w:szCs w:val="22"/>
        </w:rPr>
        <w:t>Pozyskanie danych do diagnozy przez zespół przygotowujący LSR przebiegało trójtorowo:</w:t>
      </w:r>
    </w:p>
    <w:p w14:paraId="266D4BF3" w14:textId="67E4A4BE" w:rsidR="00C57F89" w:rsidRPr="008D1A08" w:rsidRDefault="00F07659" w:rsidP="00C16F06">
      <w:pPr>
        <w:spacing w:line="276" w:lineRule="auto"/>
        <w:jc w:val="both"/>
        <w:rPr>
          <w:rFonts w:ascii="Calibri" w:hAnsi="Calibri"/>
          <w:sz w:val="22"/>
          <w:szCs w:val="22"/>
          <w:highlight w:val="cyan"/>
        </w:rPr>
      </w:pPr>
      <w:r w:rsidRPr="00F07659">
        <w:rPr>
          <w:rFonts w:ascii="Calibri" w:hAnsi="Calibri"/>
          <w:sz w:val="22"/>
          <w:szCs w:val="22"/>
        </w:rPr>
        <w:t>- na podstawie analizy danych (</w:t>
      </w:r>
      <w:proofErr w:type="spellStart"/>
      <w:r w:rsidRPr="00F07659">
        <w:rPr>
          <w:rFonts w:ascii="Calibri" w:hAnsi="Calibri"/>
          <w:sz w:val="22"/>
          <w:szCs w:val="22"/>
        </w:rPr>
        <w:t>desk</w:t>
      </w:r>
      <w:proofErr w:type="spellEnd"/>
      <w:r w:rsidRPr="00F07659">
        <w:rPr>
          <w:rFonts w:ascii="Calibri" w:hAnsi="Calibri"/>
          <w:sz w:val="22"/>
          <w:szCs w:val="22"/>
        </w:rPr>
        <w:t xml:space="preserve"> </w:t>
      </w:r>
      <w:proofErr w:type="spellStart"/>
      <w:r w:rsidRPr="00F07659">
        <w:rPr>
          <w:rFonts w:ascii="Calibri" w:hAnsi="Calibri"/>
          <w:sz w:val="22"/>
          <w:szCs w:val="22"/>
        </w:rPr>
        <w:t>research</w:t>
      </w:r>
      <w:proofErr w:type="spellEnd"/>
      <w:r w:rsidRPr="00F07659">
        <w:rPr>
          <w:rFonts w:ascii="Calibri" w:hAnsi="Calibri"/>
          <w:sz w:val="22"/>
          <w:szCs w:val="22"/>
        </w:rPr>
        <w:t xml:space="preserve">) i innych źródeł informacji (źródła wtórne – BDL – dane GUS, dane członków LGD, własne badania ewaluacyjne, informacje o inicjatywach, plany </w:t>
      </w:r>
      <w:r w:rsidR="004B48E3">
        <w:rPr>
          <w:rFonts w:ascii="Calibri" w:hAnsi="Calibri"/>
          <w:sz w:val="22"/>
          <w:szCs w:val="22"/>
        </w:rPr>
        <w:t>i strategie dotyczące obszaru,</w:t>
      </w:r>
      <w:r w:rsidRPr="00F07659">
        <w:rPr>
          <w:rFonts w:ascii="Calibri" w:hAnsi="Calibri"/>
          <w:sz w:val="22"/>
          <w:szCs w:val="22"/>
        </w:rPr>
        <w:t xml:space="preserve"> zarówno jako potencjalne źródło informacji</w:t>
      </w:r>
      <w:r w:rsidR="00C16F06">
        <w:rPr>
          <w:rFonts w:ascii="Calibri" w:hAnsi="Calibri"/>
          <w:sz w:val="22"/>
          <w:szCs w:val="22"/>
        </w:rPr>
        <w:t xml:space="preserve"> </w:t>
      </w:r>
      <w:r w:rsidRPr="00F07659">
        <w:rPr>
          <w:rFonts w:ascii="Calibri" w:hAnsi="Calibri"/>
          <w:sz w:val="22"/>
          <w:szCs w:val="22"/>
        </w:rPr>
        <w:t>jak i w zakresie zapewniania komplementarności),</w:t>
      </w:r>
      <w:r w:rsidRPr="00F07659">
        <w:rPr>
          <w:rFonts w:ascii="Calibri" w:hAnsi="Calibri"/>
          <w:sz w:val="22"/>
          <w:szCs w:val="22"/>
        </w:rPr>
        <w:tab/>
        <w:t xml:space="preserve"> pozyskano </w:t>
      </w:r>
      <w:r w:rsidR="00C16F06">
        <w:rPr>
          <w:rFonts w:ascii="Calibri" w:hAnsi="Calibri"/>
          <w:sz w:val="22"/>
          <w:szCs w:val="22"/>
        </w:rPr>
        <w:t>a</w:t>
      </w:r>
      <w:r w:rsidRPr="00F07659">
        <w:rPr>
          <w:rFonts w:ascii="Calibri" w:hAnsi="Calibri"/>
          <w:sz w:val="22"/>
          <w:szCs w:val="22"/>
        </w:rPr>
        <w:t>ktualne</w:t>
      </w:r>
      <w:r w:rsidR="00C16F06">
        <w:rPr>
          <w:rFonts w:ascii="Calibri" w:hAnsi="Calibri"/>
          <w:sz w:val="22"/>
          <w:szCs w:val="22"/>
        </w:rPr>
        <w:t xml:space="preserve"> </w:t>
      </w:r>
      <w:r w:rsidRPr="00F07659">
        <w:rPr>
          <w:rFonts w:ascii="Calibri" w:hAnsi="Calibri"/>
          <w:sz w:val="22"/>
          <w:szCs w:val="22"/>
        </w:rPr>
        <w:t>i wiarygodne dane liczbowe charakteryzujące poszczególne potencjały analizowanego obszaru,</w:t>
      </w:r>
    </w:p>
    <w:p w14:paraId="4A077435" w14:textId="2EC97403" w:rsidR="00C57F89" w:rsidRPr="00E25AD7" w:rsidRDefault="00C57F89" w:rsidP="00F07659">
      <w:pPr>
        <w:spacing w:line="276" w:lineRule="auto"/>
        <w:jc w:val="both"/>
        <w:rPr>
          <w:rFonts w:ascii="Calibri" w:hAnsi="Calibri"/>
          <w:sz w:val="22"/>
          <w:szCs w:val="22"/>
        </w:rPr>
      </w:pPr>
      <w:r w:rsidRPr="00E25AD7">
        <w:rPr>
          <w:rFonts w:ascii="Calibri" w:hAnsi="Calibri"/>
          <w:sz w:val="22"/>
          <w:szCs w:val="22"/>
        </w:rPr>
        <w:t xml:space="preserve">- na podstawie </w:t>
      </w:r>
      <w:r w:rsidRPr="00E25AD7">
        <w:rPr>
          <w:rFonts w:ascii="Calibri" w:hAnsi="Calibri"/>
          <w:sz w:val="22"/>
          <w:szCs w:val="22"/>
        </w:rPr>
        <w:tab/>
        <w:t>analizy dokumentów koncepcyjnych i prognostycznych wyznaczono konkretne ramy prawne i</w:t>
      </w:r>
      <w:r w:rsidR="004B48E3">
        <w:rPr>
          <w:rFonts w:ascii="Calibri" w:hAnsi="Calibri"/>
          <w:sz w:val="22"/>
          <w:szCs w:val="22"/>
        </w:rPr>
        <w:t> </w:t>
      </w:r>
      <w:r w:rsidRPr="00E25AD7">
        <w:rPr>
          <w:rFonts w:ascii="Calibri" w:hAnsi="Calibri"/>
          <w:sz w:val="22"/>
          <w:szCs w:val="22"/>
        </w:rPr>
        <w:t>przedmiotowe LSR,</w:t>
      </w:r>
    </w:p>
    <w:p w14:paraId="1B01E14F" w14:textId="77777777" w:rsidR="00C57F89" w:rsidRPr="0025171D" w:rsidRDefault="00C57F89" w:rsidP="00F07659">
      <w:pPr>
        <w:spacing w:line="276" w:lineRule="auto"/>
        <w:jc w:val="both"/>
        <w:rPr>
          <w:rFonts w:ascii="Calibri" w:hAnsi="Calibri"/>
          <w:sz w:val="22"/>
          <w:szCs w:val="22"/>
        </w:rPr>
      </w:pPr>
      <w:r w:rsidRPr="00E25AD7">
        <w:rPr>
          <w:rFonts w:ascii="Calibri" w:hAnsi="Calibri"/>
          <w:sz w:val="22"/>
          <w:szCs w:val="22"/>
        </w:rPr>
        <w:t xml:space="preserve">- na podstawie </w:t>
      </w:r>
      <w:r w:rsidRPr="00E25AD7">
        <w:rPr>
          <w:rFonts w:ascii="Calibri" w:hAnsi="Calibri"/>
          <w:sz w:val="22"/>
          <w:szCs w:val="22"/>
        </w:rPr>
        <w:tab/>
        <w:t>ankiet, warsztatów, dyskusji</w:t>
      </w:r>
      <w:r w:rsidR="00C16F06" w:rsidRPr="00E25AD7">
        <w:rPr>
          <w:rFonts w:ascii="Calibri" w:hAnsi="Calibri"/>
          <w:sz w:val="22"/>
          <w:szCs w:val="22"/>
        </w:rPr>
        <w:t xml:space="preserve"> i </w:t>
      </w:r>
      <w:r w:rsidRPr="00E25AD7">
        <w:rPr>
          <w:rFonts w:ascii="Calibri" w:hAnsi="Calibri"/>
          <w:sz w:val="22"/>
          <w:szCs w:val="22"/>
        </w:rPr>
        <w:t>spotkań bezpośrednich</w:t>
      </w:r>
      <w:r w:rsidR="008B06A5" w:rsidRPr="00E25AD7">
        <w:rPr>
          <w:rFonts w:ascii="Calibri" w:hAnsi="Calibri"/>
          <w:sz w:val="22"/>
          <w:szCs w:val="22"/>
        </w:rPr>
        <w:t>,</w:t>
      </w:r>
      <w:r w:rsidRPr="00E25AD7">
        <w:rPr>
          <w:rFonts w:ascii="Calibri" w:hAnsi="Calibri"/>
          <w:sz w:val="22"/>
          <w:szCs w:val="22"/>
        </w:rPr>
        <w:t xml:space="preserve"> określono specyfikę lokalną, czyli punkt widzenia na strategię partnerów lokalnych.</w:t>
      </w:r>
    </w:p>
    <w:p w14:paraId="322D5530" w14:textId="3E543AA2" w:rsidR="00C16F06" w:rsidRDefault="00C16F06" w:rsidP="00B24016">
      <w:pPr>
        <w:spacing w:line="276" w:lineRule="auto"/>
        <w:jc w:val="both"/>
        <w:rPr>
          <w:rFonts w:ascii="Calibri" w:hAnsi="Calibri"/>
          <w:sz w:val="22"/>
          <w:szCs w:val="22"/>
        </w:rPr>
      </w:pPr>
      <w:r>
        <w:rPr>
          <w:rFonts w:ascii="Calibri" w:hAnsi="Calibri"/>
          <w:sz w:val="22"/>
          <w:szCs w:val="22"/>
        </w:rPr>
        <w:t xml:space="preserve">Analiza danych </w:t>
      </w:r>
      <w:r w:rsidRPr="00C16F06">
        <w:rPr>
          <w:rFonts w:ascii="Calibri" w:hAnsi="Calibri"/>
          <w:sz w:val="22"/>
          <w:szCs w:val="22"/>
        </w:rPr>
        <w:t xml:space="preserve">pozwoliła uzyskać </w:t>
      </w:r>
      <w:r>
        <w:rPr>
          <w:rFonts w:ascii="Calibri" w:hAnsi="Calibri"/>
          <w:sz w:val="22"/>
          <w:szCs w:val="22"/>
        </w:rPr>
        <w:t xml:space="preserve">m. innymi </w:t>
      </w:r>
      <w:r w:rsidRPr="00C16F06">
        <w:rPr>
          <w:rFonts w:ascii="Calibri" w:hAnsi="Calibri"/>
          <w:sz w:val="22"/>
          <w:szCs w:val="22"/>
        </w:rPr>
        <w:t>informacj</w:t>
      </w:r>
      <w:r>
        <w:rPr>
          <w:rFonts w:ascii="Calibri" w:hAnsi="Calibri"/>
          <w:sz w:val="22"/>
          <w:szCs w:val="22"/>
        </w:rPr>
        <w:t>e</w:t>
      </w:r>
      <w:r w:rsidRPr="00C16F06">
        <w:rPr>
          <w:rFonts w:ascii="Calibri" w:hAnsi="Calibri"/>
          <w:sz w:val="22"/>
          <w:szCs w:val="22"/>
        </w:rPr>
        <w:t xml:space="preserve"> o strukturze </w:t>
      </w:r>
      <w:proofErr w:type="spellStart"/>
      <w:r>
        <w:rPr>
          <w:rFonts w:ascii="Calibri" w:hAnsi="Calibri"/>
          <w:sz w:val="22"/>
          <w:szCs w:val="22"/>
        </w:rPr>
        <w:t>deograficznej</w:t>
      </w:r>
      <w:proofErr w:type="spellEnd"/>
      <w:r>
        <w:rPr>
          <w:rFonts w:ascii="Calibri" w:hAnsi="Calibri"/>
          <w:sz w:val="22"/>
          <w:szCs w:val="22"/>
        </w:rPr>
        <w:t xml:space="preserve"> </w:t>
      </w:r>
      <w:r w:rsidRPr="00C16F06">
        <w:rPr>
          <w:rFonts w:ascii="Calibri" w:hAnsi="Calibri"/>
          <w:sz w:val="22"/>
          <w:szCs w:val="22"/>
        </w:rPr>
        <w:t>społeczności</w:t>
      </w:r>
      <w:r>
        <w:rPr>
          <w:rFonts w:ascii="Calibri" w:hAnsi="Calibri"/>
          <w:sz w:val="22"/>
          <w:szCs w:val="22"/>
        </w:rPr>
        <w:t xml:space="preserve"> obszaru</w:t>
      </w:r>
      <w:r w:rsidRPr="00C16F06">
        <w:rPr>
          <w:rFonts w:ascii="Calibri" w:hAnsi="Calibri"/>
          <w:sz w:val="22"/>
          <w:szCs w:val="22"/>
        </w:rPr>
        <w:t xml:space="preserve">, problemach </w:t>
      </w:r>
      <w:r>
        <w:rPr>
          <w:rFonts w:ascii="Calibri" w:hAnsi="Calibri"/>
          <w:sz w:val="22"/>
          <w:szCs w:val="22"/>
        </w:rPr>
        <w:t xml:space="preserve">społecznych i </w:t>
      </w:r>
      <w:r w:rsidRPr="00C16F06">
        <w:rPr>
          <w:rFonts w:ascii="Calibri" w:hAnsi="Calibri"/>
          <w:sz w:val="22"/>
          <w:szCs w:val="22"/>
        </w:rPr>
        <w:t xml:space="preserve">rynku pracy, rozwoju </w:t>
      </w:r>
      <w:r>
        <w:rPr>
          <w:rFonts w:ascii="Calibri" w:hAnsi="Calibri"/>
          <w:sz w:val="22"/>
          <w:szCs w:val="22"/>
        </w:rPr>
        <w:t xml:space="preserve">przedsiębiorczości </w:t>
      </w:r>
      <w:r w:rsidR="00826003" w:rsidRPr="00861C7D">
        <w:rPr>
          <w:rFonts w:ascii="Calibri" w:hAnsi="Calibri"/>
          <w:sz w:val="22"/>
          <w:szCs w:val="22"/>
        </w:rPr>
        <w:t xml:space="preserve">czy </w:t>
      </w:r>
      <w:r w:rsidRPr="00861C7D">
        <w:rPr>
          <w:rFonts w:ascii="Calibri" w:hAnsi="Calibri"/>
          <w:sz w:val="22"/>
          <w:szCs w:val="22"/>
        </w:rPr>
        <w:t>grupach osób znajdujących się w</w:t>
      </w:r>
      <w:r w:rsidR="004B48E3" w:rsidRPr="00861C7D">
        <w:rPr>
          <w:rFonts w:ascii="Calibri" w:hAnsi="Calibri"/>
          <w:sz w:val="22"/>
          <w:szCs w:val="22"/>
        </w:rPr>
        <w:t> </w:t>
      </w:r>
      <w:r w:rsidRPr="00861C7D">
        <w:rPr>
          <w:rFonts w:ascii="Calibri" w:hAnsi="Calibri"/>
          <w:sz w:val="22"/>
          <w:szCs w:val="22"/>
        </w:rPr>
        <w:t>niekorzystnej sytuacji</w:t>
      </w:r>
      <w:r w:rsidR="00C0757F" w:rsidRPr="00861C7D">
        <w:rPr>
          <w:rFonts w:ascii="Calibri" w:hAnsi="Calibri"/>
          <w:sz w:val="22"/>
          <w:szCs w:val="22"/>
        </w:rPr>
        <w:t>, wykluczonych społecznie i w ubóstwie, seniorów i ludzi młodych</w:t>
      </w:r>
      <w:r w:rsidRPr="00861C7D">
        <w:rPr>
          <w:rFonts w:ascii="Calibri" w:hAnsi="Calibri"/>
          <w:sz w:val="22"/>
          <w:szCs w:val="22"/>
        </w:rPr>
        <w:t>.</w:t>
      </w:r>
      <w:r w:rsidRPr="00C16F06">
        <w:rPr>
          <w:rFonts w:ascii="Calibri" w:hAnsi="Calibri"/>
          <w:sz w:val="22"/>
          <w:szCs w:val="22"/>
        </w:rPr>
        <w:t xml:space="preserve"> </w:t>
      </w:r>
      <w:r>
        <w:rPr>
          <w:rFonts w:ascii="Calibri" w:hAnsi="Calibri"/>
          <w:sz w:val="22"/>
          <w:szCs w:val="22"/>
        </w:rPr>
        <w:t>Ponadto p</w:t>
      </w:r>
      <w:r w:rsidRPr="00C16F06">
        <w:rPr>
          <w:rFonts w:ascii="Calibri" w:hAnsi="Calibri"/>
          <w:sz w:val="22"/>
          <w:szCs w:val="22"/>
        </w:rPr>
        <w:t>ozwoliła zdefiniować problemy i potencjał obszaru objętego LSR</w:t>
      </w:r>
      <w:r w:rsidR="00826003">
        <w:rPr>
          <w:rFonts w:ascii="Calibri" w:hAnsi="Calibri"/>
          <w:sz w:val="22"/>
          <w:szCs w:val="22"/>
        </w:rPr>
        <w:t xml:space="preserve">.  </w:t>
      </w:r>
    </w:p>
    <w:p w14:paraId="1029E2D7" w14:textId="77777777" w:rsidR="00C16F06" w:rsidRPr="0025171D" w:rsidRDefault="00C16F06" w:rsidP="00B24016">
      <w:pPr>
        <w:spacing w:line="276" w:lineRule="auto"/>
        <w:jc w:val="both"/>
        <w:rPr>
          <w:rFonts w:ascii="Calibri" w:hAnsi="Calibri"/>
          <w:sz w:val="22"/>
          <w:szCs w:val="22"/>
        </w:rPr>
      </w:pPr>
    </w:p>
    <w:p w14:paraId="31F001C3" w14:textId="47984CA1" w:rsidR="00826003" w:rsidRDefault="00826003" w:rsidP="00826003">
      <w:pPr>
        <w:spacing w:line="276" w:lineRule="auto"/>
        <w:jc w:val="both"/>
        <w:rPr>
          <w:rFonts w:ascii="Calibri" w:hAnsi="Calibri"/>
          <w:sz w:val="22"/>
          <w:szCs w:val="22"/>
        </w:rPr>
      </w:pPr>
      <w:r w:rsidRPr="008127D5">
        <w:rPr>
          <w:rFonts w:ascii="Calibri" w:hAnsi="Calibri"/>
          <w:sz w:val="22"/>
          <w:szCs w:val="22"/>
        </w:rPr>
        <w:t>LSR została przygotowana w sposób partycypacyjny, angażujący partnerów lokalnych, reprezentujących różne grupy interesu. Bardzo ważna dla całego procesu przygotowania LSR była przejrzystość prowadzonych konsultacji oraz proces dochodzenia do kompromisu.</w:t>
      </w:r>
      <w:r>
        <w:rPr>
          <w:rFonts w:ascii="Calibri" w:hAnsi="Calibri"/>
          <w:sz w:val="22"/>
          <w:szCs w:val="22"/>
        </w:rPr>
        <w:t xml:space="preserve"> </w:t>
      </w:r>
      <w:r w:rsidRPr="00861C7D">
        <w:rPr>
          <w:rFonts w:ascii="Calibri" w:hAnsi="Calibri"/>
          <w:sz w:val="22"/>
          <w:szCs w:val="22"/>
        </w:rPr>
        <w:t xml:space="preserve">W tworzenie strategii LGD „Brynica to nie granica” zaangażowanych </w:t>
      </w:r>
      <w:proofErr w:type="gramStart"/>
      <w:r w:rsidRPr="00861C7D">
        <w:rPr>
          <w:rFonts w:ascii="Calibri" w:hAnsi="Calibri"/>
          <w:sz w:val="22"/>
          <w:szCs w:val="22"/>
        </w:rPr>
        <w:t xml:space="preserve">było  </w:t>
      </w:r>
      <w:r w:rsidRPr="00861C7D">
        <w:rPr>
          <w:rFonts w:ascii="Calibri" w:hAnsi="Calibri"/>
          <w:sz w:val="22"/>
          <w:szCs w:val="22"/>
        </w:rPr>
        <w:lastRenderedPageBreak/>
        <w:t>wiele</w:t>
      </w:r>
      <w:proofErr w:type="gramEnd"/>
      <w:r w:rsidRPr="00861C7D">
        <w:rPr>
          <w:rFonts w:ascii="Calibri" w:hAnsi="Calibri"/>
          <w:sz w:val="22"/>
          <w:szCs w:val="22"/>
        </w:rPr>
        <w:t xml:space="preserve"> osób i instytucji, reprezentujących wszystkie sektory, działające w ramach grupy (gospodarczy, społeczny, publiczny i mieszkańców, w szczególności wskazana w niniejszej LSR, grupa osób w niekorzystnej sytuacji tj. osoby z niepełnosprawnościami</w:t>
      </w:r>
      <w:r w:rsidR="009658CF" w:rsidRPr="00861C7D">
        <w:rPr>
          <w:rFonts w:ascii="Calibri" w:hAnsi="Calibri"/>
          <w:sz w:val="22"/>
          <w:szCs w:val="22"/>
        </w:rPr>
        <w:t xml:space="preserve"> i ich opiekunowie</w:t>
      </w:r>
      <w:r w:rsidRPr="00861C7D">
        <w:rPr>
          <w:rFonts w:ascii="Calibri" w:hAnsi="Calibri"/>
          <w:sz w:val="22"/>
          <w:szCs w:val="22"/>
        </w:rPr>
        <w:t>, osoby poszukujące zatrudnienia</w:t>
      </w:r>
      <w:r w:rsidR="00C0757F" w:rsidRPr="00861C7D">
        <w:rPr>
          <w:rFonts w:ascii="Calibri" w:hAnsi="Calibri"/>
          <w:sz w:val="22"/>
          <w:szCs w:val="22"/>
        </w:rPr>
        <w:t>,</w:t>
      </w:r>
      <w:r w:rsidRPr="00861C7D">
        <w:rPr>
          <w:rFonts w:ascii="Calibri" w:hAnsi="Calibri"/>
          <w:sz w:val="22"/>
          <w:szCs w:val="22"/>
        </w:rPr>
        <w:t xml:space="preserve"> kobiety, migranci)</w:t>
      </w:r>
      <w:r w:rsidR="00C0757F" w:rsidRPr="00861C7D">
        <w:rPr>
          <w:rFonts w:ascii="Calibri" w:hAnsi="Calibri"/>
          <w:sz w:val="22"/>
          <w:szCs w:val="22"/>
        </w:rPr>
        <w:t>, ale także osoby wykluczone i w ubóstwie, seniorzy i ludzie młodzi</w:t>
      </w:r>
      <w:r w:rsidRPr="00861C7D">
        <w:rPr>
          <w:rFonts w:ascii="Calibri" w:hAnsi="Calibri"/>
          <w:sz w:val="22"/>
          <w:szCs w:val="22"/>
        </w:rPr>
        <w:t>.</w:t>
      </w:r>
      <w:r w:rsidRPr="003A3849">
        <w:rPr>
          <w:rFonts w:ascii="Calibri" w:hAnsi="Calibri"/>
          <w:sz w:val="22"/>
          <w:szCs w:val="22"/>
        </w:rPr>
        <w:t xml:space="preserve"> </w:t>
      </w:r>
    </w:p>
    <w:p w14:paraId="5F805D65" w14:textId="77777777" w:rsidR="00826003" w:rsidRPr="0025171D" w:rsidRDefault="00826003" w:rsidP="00826003">
      <w:pPr>
        <w:spacing w:line="276" w:lineRule="auto"/>
        <w:jc w:val="both"/>
        <w:rPr>
          <w:rFonts w:ascii="Calibri" w:hAnsi="Calibri"/>
          <w:sz w:val="22"/>
          <w:szCs w:val="22"/>
        </w:rPr>
      </w:pPr>
      <w:r w:rsidRPr="003A3849">
        <w:rPr>
          <w:rFonts w:ascii="Calibri" w:hAnsi="Calibri"/>
          <w:sz w:val="22"/>
          <w:szCs w:val="22"/>
        </w:rPr>
        <w:t>W</w:t>
      </w:r>
      <w:r w:rsidRPr="0025171D">
        <w:rPr>
          <w:rFonts w:ascii="Calibri" w:hAnsi="Calibri"/>
          <w:sz w:val="22"/>
          <w:szCs w:val="22"/>
        </w:rPr>
        <w:t xml:space="preserve"> wyniku takiej reprezentacji interesariuszy, czyli podmiotów, które mogą pośrednio lub bezpośrednio, pozytywnie lub negatywnie wpływać na rozwój LGD, wypracowany został dokument synergiczny, uwzględniający specyfikę potencjałów poszczególnych sektorów (publicznego, prywatnego</w:t>
      </w:r>
      <w:r>
        <w:rPr>
          <w:rFonts w:ascii="Calibri" w:hAnsi="Calibri"/>
          <w:sz w:val="22"/>
          <w:szCs w:val="22"/>
        </w:rPr>
        <w:t>,</w:t>
      </w:r>
      <w:r w:rsidRPr="0025171D">
        <w:rPr>
          <w:rFonts w:ascii="Calibri" w:hAnsi="Calibri"/>
          <w:sz w:val="22"/>
          <w:szCs w:val="22"/>
        </w:rPr>
        <w:t xml:space="preserve"> gospodarczego oraz obywatelskiego) – ich wzajemne i indywidualne oczekiwania oraz przewidywane korzyści związane z realizacją wspólnej wizji rozwoju.</w:t>
      </w:r>
    </w:p>
    <w:p w14:paraId="5A8BD770" w14:textId="77777777" w:rsidR="00826003" w:rsidRPr="0025171D" w:rsidRDefault="00826003" w:rsidP="00826003">
      <w:pPr>
        <w:spacing w:line="276" w:lineRule="auto"/>
        <w:jc w:val="both"/>
        <w:rPr>
          <w:rFonts w:ascii="Calibri" w:hAnsi="Calibri"/>
          <w:sz w:val="22"/>
          <w:szCs w:val="22"/>
        </w:rPr>
      </w:pPr>
      <w:r w:rsidRPr="0025171D">
        <w:rPr>
          <w:rFonts w:ascii="Calibri" w:hAnsi="Calibri"/>
          <w:sz w:val="22"/>
          <w:szCs w:val="22"/>
        </w:rPr>
        <w:t>W toku prac nad strategią zdiagnozowane zostały:</w:t>
      </w:r>
    </w:p>
    <w:p w14:paraId="41D4C52B" w14:textId="77777777" w:rsidR="00826003" w:rsidRPr="0025171D" w:rsidRDefault="00826003" w:rsidP="00826003">
      <w:pPr>
        <w:spacing w:line="276" w:lineRule="auto"/>
        <w:jc w:val="both"/>
        <w:rPr>
          <w:rFonts w:ascii="Calibri" w:hAnsi="Calibri"/>
          <w:sz w:val="22"/>
          <w:szCs w:val="22"/>
        </w:rPr>
      </w:pPr>
      <w:r w:rsidRPr="0025171D">
        <w:rPr>
          <w:rFonts w:ascii="Calibri" w:hAnsi="Calibri"/>
          <w:sz w:val="22"/>
          <w:szCs w:val="22"/>
        </w:rPr>
        <w:t xml:space="preserve">- osoby, instytucje i organizacje, na które może mieć wpływ LGD, które mają wpływ na LGD, które mogą być użyteczne nawet jeżeli pozostają poza wpływem LGD, które mogą stać się stroną konfliktową, bądź „odczytać” tworzenie strategii jako zagrożenie dla swoich interesów, </w:t>
      </w:r>
    </w:p>
    <w:p w14:paraId="1A9CE887" w14:textId="77777777" w:rsidR="00826003" w:rsidRPr="0025171D" w:rsidRDefault="00826003" w:rsidP="00826003">
      <w:pPr>
        <w:spacing w:line="276" w:lineRule="auto"/>
        <w:jc w:val="both"/>
        <w:rPr>
          <w:rFonts w:ascii="Calibri" w:hAnsi="Calibri"/>
          <w:sz w:val="22"/>
          <w:szCs w:val="22"/>
        </w:rPr>
      </w:pPr>
      <w:r w:rsidRPr="0025171D">
        <w:rPr>
          <w:rFonts w:ascii="Calibri" w:hAnsi="Calibri"/>
          <w:sz w:val="22"/>
          <w:szCs w:val="22"/>
        </w:rPr>
        <w:t xml:space="preserve">- podmioty zgodnie z rolami i rodzajami wpływu na interesariuszy głównych (ich </w:t>
      </w:r>
      <w:r>
        <w:rPr>
          <w:rFonts w:ascii="Calibri" w:hAnsi="Calibri"/>
          <w:sz w:val="22"/>
          <w:szCs w:val="22"/>
        </w:rPr>
        <w:t>interesy są związane z celami i </w:t>
      </w:r>
      <w:r w:rsidRPr="0025171D">
        <w:rPr>
          <w:rFonts w:ascii="Calibri" w:hAnsi="Calibri"/>
          <w:sz w:val="22"/>
          <w:szCs w:val="22"/>
        </w:rPr>
        <w:t>sposobem funkcjonowania LGD – należy przypuszczać, że są to potencjalni partnerzy i beneficjenci LGD), interesariuszy drugorzędnych (instytucje i podmioty, które będą musiały kontaktować się z LGD), interesariusze pozostali – (podmioty</w:t>
      </w:r>
      <w:r>
        <w:rPr>
          <w:rFonts w:ascii="Calibri" w:hAnsi="Calibri"/>
          <w:sz w:val="22"/>
          <w:szCs w:val="22"/>
        </w:rPr>
        <w:t>,</w:t>
      </w:r>
      <w:r w:rsidRPr="0025171D">
        <w:rPr>
          <w:rFonts w:ascii="Calibri" w:hAnsi="Calibri"/>
          <w:sz w:val="22"/>
          <w:szCs w:val="22"/>
        </w:rPr>
        <w:t xml:space="preserve"> które mogą w przyszłości włączyć się w działania LGD),</w:t>
      </w:r>
    </w:p>
    <w:p w14:paraId="109137B9" w14:textId="7B7BC8ED" w:rsidR="00DE75B6" w:rsidRPr="0025171D" w:rsidRDefault="00826003" w:rsidP="00826003">
      <w:pPr>
        <w:spacing w:line="276" w:lineRule="auto"/>
        <w:jc w:val="both"/>
        <w:rPr>
          <w:rFonts w:ascii="Calibri" w:hAnsi="Calibri"/>
          <w:sz w:val="22"/>
          <w:szCs w:val="22"/>
        </w:rPr>
      </w:pPr>
      <w:r w:rsidRPr="00861C7D">
        <w:rPr>
          <w:rFonts w:ascii="Calibri" w:hAnsi="Calibri"/>
          <w:sz w:val="22"/>
          <w:szCs w:val="22"/>
        </w:rPr>
        <w:t xml:space="preserve">- grupa osób w niekorzystnej sytuacji, czyli takie osoby, których sytuacja społeczna czy gospodarcza jest gorsza od grup pozostałych (w ujęciu niniejszej LSR – to </w:t>
      </w:r>
      <w:r w:rsidRPr="00861C7D">
        <w:rPr>
          <w:rFonts w:ascii="Calibri" w:hAnsi="Calibri" w:cs="Times New Roman"/>
          <w:sz w:val="22"/>
          <w:szCs w:val="22"/>
        </w:rPr>
        <w:t>osoby z niepełnosprawnościami</w:t>
      </w:r>
      <w:r w:rsidR="009658CF" w:rsidRPr="00861C7D">
        <w:rPr>
          <w:rFonts w:ascii="Calibri" w:hAnsi="Calibri" w:cs="Times New Roman"/>
          <w:sz w:val="22"/>
          <w:szCs w:val="22"/>
        </w:rPr>
        <w:t xml:space="preserve"> i ich opiekunowie</w:t>
      </w:r>
      <w:r w:rsidRPr="00861C7D">
        <w:rPr>
          <w:rFonts w:ascii="Calibri" w:hAnsi="Calibri" w:cs="Times New Roman"/>
          <w:sz w:val="22"/>
          <w:szCs w:val="22"/>
        </w:rPr>
        <w:t>, osoby poszukujące zatrudnienia i kobiety, migranci)</w:t>
      </w:r>
      <w:r w:rsidR="00E22DE0" w:rsidRPr="00861C7D">
        <w:rPr>
          <w:rFonts w:ascii="Calibri" w:hAnsi="Calibri" w:cs="Times New Roman"/>
          <w:sz w:val="22"/>
          <w:szCs w:val="22"/>
        </w:rPr>
        <w:t xml:space="preserve"> a także </w:t>
      </w:r>
      <w:r w:rsidR="003337F3" w:rsidRPr="00861C7D">
        <w:rPr>
          <w:rFonts w:ascii="Calibri" w:hAnsi="Calibri" w:cs="Times New Roman"/>
          <w:sz w:val="22"/>
          <w:szCs w:val="22"/>
        </w:rPr>
        <w:t xml:space="preserve">grupa </w:t>
      </w:r>
      <w:r w:rsidR="00E22DE0" w:rsidRPr="00861C7D">
        <w:rPr>
          <w:rFonts w:ascii="Calibri" w:hAnsi="Calibri" w:cs="Times New Roman"/>
          <w:sz w:val="22"/>
          <w:szCs w:val="22"/>
        </w:rPr>
        <w:t>os</w:t>
      </w:r>
      <w:r w:rsidR="003337F3" w:rsidRPr="00861C7D">
        <w:rPr>
          <w:rFonts w:ascii="Calibri" w:hAnsi="Calibri" w:cs="Times New Roman"/>
          <w:sz w:val="22"/>
          <w:szCs w:val="22"/>
        </w:rPr>
        <w:t>ób</w:t>
      </w:r>
      <w:r w:rsidR="00E22DE0" w:rsidRPr="00861C7D">
        <w:rPr>
          <w:rFonts w:ascii="Calibri" w:hAnsi="Calibri" w:cs="Times New Roman"/>
          <w:sz w:val="22"/>
          <w:szCs w:val="22"/>
        </w:rPr>
        <w:t xml:space="preserve"> wykluczon</w:t>
      </w:r>
      <w:r w:rsidR="003337F3" w:rsidRPr="00861C7D">
        <w:rPr>
          <w:rFonts w:ascii="Calibri" w:hAnsi="Calibri" w:cs="Times New Roman"/>
          <w:sz w:val="22"/>
          <w:szCs w:val="22"/>
        </w:rPr>
        <w:t>ych s</w:t>
      </w:r>
      <w:r w:rsidR="00E22DE0" w:rsidRPr="00861C7D">
        <w:rPr>
          <w:rFonts w:ascii="Calibri" w:hAnsi="Calibri" w:cs="Times New Roman"/>
          <w:sz w:val="22"/>
          <w:szCs w:val="22"/>
        </w:rPr>
        <w:t>połecznie i w ubóstwie, senior</w:t>
      </w:r>
      <w:r w:rsidR="003337F3" w:rsidRPr="00861C7D">
        <w:rPr>
          <w:rFonts w:ascii="Calibri" w:hAnsi="Calibri" w:cs="Times New Roman"/>
          <w:sz w:val="22"/>
          <w:szCs w:val="22"/>
        </w:rPr>
        <w:t>ów</w:t>
      </w:r>
      <w:r w:rsidR="00E22DE0" w:rsidRPr="00861C7D">
        <w:rPr>
          <w:rFonts w:ascii="Calibri" w:hAnsi="Calibri" w:cs="Times New Roman"/>
          <w:sz w:val="22"/>
          <w:szCs w:val="22"/>
        </w:rPr>
        <w:t xml:space="preserve"> i ludzie młod</w:t>
      </w:r>
      <w:r w:rsidR="003337F3" w:rsidRPr="00861C7D">
        <w:rPr>
          <w:rFonts w:ascii="Calibri" w:hAnsi="Calibri" w:cs="Times New Roman"/>
          <w:sz w:val="22"/>
          <w:szCs w:val="22"/>
        </w:rPr>
        <w:t>ych</w:t>
      </w:r>
      <w:r w:rsidR="00E22DE0" w:rsidRPr="00861C7D">
        <w:rPr>
          <w:rFonts w:ascii="Calibri" w:hAnsi="Calibri" w:cs="Times New Roman"/>
          <w:sz w:val="22"/>
          <w:szCs w:val="22"/>
        </w:rPr>
        <w:t>,</w:t>
      </w:r>
      <w:r w:rsidRPr="00861C7D">
        <w:rPr>
          <w:rFonts w:ascii="Calibri" w:hAnsi="Calibri" w:cs="Times New Roman"/>
          <w:sz w:val="22"/>
          <w:szCs w:val="22"/>
        </w:rPr>
        <w:t xml:space="preserve"> </w:t>
      </w:r>
      <w:r w:rsidR="00E22DE0" w:rsidRPr="00861C7D">
        <w:rPr>
          <w:rFonts w:ascii="Calibri" w:hAnsi="Calibri" w:cs="Times New Roman"/>
          <w:sz w:val="22"/>
          <w:szCs w:val="22"/>
        </w:rPr>
        <w:t>ich sytuacja może ulec</w:t>
      </w:r>
      <w:r w:rsidRPr="00861C7D">
        <w:rPr>
          <w:rFonts w:ascii="Calibri" w:hAnsi="Calibri" w:cs="Times New Roman"/>
          <w:sz w:val="22"/>
          <w:szCs w:val="22"/>
        </w:rPr>
        <w:t xml:space="preserve"> poprawie w wyniku wdrażania instrumentów zawartych w strategii.</w:t>
      </w:r>
      <w:r w:rsidR="00A859E1">
        <w:rPr>
          <w:rFonts w:ascii="Calibri" w:hAnsi="Calibri" w:cs="Times New Roman"/>
          <w:sz w:val="22"/>
          <w:szCs w:val="22"/>
        </w:rPr>
        <w:t xml:space="preserve"> </w:t>
      </w:r>
      <w:r w:rsidR="00DE75B6" w:rsidRPr="0025171D">
        <w:rPr>
          <w:rFonts w:ascii="Calibri" w:hAnsi="Calibri"/>
          <w:sz w:val="22"/>
          <w:szCs w:val="22"/>
        </w:rPr>
        <w:t xml:space="preserve">Kontrolującą i analizującą funkcję w zakresie tworzenia LSR sprawuje z kolei Zarząd LSR. Podczas jego posiedzeń analizie poddawane były etapy prac nad dokumentem czy przebieg spotkań i warsztatów, wyznaczane są terminy graniczne prowadzonych prac a także metody osiągnięcia celów służących przygotowaniu kompletnego formalnie dokumentu, zgodnego z </w:t>
      </w:r>
      <w:proofErr w:type="gramStart"/>
      <w:r w:rsidR="00DE75B6" w:rsidRPr="0025171D">
        <w:rPr>
          <w:rFonts w:ascii="Calibri" w:hAnsi="Calibri"/>
          <w:sz w:val="22"/>
          <w:szCs w:val="22"/>
        </w:rPr>
        <w:t>wytycznymi  i</w:t>
      </w:r>
      <w:proofErr w:type="gramEnd"/>
      <w:r w:rsidR="00DE75B6" w:rsidRPr="0025171D">
        <w:rPr>
          <w:rFonts w:ascii="Calibri" w:hAnsi="Calibri"/>
          <w:sz w:val="22"/>
          <w:szCs w:val="22"/>
        </w:rPr>
        <w:t xml:space="preserve"> przepisami prawa.</w:t>
      </w:r>
    </w:p>
    <w:p w14:paraId="2E135BEC" w14:textId="77777777" w:rsidR="00C57F89" w:rsidRPr="0025171D" w:rsidRDefault="00C57F89" w:rsidP="00B24016">
      <w:pPr>
        <w:spacing w:line="276" w:lineRule="auto"/>
        <w:jc w:val="both"/>
        <w:rPr>
          <w:rFonts w:ascii="Calibri" w:hAnsi="Calibri"/>
          <w:sz w:val="22"/>
          <w:szCs w:val="22"/>
        </w:rPr>
      </w:pPr>
    </w:p>
    <w:p w14:paraId="37BA2A8D" w14:textId="77777777" w:rsidR="00C57F89" w:rsidRPr="0025171D" w:rsidRDefault="00C57F89" w:rsidP="00B24016">
      <w:pPr>
        <w:spacing w:line="276" w:lineRule="auto"/>
        <w:jc w:val="both"/>
        <w:rPr>
          <w:rFonts w:ascii="Calibri" w:hAnsi="Calibri"/>
          <w:sz w:val="22"/>
          <w:szCs w:val="22"/>
        </w:rPr>
      </w:pPr>
      <w:r w:rsidRPr="0025171D">
        <w:rPr>
          <w:rFonts w:ascii="Calibri" w:hAnsi="Calibri"/>
          <w:sz w:val="22"/>
          <w:szCs w:val="22"/>
        </w:rPr>
        <w:t>Głównymi</w:t>
      </w:r>
      <w:r w:rsidR="00392719" w:rsidRPr="0025171D">
        <w:rPr>
          <w:rFonts w:ascii="Calibri" w:hAnsi="Calibri"/>
          <w:sz w:val="22"/>
          <w:szCs w:val="22"/>
        </w:rPr>
        <w:t xml:space="preserve">, kluczowymi </w:t>
      </w:r>
      <w:r w:rsidRPr="0025171D">
        <w:rPr>
          <w:rFonts w:ascii="Calibri" w:hAnsi="Calibri"/>
          <w:sz w:val="22"/>
          <w:szCs w:val="22"/>
        </w:rPr>
        <w:t xml:space="preserve">etapami partycypacyjnego </w:t>
      </w:r>
      <w:r w:rsidR="00392719" w:rsidRPr="0025171D">
        <w:rPr>
          <w:rFonts w:ascii="Calibri" w:hAnsi="Calibri"/>
          <w:sz w:val="22"/>
          <w:szCs w:val="22"/>
        </w:rPr>
        <w:t>charakteru przygotowywania niniejszego LSR były etap definiowania potrzeb i problemów oraz etap określania celów i ustalania ich hierarchii</w:t>
      </w:r>
      <w:r w:rsidR="00A00199" w:rsidRPr="0025171D">
        <w:rPr>
          <w:rFonts w:ascii="Calibri" w:hAnsi="Calibri"/>
          <w:sz w:val="22"/>
          <w:szCs w:val="22"/>
        </w:rPr>
        <w:t>, poszukiwania rozwiązań, stanowiących sposoby realizacji strategii, formułowania wskaźników realizacji LSR</w:t>
      </w:r>
      <w:r w:rsidR="00443D89" w:rsidRPr="0025171D">
        <w:rPr>
          <w:rFonts w:ascii="Calibri" w:hAnsi="Calibri"/>
          <w:sz w:val="22"/>
          <w:szCs w:val="22"/>
        </w:rPr>
        <w:t xml:space="preserve"> i identyfikowania</w:t>
      </w:r>
      <w:r w:rsidR="00A00199" w:rsidRPr="0025171D">
        <w:rPr>
          <w:rFonts w:ascii="Calibri" w:hAnsi="Calibri"/>
          <w:sz w:val="22"/>
          <w:szCs w:val="22"/>
        </w:rPr>
        <w:t xml:space="preserve"> grup docelowych strategii.</w:t>
      </w:r>
    </w:p>
    <w:p w14:paraId="7BFF3770" w14:textId="77777777" w:rsidR="00392719" w:rsidRPr="0025171D" w:rsidRDefault="00392719" w:rsidP="00B24016">
      <w:pPr>
        <w:spacing w:line="276" w:lineRule="auto"/>
        <w:jc w:val="both"/>
        <w:rPr>
          <w:rFonts w:ascii="Calibri" w:hAnsi="Calibri"/>
          <w:sz w:val="22"/>
          <w:szCs w:val="22"/>
        </w:rPr>
      </w:pPr>
      <w:r w:rsidRPr="0025171D">
        <w:rPr>
          <w:rFonts w:ascii="Calibri" w:hAnsi="Calibri"/>
          <w:sz w:val="22"/>
          <w:szCs w:val="22"/>
        </w:rPr>
        <w:t>Etap definiowania potrzeb i problemów składał się z następujących elementów:</w:t>
      </w:r>
    </w:p>
    <w:p w14:paraId="08FECA30" w14:textId="38F9C98C" w:rsidR="00C57F89" w:rsidRPr="0025171D" w:rsidRDefault="00C57F89" w:rsidP="00B24016">
      <w:pPr>
        <w:spacing w:line="276" w:lineRule="auto"/>
        <w:jc w:val="both"/>
        <w:rPr>
          <w:rFonts w:ascii="Calibri" w:hAnsi="Calibri"/>
          <w:sz w:val="22"/>
          <w:szCs w:val="22"/>
        </w:rPr>
      </w:pPr>
      <w:r w:rsidRPr="0025171D">
        <w:rPr>
          <w:rFonts w:ascii="Calibri" w:hAnsi="Calibri"/>
          <w:sz w:val="22"/>
          <w:szCs w:val="22"/>
        </w:rPr>
        <w:t xml:space="preserve">- wstępne badania i konsultacje w ramach grupy najbardziej aktywnych, opiniotwórczych i decyzyjnych podmiotów współpracujących z </w:t>
      </w:r>
      <w:r w:rsidRPr="00E25AD7">
        <w:rPr>
          <w:rFonts w:ascii="Calibri" w:hAnsi="Calibri"/>
          <w:sz w:val="22"/>
          <w:szCs w:val="22"/>
        </w:rPr>
        <w:t>LGD. Na</w:t>
      </w:r>
      <w:r w:rsidRPr="0025171D">
        <w:rPr>
          <w:rFonts w:ascii="Calibri" w:hAnsi="Calibri"/>
          <w:sz w:val="22"/>
          <w:szCs w:val="22"/>
        </w:rPr>
        <w:t xml:space="preserve"> podstawie tych konsultacji określone zostały głów</w:t>
      </w:r>
      <w:r w:rsidR="00C7334A">
        <w:rPr>
          <w:rFonts w:ascii="Calibri" w:hAnsi="Calibri"/>
          <w:sz w:val="22"/>
          <w:szCs w:val="22"/>
        </w:rPr>
        <w:t>ne problemy i </w:t>
      </w:r>
      <w:r w:rsidRPr="0025171D">
        <w:rPr>
          <w:rFonts w:ascii="Calibri" w:hAnsi="Calibri"/>
          <w:sz w:val="22"/>
          <w:szCs w:val="22"/>
        </w:rPr>
        <w:t>możliwości obszaru oraz zebrano opi</w:t>
      </w:r>
      <w:r w:rsidR="00392719" w:rsidRPr="0025171D">
        <w:rPr>
          <w:rFonts w:ascii="Calibri" w:hAnsi="Calibri"/>
          <w:sz w:val="22"/>
          <w:szCs w:val="22"/>
        </w:rPr>
        <w:t>nię na temat funkcjonowania LGD,</w:t>
      </w:r>
    </w:p>
    <w:p w14:paraId="319F48B6" w14:textId="77777777" w:rsidR="00C57F89" w:rsidRPr="0025171D" w:rsidRDefault="00C57F89" w:rsidP="00B24016">
      <w:pPr>
        <w:spacing w:line="276" w:lineRule="auto"/>
        <w:jc w:val="both"/>
        <w:rPr>
          <w:rFonts w:ascii="Calibri" w:hAnsi="Calibri"/>
          <w:sz w:val="22"/>
          <w:szCs w:val="22"/>
        </w:rPr>
      </w:pPr>
      <w:r w:rsidRPr="00E25AD7">
        <w:rPr>
          <w:rFonts w:ascii="Calibri" w:hAnsi="Calibri"/>
          <w:sz w:val="22"/>
          <w:szCs w:val="22"/>
        </w:rPr>
        <w:t>- analiza obszaru LGD przeprowadzona w oparciu o metodę SWOT w trakcie prowadzonych warsztatów (</w:t>
      </w:r>
      <w:r w:rsidRPr="00861C7D">
        <w:rPr>
          <w:rFonts w:ascii="Calibri" w:hAnsi="Calibri"/>
          <w:sz w:val="22"/>
          <w:szCs w:val="22"/>
        </w:rPr>
        <w:t xml:space="preserve">grupowe konsultacje społeczne z udziałem </w:t>
      </w:r>
      <w:r w:rsidR="008F4B66" w:rsidRPr="00861C7D">
        <w:rPr>
          <w:rFonts w:ascii="Calibri" w:hAnsi="Calibri"/>
          <w:sz w:val="22"/>
          <w:szCs w:val="22"/>
        </w:rPr>
        <w:t>50</w:t>
      </w:r>
      <w:r w:rsidRPr="00861C7D">
        <w:rPr>
          <w:rFonts w:ascii="Calibri" w:hAnsi="Calibri"/>
          <w:sz w:val="22"/>
          <w:szCs w:val="22"/>
        </w:rPr>
        <w:t xml:space="preserve"> osób)</w:t>
      </w:r>
      <w:r w:rsidRPr="00E25AD7">
        <w:rPr>
          <w:rFonts w:ascii="Calibri" w:hAnsi="Calibri"/>
          <w:sz w:val="22"/>
          <w:szCs w:val="22"/>
        </w:rPr>
        <w:t xml:space="preserve"> we wszystkich gminach członkowskich. Uzyskane w ten sposób dane jakościowe pozwoliły zidentyfikować wyzwania i możliwości rozwojowe. Analiza SWOT stanowiła materiał uwzględniający liczne problemy lokalnych społeczności,</w:t>
      </w:r>
    </w:p>
    <w:p w14:paraId="46B54D93" w14:textId="4151FC40" w:rsidR="00C57F89" w:rsidRPr="0025171D" w:rsidRDefault="00C57F89" w:rsidP="00B24016">
      <w:pPr>
        <w:spacing w:line="276" w:lineRule="auto"/>
        <w:jc w:val="both"/>
        <w:rPr>
          <w:rFonts w:ascii="Calibri" w:hAnsi="Calibri"/>
          <w:sz w:val="22"/>
          <w:szCs w:val="22"/>
        </w:rPr>
      </w:pPr>
      <w:r w:rsidRPr="0025171D">
        <w:rPr>
          <w:rFonts w:ascii="Calibri" w:hAnsi="Calibri"/>
          <w:sz w:val="22"/>
          <w:szCs w:val="22"/>
        </w:rPr>
        <w:t>- analiza obszaru przeprowadzona na podstawie ankiet (z pytaniami zamkniętymi</w:t>
      </w:r>
      <w:r w:rsidR="00CD610F">
        <w:rPr>
          <w:rFonts w:ascii="Calibri" w:hAnsi="Calibri"/>
          <w:sz w:val="22"/>
          <w:szCs w:val="22"/>
        </w:rPr>
        <w:t xml:space="preserve"> i otwartymi</w:t>
      </w:r>
      <w:r w:rsidRPr="0025171D">
        <w:rPr>
          <w:rFonts w:ascii="Calibri" w:hAnsi="Calibri"/>
          <w:sz w:val="22"/>
          <w:szCs w:val="22"/>
        </w:rPr>
        <w:t xml:space="preserve">) realizowanych wśród </w:t>
      </w:r>
      <w:r w:rsidRPr="00861C7D">
        <w:rPr>
          <w:rFonts w:ascii="Calibri" w:hAnsi="Calibri"/>
          <w:sz w:val="22"/>
          <w:szCs w:val="22"/>
        </w:rPr>
        <w:t>1</w:t>
      </w:r>
      <w:r w:rsidR="008F4B66" w:rsidRPr="00861C7D">
        <w:rPr>
          <w:rFonts w:ascii="Calibri" w:hAnsi="Calibri"/>
          <w:sz w:val="22"/>
          <w:szCs w:val="22"/>
        </w:rPr>
        <w:t>14</w:t>
      </w:r>
      <w:r w:rsidRPr="00861C7D">
        <w:rPr>
          <w:rFonts w:ascii="Calibri" w:hAnsi="Calibri"/>
          <w:sz w:val="22"/>
          <w:szCs w:val="22"/>
        </w:rPr>
        <w:t xml:space="preserve"> mieszkańców gmin LGD.</w:t>
      </w:r>
      <w:r w:rsidRPr="0025171D">
        <w:rPr>
          <w:rFonts w:ascii="Calibri" w:hAnsi="Calibri"/>
          <w:sz w:val="22"/>
          <w:szCs w:val="22"/>
        </w:rPr>
        <w:t xml:space="preserve"> </w:t>
      </w:r>
      <w:r w:rsidR="00CD610F">
        <w:rPr>
          <w:rFonts w:ascii="Calibri" w:hAnsi="Calibri"/>
          <w:sz w:val="22"/>
          <w:szCs w:val="22"/>
        </w:rPr>
        <w:t xml:space="preserve">Było to </w:t>
      </w:r>
      <w:r w:rsidR="00826003" w:rsidRPr="00826003">
        <w:rPr>
          <w:rFonts w:ascii="Calibri" w:hAnsi="Calibri"/>
          <w:sz w:val="22"/>
          <w:szCs w:val="22"/>
        </w:rPr>
        <w:t xml:space="preserve">badanie </w:t>
      </w:r>
      <w:r w:rsidR="00CD610F">
        <w:rPr>
          <w:rFonts w:ascii="Calibri" w:hAnsi="Calibri"/>
          <w:sz w:val="22"/>
          <w:szCs w:val="22"/>
        </w:rPr>
        <w:t xml:space="preserve">typu </w:t>
      </w:r>
      <w:r w:rsidR="00826003" w:rsidRPr="00826003">
        <w:rPr>
          <w:rFonts w:ascii="Calibri" w:hAnsi="Calibri"/>
          <w:sz w:val="22"/>
          <w:szCs w:val="22"/>
        </w:rPr>
        <w:t>CAWI</w:t>
      </w:r>
      <w:r w:rsidR="00CD610F">
        <w:rPr>
          <w:rFonts w:ascii="Calibri" w:hAnsi="Calibri"/>
          <w:sz w:val="22"/>
          <w:szCs w:val="22"/>
        </w:rPr>
        <w:t xml:space="preserve"> prowadzone przy pomocy formularza elektronicznego, </w:t>
      </w:r>
      <w:r w:rsidR="00CD610F">
        <w:rPr>
          <w:rFonts w:ascii="Calibri" w:hAnsi="Calibri"/>
          <w:sz w:val="22"/>
          <w:szCs w:val="22"/>
        </w:rPr>
        <w:br/>
        <w:t>a a</w:t>
      </w:r>
      <w:r w:rsidR="00826003" w:rsidRPr="00826003">
        <w:rPr>
          <w:rFonts w:ascii="Calibri" w:hAnsi="Calibri"/>
          <w:sz w:val="22"/>
          <w:szCs w:val="22"/>
        </w:rPr>
        <w:t xml:space="preserve">nkieta udostępniona była do wypełnienia on-line na stronie </w:t>
      </w:r>
      <w:r w:rsidR="00CD610F">
        <w:rPr>
          <w:rFonts w:ascii="Calibri" w:hAnsi="Calibri"/>
          <w:sz w:val="22"/>
          <w:szCs w:val="22"/>
        </w:rPr>
        <w:t>LGD, informacja wraz z linkiem do ankiety był</w:t>
      </w:r>
      <w:r w:rsidR="00A301B1">
        <w:rPr>
          <w:rFonts w:ascii="Calibri" w:hAnsi="Calibri"/>
          <w:sz w:val="22"/>
          <w:szCs w:val="22"/>
        </w:rPr>
        <w:t>a</w:t>
      </w:r>
      <w:r w:rsidR="00CD610F">
        <w:rPr>
          <w:rFonts w:ascii="Calibri" w:hAnsi="Calibri"/>
          <w:sz w:val="22"/>
          <w:szCs w:val="22"/>
        </w:rPr>
        <w:t xml:space="preserve"> także udostępniona na stronach internetowych gmin członkowskich, ponadto była też wypełniana bezpośrednio w wersji papierowej w trakcie spotkań konsultacyjnych lub dostarczana w takiej formie do siedziby LGD i siedzib gmin członkowskich. </w:t>
      </w:r>
      <w:r w:rsidR="00826003" w:rsidRPr="00826003">
        <w:rPr>
          <w:rFonts w:ascii="Calibri" w:hAnsi="Calibri"/>
          <w:sz w:val="22"/>
          <w:szCs w:val="22"/>
        </w:rPr>
        <w:t>Materiał zebrany z ankiet został wykorzystany do analizy SWOT oraz przyczynił się do określenia celów i wskaźników w zakresie LSR.</w:t>
      </w:r>
      <w:r w:rsidR="00A301B1">
        <w:rPr>
          <w:rFonts w:ascii="Calibri" w:hAnsi="Calibri"/>
          <w:sz w:val="22"/>
          <w:szCs w:val="22"/>
        </w:rPr>
        <w:t xml:space="preserve"> </w:t>
      </w:r>
      <w:r w:rsidRPr="0025171D">
        <w:rPr>
          <w:rFonts w:ascii="Calibri" w:hAnsi="Calibri"/>
          <w:sz w:val="22"/>
          <w:szCs w:val="22"/>
        </w:rPr>
        <w:t xml:space="preserve">W badaniu tym agregacji poddane zostały dane na temat struktury społeczno-demograficznej badanych osób (płci, wieku, wykształcenia, statusu zawodowego oraz reprezentowanego typu środowiska lokalnego), opinii na temat jakości </w:t>
      </w:r>
      <w:r w:rsidR="00C7334A">
        <w:rPr>
          <w:rFonts w:ascii="Calibri" w:hAnsi="Calibri"/>
          <w:sz w:val="22"/>
          <w:szCs w:val="22"/>
        </w:rPr>
        <w:t>i zadowolenia z życia, opinii o </w:t>
      </w:r>
      <w:r w:rsidRPr="0025171D">
        <w:rPr>
          <w:rFonts w:ascii="Calibri" w:hAnsi="Calibri"/>
          <w:sz w:val="22"/>
          <w:szCs w:val="22"/>
        </w:rPr>
        <w:t>najważniejszych kierunkach rozwoju obszaru, zatrudnienia czy możliwości rozwoju,</w:t>
      </w:r>
    </w:p>
    <w:p w14:paraId="346DE9FA" w14:textId="77777777" w:rsidR="00392719" w:rsidRPr="0025171D" w:rsidRDefault="00392719" w:rsidP="00B24016">
      <w:pPr>
        <w:spacing w:line="276" w:lineRule="auto"/>
        <w:jc w:val="both"/>
        <w:rPr>
          <w:rFonts w:ascii="Calibri" w:hAnsi="Calibri"/>
          <w:color w:val="auto"/>
          <w:sz w:val="22"/>
          <w:szCs w:val="22"/>
        </w:rPr>
      </w:pPr>
      <w:r w:rsidRPr="0025171D">
        <w:rPr>
          <w:rFonts w:ascii="Calibri" w:hAnsi="Calibri"/>
          <w:sz w:val="22"/>
          <w:szCs w:val="22"/>
        </w:rPr>
        <w:t xml:space="preserve">- dostęp partnerów do informacji na temat wszystkich etapów tworzenia LSR dzięki aktualizowanym informacjom na stronie LGD </w:t>
      </w:r>
      <w:r w:rsidRPr="0025171D">
        <w:rPr>
          <w:rFonts w:ascii="Calibri" w:hAnsi="Calibri"/>
          <w:color w:val="auto"/>
          <w:sz w:val="22"/>
          <w:szCs w:val="22"/>
        </w:rPr>
        <w:t>(</w:t>
      </w:r>
      <w:hyperlink r:id="rId14" w:history="1">
        <w:r w:rsidRPr="0025171D">
          <w:rPr>
            <w:rStyle w:val="Hipercze"/>
            <w:rFonts w:ascii="Calibri" w:hAnsi="Calibri"/>
            <w:color w:val="auto"/>
            <w:sz w:val="22"/>
            <w:szCs w:val="22"/>
            <w:u w:val="none"/>
          </w:rPr>
          <w:t>http://www.lgd-brynica.pl/</w:t>
        </w:r>
      </w:hyperlink>
      <w:r w:rsidR="00A301B1">
        <w:rPr>
          <w:rFonts w:ascii="Calibri" w:hAnsi="Calibri"/>
          <w:color w:val="auto"/>
          <w:sz w:val="22"/>
          <w:szCs w:val="22"/>
        </w:rPr>
        <w:t>),</w:t>
      </w:r>
    </w:p>
    <w:p w14:paraId="77B5F309" w14:textId="77777777" w:rsidR="00C57F89" w:rsidRPr="0025171D" w:rsidRDefault="00C57F89" w:rsidP="00B24016">
      <w:pPr>
        <w:spacing w:line="276" w:lineRule="auto"/>
        <w:jc w:val="both"/>
        <w:rPr>
          <w:rFonts w:ascii="Calibri" w:hAnsi="Calibri"/>
          <w:sz w:val="22"/>
          <w:szCs w:val="22"/>
        </w:rPr>
      </w:pPr>
      <w:r w:rsidRPr="00E25AD7">
        <w:rPr>
          <w:rFonts w:ascii="Calibri" w:hAnsi="Calibri"/>
          <w:sz w:val="22"/>
          <w:szCs w:val="22"/>
        </w:rPr>
        <w:lastRenderedPageBreak/>
        <w:t>- wypracowanie</w:t>
      </w:r>
      <w:r w:rsidR="009C4C09" w:rsidRPr="00E25AD7">
        <w:rPr>
          <w:rFonts w:ascii="Calibri" w:hAnsi="Calibri"/>
          <w:sz w:val="22"/>
          <w:szCs w:val="22"/>
        </w:rPr>
        <w:t xml:space="preserve"> zapisów dotyczących zdefiniowanych potrzeb i problemów w czasie</w:t>
      </w:r>
      <w:r w:rsidR="009C4C09" w:rsidRPr="0025171D">
        <w:rPr>
          <w:rFonts w:ascii="Calibri" w:hAnsi="Calibri"/>
          <w:sz w:val="22"/>
          <w:szCs w:val="22"/>
        </w:rPr>
        <w:t xml:space="preserve"> </w:t>
      </w:r>
      <w:r w:rsidRPr="0025171D">
        <w:rPr>
          <w:rFonts w:ascii="Calibri" w:hAnsi="Calibri"/>
          <w:sz w:val="22"/>
          <w:szCs w:val="22"/>
        </w:rPr>
        <w:t>wyjazdowych warsztatów</w:t>
      </w:r>
      <w:r w:rsidR="00A301B1">
        <w:rPr>
          <w:rFonts w:ascii="Calibri" w:hAnsi="Calibri"/>
          <w:sz w:val="22"/>
          <w:szCs w:val="22"/>
        </w:rPr>
        <w:t xml:space="preserve">. </w:t>
      </w:r>
      <w:r w:rsidR="00A301B1" w:rsidRPr="0025171D">
        <w:rPr>
          <w:rFonts w:ascii="Calibri" w:hAnsi="Calibri"/>
          <w:sz w:val="22"/>
          <w:szCs w:val="22"/>
        </w:rPr>
        <w:t xml:space="preserve">Warsztaty, w których brało udział </w:t>
      </w:r>
      <w:r w:rsidR="001E7B6D" w:rsidRPr="00861C7D">
        <w:rPr>
          <w:rFonts w:ascii="Calibri" w:hAnsi="Calibri"/>
          <w:sz w:val="22"/>
          <w:szCs w:val="22"/>
        </w:rPr>
        <w:t>47</w:t>
      </w:r>
      <w:r w:rsidR="00A301B1" w:rsidRPr="00861C7D">
        <w:rPr>
          <w:rFonts w:ascii="Calibri" w:hAnsi="Calibri"/>
          <w:sz w:val="22"/>
          <w:szCs w:val="22"/>
        </w:rPr>
        <w:t xml:space="preserve"> partnerów</w:t>
      </w:r>
      <w:r w:rsidR="00A301B1" w:rsidRPr="0025171D">
        <w:rPr>
          <w:rFonts w:ascii="Calibri" w:hAnsi="Calibri"/>
          <w:sz w:val="22"/>
          <w:szCs w:val="22"/>
        </w:rPr>
        <w:t xml:space="preserve"> reprezentujących wszystkie sektory i wszystkie gminy należące do LGD „Brynica to nie granica” przeprowadzono techniką </w:t>
      </w:r>
      <w:proofErr w:type="spellStart"/>
      <w:r w:rsidR="00A301B1" w:rsidRPr="0025171D">
        <w:rPr>
          <w:rFonts w:ascii="Calibri" w:hAnsi="Calibri"/>
          <w:sz w:val="22"/>
          <w:szCs w:val="22"/>
        </w:rPr>
        <w:t>Charette</w:t>
      </w:r>
      <w:proofErr w:type="spellEnd"/>
      <w:r w:rsidR="00A301B1" w:rsidRPr="0025171D">
        <w:rPr>
          <w:rFonts w:ascii="Calibri" w:hAnsi="Calibri"/>
          <w:sz w:val="22"/>
          <w:szCs w:val="22"/>
        </w:rPr>
        <w:t>. Metoda ta zakłada zebranie w jednym miejscu osób reprezentujących różne środowiska i różne specjaln</w:t>
      </w:r>
      <w:r w:rsidR="00A301B1">
        <w:rPr>
          <w:rFonts w:ascii="Calibri" w:hAnsi="Calibri"/>
          <w:sz w:val="22"/>
          <w:szCs w:val="22"/>
        </w:rPr>
        <w:t>o</w:t>
      </w:r>
      <w:r w:rsidR="00A301B1" w:rsidRPr="0025171D">
        <w:rPr>
          <w:rFonts w:ascii="Calibri" w:hAnsi="Calibri"/>
          <w:sz w:val="22"/>
          <w:szCs w:val="22"/>
        </w:rPr>
        <w:t>ści i zaproszenie ich do wspólnej, moderowanej rozmowy, w efekcie której powstają konkretne zalecenia i propozycje odnośnie przedmiotu konsultacji.</w:t>
      </w:r>
    </w:p>
    <w:p w14:paraId="1A398A98" w14:textId="77777777" w:rsidR="00A301B1" w:rsidRPr="0025171D" w:rsidRDefault="00A301B1" w:rsidP="00A301B1">
      <w:pPr>
        <w:spacing w:line="276" w:lineRule="auto"/>
        <w:jc w:val="both"/>
        <w:rPr>
          <w:rFonts w:ascii="Calibri" w:hAnsi="Calibri"/>
          <w:sz w:val="22"/>
          <w:szCs w:val="22"/>
        </w:rPr>
      </w:pPr>
      <w:r w:rsidRPr="00861C7D">
        <w:rPr>
          <w:rFonts w:ascii="Calibri" w:hAnsi="Calibri"/>
          <w:sz w:val="22"/>
          <w:szCs w:val="22"/>
        </w:rPr>
        <w:t>- konsultacja zapisów dotyczących zdefiniowanych potrzeb i problemów poprzez umieszczenie ich na stronie internetowej i prośbę o odniesienie się do nich,</w:t>
      </w:r>
    </w:p>
    <w:p w14:paraId="2C86B978" w14:textId="77777777" w:rsidR="00A00199" w:rsidRPr="0025171D" w:rsidRDefault="00A00199" w:rsidP="00B24016">
      <w:pPr>
        <w:spacing w:line="276" w:lineRule="auto"/>
        <w:jc w:val="both"/>
        <w:rPr>
          <w:rFonts w:ascii="Calibri" w:hAnsi="Calibri"/>
          <w:sz w:val="22"/>
          <w:szCs w:val="22"/>
        </w:rPr>
      </w:pPr>
      <w:r w:rsidRPr="0025171D">
        <w:rPr>
          <w:rFonts w:ascii="Calibri" w:hAnsi="Calibri"/>
          <w:sz w:val="22"/>
          <w:szCs w:val="22"/>
        </w:rPr>
        <w:t xml:space="preserve">Etap </w:t>
      </w:r>
      <w:r w:rsidR="00794F15" w:rsidRPr="0025171D">
        <w:rPr>
          <w:rFonts w:ascii="Calibri" w:hAnsi="Calibri"/>
          <w:sz w:val="22"/>
          <w:szCs w:val="22"/>
        </w:rPr>
        <w:t>określania celów i ustalania ich hierarchii, poszukiwania rozwiązań, stanowiących sposoby realizacji strategii, formułowania wskaźników realizacji LSR i identyfikowania grup docelowych strategii</w:t>
      </w:r>
      <w:r w:rsidRPr="0025171D">
        <w:rPr>
          <w:rFonts w:ascii="Calibri" w:hAnsi="Calibri"/>
          <w:sz w:val="22"/>
          <w:szCs w:val="22"/>
        </w:rPr>
        <w:t xml:space="preserve"> z kolei składał się poniższych elementów:</w:t>
      </w:r>
    </w:p>
    <w:p w14:paraId="4785F8AD" w14:textId="3E0AE6B7" w:rsidR="009C4C09" w:rsidRPr="0025171D" w:rsidRDefault="009C4C09" w:rsidP="00B24016">
      <w:pPr>
        <w:spacing w:line="276" w:lineRule="auto"/>
        <w:jc w:val="both"/>
        <w:rPr>
          <w:rFonts w:ascii="Calibri" w:hAnsi="Calibri"/>
          <w:sz w:val="22"/>
          <w:szCs w:val="22"/>
        </w:rPr>
      </w:pPr>
      <w:r w:rsidRPr="0025171D">
        <w:rPr>
          <w:rFonts w:ascii="Calibri" w:hAnsi="Calibri"/>
          <w:sz w:val="22"/>
          <w:szCs w:val="22"/>
        </w:rPr>
        <w:t xml:space="preserve">- </w:t>
      </w:r>
      <w:r w:rsidR="00A00199" w:rsidRPr="0025171D">
        <w:rPr>
          <w:rFonts w:ascii="Calibri" w:hAnsi="Calibri"/>
          <w:sz w:val="22"/>
          <w:szCs w:val="22"/>
        </w:rPr>
        <w:t>określenie celów i priorytetów</w:t>
      </w:r>
      <w:r w:rsidR="00794F15" w:rsidRPr="0025171D">
        <w:rPr>
          <w:rFonts w:ascii="Calibri" w:hAnsi="Calibri"/>
          <w:sz w:val="22"/>
          <w:szCs w:val="22"/>
        </w:rPr>
        <w:t>, poszukiwania rozwiązań, stanowiących sposoby realizacji strategii, formułowania wskaźników realizacji LSR i identyfikowania grup docelowych strategii</w:t>
      </w:r>
      <w:r w:rsidRPr="0025171D">
        <w:rPr>
          <w:rFonts w:ascii="Calibri" w:hAnsi="Calibri"/>
          <w:sz w:val="22"/>
          <w:szCs w:val="22"/>
        </w:rPr>
        <w:t xml:space="preserve"> </w:t>
      </w:r>
      <w:r w:rsidRPr="007D1D82">
        <w:rPr>
          <w:rFonts w:ascii="Calibri" w:hAnsi="Calibri"/>
          <w:sz w:val="22"/>
          <w:szCs w:val="22"/>
        </w:rPr>
        <w:t xml:space="preserve">w oparciu o metodę SWOT w trakcie prowadzonych warsztatów </w:t>
      </w:r>
      <w:r w:rsidRPr="00861C7D">
        <w:rPr>
          <w:rFonts w:ascii="Calibri" w:hAnsi="Calibri"/>
          <w:sz w:val="22"/>
          <w:szCs w:val="22"/>
        </w:rPr>
        <w:t xml:space="preserve">(grupowe konsultacje społeczne z udziałem </w:t>
      </w:r>
      <w:r w:rsidR="001E7B6D" w:rsidRPr="00861C7D">
        <w:rPr>
          <w:rFonts w:ascii="Calibri" w:hAnsi="Calibri"/>
          <w:sz w:val="22"/>
          <w:szCs w:val="22"/>
        </w:rPr>
        <w:t>50</w:t>
      </w:r>
      <w:r w:rsidRPr="00861C7D">
        <w:rPr>
          <w:rFonts w:ascii="Calibri" w:hAnsi="Calibri"/>
          <w:sz w:val="22"/>
          <w:szCs w:val="22"/>
        </w:rPr>
        <w:t xml:space="preserve"> osób) </w:t>
      </w:r>
      <w:r w:rsidRPr="007D1D82">
        <w:rPr>
          <w:rFonts w:ascii="Calibri" w:hAnsi="Calibri"/>
          <w:sz w:val="22"/>
          <w:szCs w:val="22"/>
        </w:rPr>
        <w:t>we wszystkich gminach członkowskich. Na podstawie tej analizy określone zostały założenia strategiczne odzwierciedlające się w</w:t>
      </w:r>
      <w:r w:rsidR="004B48E3">
        <w:rPr>
          <w:rFonts w:ascii="Calibri" w:hAnsi="Calibri"/>
          <w:sz w:val="22"/>
          <w:szCs w:val="22"/>
        </w:rPr>
        <w:t> </w:t>
      </w:r>
      <w:r w:rsidR="00794F15" w:rsidRPr="007D1D82">
        <w:rPr>
          <w:rFonts w:ascii="Calibri" w:hAnsi="Calibri"/>
          <w:sz w:val="22"/>
          <w:szCs w:val="22"/>
        </w:rPr>
        <w:t>założeniach</w:t>
      </w:r>
      <w:r w:rsidR="00A00199" w:rsidRPr="007D1D82">
        <w:rPr>
          <w:rFonts w:ascii="Calibri" w:hAnsi="Calibri"/>
          <w:sz w:val="22"/>
          <w:szCs w:val="22"/>
        </w:rPr>
        <w:t xml:space="preserve"> strategii,</w:t>
      </w:r>
    </w:p>
    <w:p w14:paraId="79A1D4A5" w14:textId="788221C5" w:rsidR="009C4C09" w:rsidRPr="0025171D" w:rsidRDefault="009C4C09" w:rsidP="00A301B1">
      <w:pPr>
        <w:spacing w:line="276" w:lineRule="auto"/>
        <w:jc w:val="both"/>
        <w:rPr>
          <w:rFonts w:ascii="Calibri" w:hAnsi="Calibri"/>
          <w:sz w:val="22"/>
          <w:szCs w:val="22"/>
        </w:rPr>
      </w:pPr>
      <w:r w:rsidRPr="0025171D">
        <w:rPr>
          <w:rFonts w:ascii="Calibri" w:hAnsi="Calibri"/>
          <w:sz w:val="22"/>
          <w:szCs w:val="22"/>
        </w:rPr>
        <w:t>- analiza obszaru przeprowadzona na podstawie ankiet (z pytaniami zamkniętymi</w:t>
      </w:r>
      <w:r w:rsidR="00CD610F">
        <w:rPr>
          <w:rFonts w:ascii="Calibri" w:hAnsi="Calibri"/>
          <w:sz w:val="22"/>
          <w:szCs w:val="22"/>
        </w:rPr>
        <w:t xml:space="preserve"> i otwartymi</w:t>
      </w:r>
      <w:r w:rsidRPr="0025171D">
        <w:rPr>
          <w:rFonts w:ascii="Calibri" w:hAnsi="Calibri"/>
          <w:sz w:val="22"/>
          <w:szCs w:val="22"/>
        </w:rPr>
        <w:t xml:space="preserve">) realizowanych wśród </w:t>
      </w:r>
      <w:r w:rsidRPr="00861C7D">
        <w:rPr>
          <w:rFonts w:ascii="Calibri" w:hAnsi="Calibri"/>
          <w:sz w:val="22"/>
          <w:szCs w:val="22"/>
        </w:rPr>
        <w:t>1</w:t>
      </w:r>
      <w:r w:rsidR="001E7B6D" w:rsidRPr="00861C7D">
        <w:rPr>
          <w:rFonts w:ascii="Calibri" w:hAnsi="Calibri"/>
          <w:sz w:val="22"/>
          <w:szCs w:val="22"/>
        </w:rPr>
        <w:t>14</w:t>
      </w:r>
      <w:r w:rsidRPr="00861C7D">
        <w:rPr>
          <w:rFonts w:ascii="Calibri" w:hAnsi="Calibri"/>
          <w:sz w:val="22"/>
          <w:szCs w:val="22"/>
        </w:rPr>
        <w:t xml:space="preserve"> mieszkańców gmin LGD.</w:t>
      </w:r>
      <w:r w:rsidRPr="0025171D">
        <w:rPr>
          <w:rFonts w:ascii="Calibri" w:hAnsi="Calibri"/>
          <w:sz w:val="22"/>
          <w:szCs w:val="22"/>
        </w:rPr>
        <w:t xml:space="preserve"> </w:t>
      </w:r>
      <w:r w:rsidR="00A301B1" w:rsidRPr="00A301B1">
        <w:rPr>
          <w:rFonts w:ascii="Calibri" w:hAnsi="Calibri"/>
          <w:sz w:val="22"/>
          <w:szCs w:val="22"/>
        </w:rPr>
        <w:t>Było to badanie typu CAWI prowadzone przy pomocy formularza elektronicznego, a ankieta udostępniona była do wypełnienia on-line na stronie LGD, informacja wraz z linkiem do ankiety był</w:t>
      </w:r>
      <w:r w:rsidR="00A301B1">
        <w:rPr>
          <w:rFonts w:ascii="Calibri" w:hAnsi="Calibri"/>
          <w:sz w:val="22"/>
          <w:szCs w:val="22"/>
        </w:rPr>
        <w:t>a</w:t>
      </w:r>
      <w:r w:rsidR="00A301B1" w:rsidRPr="00A301B1">
        <w:rPr>
          <w:rFonts w:ascii="Calibri" w:hAnsi="Calibri"/>
          <w:sz w:val="22"/>
          <w:szCs w:val="22"/>
        </w:rPr>
        <w:t xml:space="preserve"> także udostępniona na stronach internetowych gmin członkowskich, ponadto była też wypełniana bezpośrednio w wersji papierowej w trakcie spotkań konsultacyjnych lub dostarczana w takiej formie do siedziby LGD i siedzib gmin </w:t>
      </w:r>
      <w:proofErr w:type="spellStart"/>
      <w:r w:rsidR="00A301B1" w:rsidRPr="00A301B1">
        <w:rPr>
          <w:rFonts w:ascii="Calibri" w:hAnsi="Calibri"/>
          <w:sz w:val="22"/>
          <w:szCs w:val="22"/>
        </w:rPr>
        <w:t>członkowskich.</w:t>
      </w:r>
      <w:r w:rsidR="00A00199" w:rsidRPr="0025171D">
        <w:rPr>
          <w:rFonts w:ascii="Calibri" w:hAnsi="Calibri"/>
          <w:sz w:val="22"/>
          <w:szCs w:val="22"/>
        </w:rPr>
        <w:t>Udzielone</w:t>
      </w:r>
      <w:proofErr w:type="spellEnd"/>
      <w:r w:rsidR="00A00199" w:rsidRPr="0025171D">
        <w:rPr>
          <w:rFonts w:ascii="Calibri" w:hAnsi="Calibri"/>
          <w:sz w:val="22"/>
          <w:szCs w:val="22"/>
        </w:rPr>
        <w:t xml:space="preserve"> w toku badania odpowiedzi, opinie</w:t>
      </w:r>
      <w:r w:rsidRPr="0025171D">
        <w:rPr>
          <w:rFonts w:ascii="Calibri" w:hAnsi="Calibri"/>
          <w:sz w:val="22"/>
          <w:szCs w:val="22"/>
        </w:rPr>
        <w:t xml:space="preserve"> n</w:t>
      </w:r>
      <w:r w:rsidR="004B48E3">
        <w:rPr>
          <w:rFonts w:ascii="Calibri" w:hAnsi="Calibri"/>
          <w:sz w:val="22"/>
          <w:szCs w:val="22"/>
        </w:rPr>
        <w:t>a temat jakości i zadowolenia z </w:t>
      </w:r>
      <w:r w:rsidRPr="0025171D">
        <w:rPr>
          <w:rFonts w:ascii="Calibri" w:hAnsi="Calibri"/>
          <w:sz w:val="22"/>
          <w:szCs w:val="22"/>
        </w:rPr>
        <w:t>życia, opini</w:t>
      </w:r>
      <w:r w:rsidR="00A00199" w:rsidRPr="0025171D">
        <w:rPr>
          <w:rFonts w:ascii="Calibri" w:hAnsi="Calibri"/>
          <w:sz w:val="22"/>
          <w:szCs w:val="22"/>
        </w:rPr>
        <w:t>e</w:t>
      </w:r>
      <w:r w:rsidRPr="0025171D">
        <w:rPr>
          <w:rFonts w:ascii="Calibri" w:hAnsi="Calibri"/>
          <w:sz w:val="22"/>
          <w:szCs w:val="22"/>
        </w:rPr>
        <w:t xml:space="preserve"> o najważniejszych kierunkach rozwoju obszaru, zatrudnienia czy możliwości rozwoju pozw</w:t>
      </w:r>
      <w:r w:rsidR="00A00199" w:rsidRPr="0025171D">
        <w:rPr>
          <w:rFonts w:ascii="Calibri" w:hAnsi="Calibri"/>
          <w:sz w:val="22"/>
          <w:szCs w:val="22"/>
        </w:rPr>
        <w:t>oliły</w:t>
      </w:r>
      <w:r w:rsidRPr="0025171D">
        <w:rPr>
          <w:rFonts w:ascii="Calibri" w:hAnsi="Calibri"/>
          <w:sz w:val="22"/>
          <w:szCs w:val="22"/>
        </w:rPr>
        <w:t xml:space="preserve"> na określenie celów</w:t>
      </w:r>
      <w:r w:rsidR="00794F15" w:rsidRPr="0025171D">
        <w:rPr>
          <w:rFonts w:ascii="Calibri" w:hAnsi="Calibri"/>
          <w:sz w:val="22"/>
          <w:szCs w:val="22"/>
        </w:rPr>
        <w:t xml:space="preserve"> i</w:t>
      </w:r>
      <w:r w:rsidR="00A00199" w:rsidRPr="0025171D">
        <w:rPr>
          <w:rFonts w:ascii="Calibri" w:hAnsi="Calibri"/>
          <w:sz w:val="22"/>
          <w:szCs w:val="22"/>
        </w:rPr>
        <w:t xml:space="preserve"> ich </w:t>
      </w:r>
      <w:r w:rsidR="00794F15" w:rsidRPr="0025171D">
        <w:rPr>
          <w:rFonts w:ascii="Calibri" w:hAnsi="Calibri"/>
          <w:sz w:val="22"/>
          <w:szCs w:val="22"/>
        </w:rPr>
        <w:t xml:space="preserve">hierarchii, </w:t>
      </w:r>
      <w:r w:rsidRPr="0025171D">
        <w:rPr>
          <w:rFonts w:ascii="Calibri" w:hAnsi="Calibri"/>
          <w:sz w:val="22"/>
          <w:szCs w:val="22"/>
        </w:rPr>
        <w:t>priorytet</w:t>
      </w:r>
      <w:r w:rsidR="00794F15" w:rsidRPr="0025171D">
        <w:rPr>
          <w:rFonts w:ascii="Calibri" w:hAnsi="Calibri"/>
          <w:sz w:val="22"/>
          <w:szCs w:val="22"/>
        </w:rPr>
        <w:t>ów</w:t>
      </w:r>
      <w:r w:rsidRPr="0025171D">
        <w:rPr>
          <w:rFonts w:ascii="Calibri" w:hAnsi="Calibri"/>
          <w:sz w:val="22"/>
          <w:szCs w:val="22"/>
        </w:rPr>
        <w:t xml:space="preserve"> LSR,</w:t>
      </w:r>
      <w:r w:rsidR="00794F15" w:rsidRPr="0025171D">
        <w:rPr>
          <w:rFonts w:ascii="Calibri" w:hAnsi="Calibri"/>
          <w:sz w:val="22"/>
          <w:szCs w:val="22"/>
        </w:rPr>
        <w:t xml:space="preserve"> rozwiązań, stanowiących sposoby realizacji strategii, propozycji dotyczących wskaźników realizacji LSR i grup docelowych strategii,</w:t>
      </w:r>
    </w:p>
    <w:p w14:paraId="5067A8F0" w14:textId="77777777" w:rsidR="009C4C09" w:rsidRPr="0025171D" w:rsidRDefault="009C4C09" w:rsidP="00B24016">
      <w:pPr>
        <w:spacing w:line="276" w:lineRule="auto"/>
        <w:jc w:val="both"/>
        <w:rPr>
          <w:rFonts w:ascii="Calibri" w:hAnsi="Calibri"/>
          <w:color w:val="auto"/>
          <w:sz w:val="22"/>
          <w:szCs w:val="22"/>
        </w:rPr>
      </w:pPr>
      <w:r w:rsidRPr="0025171D">
        <w:rPr>
          <w:rFonts w:ascii="Calibri" w:hAnsi="Calibri"/>
          <w:sz w:val="22"/>
          <w:szCs w:val="22"/>
        </w:rPr>
        <w:t xml:space="preserve">- dostęp partnerów do informacji na temat wszystkich etapów tworzenia LSR dzięki aktualizowanym informacjom na stronie LGD </w:t>
      </w:r>
      <w:r w:rsidRPr="0025171D">
        <w:rPr>
          <w:rFonts w:ascii="Calibri" w:hAnsi="Calibri"/>
          <w:color w:val="auto"/>
          <w:sz w:val="22"/>
          <w:szCs w:val="22"/>
        </w:rPr>
        <w:t>(</w:t>
      </w:r>
      <w:hyperlink r:id="rId15" w:history="1">
        <w:r w:rsidRPr="0025171D">
          <w:rPr>
            <w:rStyle w:val="Hipercze"/>
            <w:rFonts w:ascii="Calibri" w:hAnsi="Calibri"/>
            <w:color w:val="auto"/>
            <w:sz w:val="22"/>
            <w:szCs w:val="22"/>
            <w:u w:val="none"/>
          </w:rPr>
          <w:t>http://www.lgd-brynica.pl/</w:t>
        </w:r>
      </w:hyperlink>
      <w:r w:rsidR="00F11182">
        <w:rPr>
          <w:rFonts w:ascii="Calibri" w:hAnsi="Calibri"/>
          <w:color w:val="auto"/>
          <w:sz w:val="22"/>
          <w:szCs w:val="22"/>
        </w:rPr>
        <w:t>),</w:t>
      </w:r>
    </w:p>
    <w:p w14:paraId="33C8E7B7" w14:textId="7F6177D9" w:rsidR="009C4C09" w:rsidRPr="00861C7D" w:rsidRDefault="009C4C09" w:rsidP="00B24016">
      <w:pPr>
        <w:spacing w:line="276" w:lineRule="auto"/>
        <w:jc w:val="both"/>
        <w:rPr>
          <w:rFonts w:ascii="Calibri" w:hAnsi="Calibri"/>
          <w:sz w:val="22"/>
          <w:szCs w:val="22"/>
        </w:rPr>
      </w:pPr>
      <w:r w:rsidRPr="0025171D">
        <w:rPr>
          <w:rFonts w:ascii="Calibri" w:hAnsi="Calibri"/>
          <w:sz w:val="22"/>
          <w:szCs w:val="22"/>
        </w:rPr>
        <w:t xml:space="preserve">- wypracowanie </w:t>
      </w:r>
      <w:r w:rsidR="00F11182" w:rsidRPr="0025171D">
        <w:rPr>
          <w:rFonts w:ascii="Calibri" w:hAnsi="Calibri"/>
          <w:sz w:val="22"/>
          <w:szCs w:val="22"/>
        </w:rPr>
        <w:t xml:space="preserve">celów i rozwiązań, stanowiących sposoby realizacji </w:t>
      </w:r>
      <w:r w:rsidR="00F11182" w:rsidRPr="00861C7D">
        <w:rPr>
          <w:rFonts w:ascii="Calibri" w:hAnsi="Calibri"/>
          <w:sz w:val="22"/>
          <w:szCs w:val="22"/>
        </w:rPr>
        <w:t xml:space="preserve">strategii, </w:t>
      </w:r>
      <w:r w:rsidRPr="00861C7D">
        <w:rPr>
          <w:rFonts w:ascii="Calibri" w:hAnsi="Calibri"/>
          <w:sz w:val="22"/>
          <w:szCs w:val="22"/>
        </w:rPr>
        <w:t>wskaźników rezultatu i produ</w:t>
      </w:r>
      <w:r w:rsidR="00A00199" w:rsidRPr="00861C7D">
        <w:rPr>
          <w:rFonts w:ascii="Calibri" w:hAnsi="Calibri"/>
          <w:sz w:val="22"/>
          <w:szCs w:val="22"/>
        </w:rPr>
        <w:t>ktu</w:t>
      </w:r>
      <w:r w:rsidR="00794F15" w:rsidRPr="00861C7D">
        <w:rPr>
          <w:rFonts w:ascii="Calibri" w:hAnsi="Calibri"/>
          <w:sz w:val="22"/>
          <w:szCs w:val="22"/>
        </w:rPr>
        <w:t xml:space="preserve">, </w:t>
      </w:r>
      <w:r w:rsidR="00250299" w:rsidRPr="00861C7D">
        <w:rPr>
          <w:rFonts w:ascii="Calibri" w:hAnsi="Calibri"/>
          <w:sz w:val="22"/>
          <w:szCs w:val="22"/>
        </w:rPr>
        <w:t xml:space="preserve">grup docelowych, a także </w:t>
      </w:r>
      <w:r w:rsidR="00794F15" w:rsidRPr="00861C7D">
        <w:rPr>
          <w:rFonts w:ascii="Calibri" w:hAnsi="Calibri"/>
          <w:sz w:val="22"/>
          <w:szCs w:val="22"/>
        </w:rPr>
        <w:t xml:space="preserve">kryteriów wyboru operacji do dofinansowania, zasad monitorowania i ewaluacji oraz przygotowania propozycji </w:t>
      </w:r>
      <w:r w:rsidR="00250299" w:rsidRPr="00861C7D">
        <w:rPr>
          <w:rFonts w:ascii="Calibri" w:hAnsi="Calibri"/>
          <w:sz w:val="22"/>
          <w:szCs w:val="22"/>
        </w:rPr>
        <w:t xml:space="preserve">planowanych metod i kanałów komunikacji </w:t>
      </w:r>
      <w:r w:rsidR="00794F15" w:rsidRPr="00861C7D">
        <w:rPr>
          <w:rFonts w:ascii="Calibri" w:hAnsi="Calibri"/>
          <w:sz w:val="22"/>
          <w:szCs w:val="22"/>
        </w:rPr>
        <w:t>w odniesieniu do realizacji LSR</w:t>
      </w:r>
      <w:r w:rsidR="00A00199" w:rsidRPr="00861C7D">
        <w:rPr>
          <w:rFonts w:ascii="Calibri" w:hAnsi="Calibri"/>
          <w:sz w:val="22"/>
          <w:szCs w:val="22"/>
        </w:rPr>
        <w:t xml:space="preserve"> </w:t>
      </w:r>
      <w:r w:rsidRPr="00861C7D">
        <w:rPr>
          <w:rFonts w:ascii="Calibri" w:hAnsi="Calibri"/>
          <w:sz w:val="22"/>
          <w:szCs w:val="22"/>
        </w:rPr>
        <w:t xml:space="preserve">podczas wyjazdowych warsztatów. Warsztaty, w których brało udział </w:t>
      </w:r>
      <w:r w:rsidR="001E7B6D" w:rsidRPr="00861C7D">
        <w:rPr>
          <w:rFonts w:ascii="Calibri" w:hAnsi="Calibri"/>
          <w:sz w:val="22"/>
          <w:szCs w:val="22"/>
        </w:rPr>
        <w:t>47</w:t>
      </w:r>
      <w:r w:rsidRPr="00861C7D">
        <w:rPr>
          <w:rFonts w:ascii="Calibri" w:hAnsi="Calibri"/>
          <w:sz w:val="22"/>
          <w:szCs w:val="22"/>
        </w:rPr>
        <w:t xml:space="preserve"> partnerów reprezentujących wszystkie sektory i</w:t>
      </w:r>
      <w:r w:rsidR="004B48E3" w:rsidRPr="00861C7D">
        <w:rPr>
          <w:rFonts w:ascii="Calibri" w:hAnsi="Calibri"/>
          <w:sz w:val="22"/>
          <w:szCs w:val="22"/>
        </w:rPr>
        <w:t> </w:t>
      </w:r>
      <w:r w:rsidRPr="00861C7D">
        <w:rPr>
          <w:rFonts w:ascii="Calibri" w:hAnsi="Calibri"/>
          <w:sz w:val="22"/>
          <w:szCs w:val="22"/>
        </w:rPr>
        <w:t xml:space="preserve">wszystkie gminy należące do LGD „Brynica to nie granica” przeprowadzono techniką </w:t>
      </w:r>
      <w:proofErr w:type="spellStart"/>
      <w:r w:rsidRPr="00861C7D">
        <w:rPr>
          <w:rFonts w:ascii="Calibri" w:hAnsi="Calibri"/>
          <w:sz w:val="22"/>
          <w:szCs w:val="22"/>
        </w:rPr>
        <w:t>Charette</w:t>
      </w:r>
      <w:proofErr w:type="spellEnd"/>
      <w:r w:rsidRPr="0025171D">
        <w:rPr>
          <w:rFonts w:ascii="Calibri" w:hAnsi="Calibri"/>
          <w:sz w:val="22"/>
          <w:szCs w:val="22"/>
        </w:rPr>
        <w:t>. Metoda ta zakłada zebranie w jednym miejscu osób reprezentujących różne środowiska i różne specjaln</w:t>
      </w:r>
      <w:r w:rsidR="008D5BC1">
        <w:rPr>
          <w:rFonts w:ascii="Calibri" w:hAnsi="Calibri"/>
          <w:sz w:val="22"/>
          <w:szCs w:val="22"/>
        </w:rPr>
        <w:t>o</w:t>
      </w:r>
      <w:r w:rsidRPr="0025171D">
        <w:rPr>
          <w:rFonts w:ascii="Calibri" w:hAnsi="Calibri"/>
          <w:sz w:val="22"/>
          <w:szCs w:val="22"/>
        </w:rPr>
        <w:t xml:space="preserve">ści i zaproszenie ich do wspólnej, moderowanej rozmowy, w efekcie której powstają konkretne zalecenia i propozycje </w:t>
      </w:r>
      <w:r w:rsidR="00F11182">
        <w:rPr>
          <w:rFonts w:ascii="Calibri" w:hAnsi="Calibri"/>
          <w:sz w:val="22"/>
          <w:szCs w:val="22"/>
        </w:rPr>
        <w:t xml:space="preserve">odnośnie </w:t>
      </w:r>
      <w:r w:rsidR="00F11182" w:rsidRPr="00861C7D">
        <w:rPr>
          <w:rFonts w:ascii="Calibri" w:hAnsi="Calibri"/>
          <w:sz w:val="22"/>
          <w:szCs w:val="22"/>
        </w:rPr>
        <w:t xml:space="preserve">przedmiotu konsultacji, </w:t>
      </w:r>
    </w:p>
    <w:p w14:paraId="3D6E19DE" w14:textId="77777777" w:rsidR="00F11182" w:rsidRPr="0025171D" w:rsidRDefault="00F11182" w:rsidP="00F11182">
      <w:pPr>
        <w:spacing w:line="276" w:lineRule="auto"/>
        <w:jc w:val="both"/>
        <w:rPr>
          <w:rFonts w:ascii="Calibri" w:hAnsi="Calibri"/>
          <w:sz w:val="22"/>
          <w:szCs w:val="22"/>
        </w:rPr>
      </w:pPr>
      <w:r w:rsidRPr="00861C7D">
        <w:rPr>
          <w:rFonts w:ascii="Calibri" w:hAnsi="Calibri"/>
          <w:sz w:val="22"/>
          <w:szCs w:val="22"/>
        </w:rPr>
        <w:t xml:space="preserve">- konsultacja zapisów dotyczących celów i ustalenia ich hierarchii, rozwiązań, stanowiących sposoby realizacji strategii, propozycji dotyczących wskaźników realizacji LSR i grup docelowych strategii </w:t>
      </w:r>
      <w:r w:rsidR="00D20F4B" w:rsidRPr="00861C7D">
        <w:rPr>
          <w:rFonts w:ascii="Calibri" w:hAnsi="Calibri"/>
          <w:sz w:val="22"/>
          <w:szCs w:val="22"/>
        </w:rPr>
        <w:t xml:space="preserve">a także kryteriów wyboru operacji do dofinansowania, zasad monitorowania i ewaluacji oraz przygotowania propozycji planowanych metod i kanałów komunikacji </w:t>
      </w:r>
      <w:r w:rsidRPr="00861C7D">
        <w:rPr>
          <w:rFonts w:ascii="Calibri" w:hAnsi="Calibri"/>
          <w:sz w:val="22"/>
          <w:szCs w:val="22"/>
        </w:rPr>
        <w:t>poprzez umieszczenie ich na stronie internetowej</w:t>
      </w:r>
      <w:r w:rsidR="007D1D82" w:rsidRPr="00861C7D">
        <w:rPr>
          <w:rFonts w:ascii="Calibri" w:hAnsi="Calibri"/>
          <w:sz w:val="22"/>
          <w:szCs w:val="22"/>
        </w:rPr>
        <w:t xml:space="preserve"> i prośbę o odniesienie się do nich</w:t>
      </w:r>
      <w:r w:rsidRPr="00861C7D">
        <w:rPr>
          <w:rFonts w:ascii="Calibri" w:hAnsi="Calibri"/>
          <w:sz w:val="22"/>
          <w:szCs w:val="22"/>
        </w:rPr>
        <w:t>.</w:t>
      </w:r>
    </w:p>
    <w:p w14:paraId="43E330F1" w14:textId="77777777" w:rsidR="00C57F89" w:rsidRPr="0025171D" w:rsidRDefault="00C57F89" w:rsidP="00B24016">
      <w:pPr>
        <w:spacing w:line="276" w:lineRule="auto"/>
        <w:jc w:val="both"/>
        <w:rPr>
          <w:rFonts w:ascii="Calibri" w:hAnsi="Calibri"/>
          <w:sz w:val="22"/>
          <w:szCs w:val="22"/>
        </w:rPr>
      </w:pPr>
    </w:p>
    <w:p w14:paraId="7DD9587A" w14:textId="77777777" w:rsidR="0010015F" w:rsidRPr="0010015F" w:rsidRDefault="0010015F" w:rsidP="0010015F">
      <w:pPr>
        <w:spacing w:line="276" w:lineRule="auto"/>
        <w:jc w:val="both"/>
        <w:rPr>
          <w:rFonts w:asciiTheme="minorHAnsi" w:hAnsiTheme="minorHAnsi" w:cstheme="minorHAnsi"/>
          <w:sz w:val="22"/>
          <w:szCs w:val="22"/>
        </w:rPr>
      </w:pPr>
      <w:r>
        <w:rPr>
          <w:rFonts w:asciiTheme="minorHAnsi" w:hAnsiTheme="minorHAnsi" w:cstheme="minorHAnsi"/>
          <w:sz w:val="22"/>
          <w:szCs w:val="22"/>
        </w:rPr>
        <w:t>Odnosząc się</w:t>
      </w:r>
      <w:r w:rsidR="004015C7">
        <w:rPr>
          <w:rFonts w:asciiTheme="minorHAnsi" w:hAnsiTheme="minorHAnsi" w:cstheme="minorHAnsi"/>
          <w:sz w:val="22"/>
          <w:szCs w:val="22"/>
        </w:rPr>
        <w:t xml:space="preserve"> </w:t>
      </w:r>
      <w:r>
        <w:rPr>
          <w:rFonts w:asciiTheme="minorHAnsi" w:hAnsiTheme="minorHAnsi" w:cstheme="minorHAnsi"/>
          <w:sz w:val="22"/>
          <w:szCs w:val="22"/>
        </w:rPr>
        <w:t xml:space="preserve">szczegółowo do procesu partycypacji, w </w:t>
      </w:r>
      <w:r w:rsidRPr="0010015F">
        <w:rPr>
          <w:rFonts w:asciiTheme="minorHAnsi" w:hAnsiTheme="minorHAnsi" w:cstheme="minorHAnsi"/>
          <w:sz w:val="22"/>
          <w:szCs w:val="22"/>
        </w:rPr>
        <w:t xml:space="preserve">ramach przeprowadzenia procesu przygotowania LSR, na stronie LGD zamieszczono plan włączenia społeczności lokalnej w proces budowy LSR oraz harmonogram spotkań konsultacyjnych w gminach. Wykorzystano także fanpage na portalu </w:t>
      </w:r>
      <w:proofErr w:type="gramStart"/>
      <w:r w:rsidRPr="0010015F">
        <w:rPr>
          <w:rFonts w:asciiTheme="minorHAnsi" w:hAnsiTheme="minorHAnsi" w:cstheme="minorHAnsi"/>
          <w:sz w:val="22"/>
          <w:szCs w:val="22"/>
        </w:rPr>
        <w:t>społecznościom</w:t>
      </w:r>
      <w:proofErr w:type="gramEnd"/>
      <w:r w:rsidRPr="0010015F">
        <w:rPr>
          <w:rFonts w:asciiTheme="minorHAnsi" w:hAnsiTheme="minorHAnsi" w:cstheme="minorHAnsi"/>
          <w:sz w:val="22"/>
          <w:szCs w:val="22"/>
        </w:rPr>
        <w:t xml:space="preserve"> aby dotrzeć do wszystkich osób, dla których portal społecznościowy jest źródłem informacji o nadchodzących wydarzeniach, ponadto Informacje o prowadzonych spotkaniach umieszczone były na stronie internetowej LGD oraz na stronach gmin wchodzących w skład LGD. W ten sam sposób zapraszano do wzięcia udziału w planowanych wydarzeniach mieszkańców obszaru LGD. Przed siedzibą LGD, a także w centach każdego z sołectw oraz przed siedzibami gmin, na tablicach ogłoszeniowych, wywieszono plakaty informujące o spotkaniach. Biuro LGD informowało drogą telefoniczną oraz e-mailową, członków LGD oraz koordynatorów z poszczególnych gmin o spotkaniach. </w:t>
      </w:r>
    </w:p>
    <w:p w14:paraId="162432BD"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xml:space="preserve">W spotkaniach wzięło udział łącznie 50 osób, w tym z sektora społecznego 19 osób, sektora gospodarczego 5 osób, </w:t>
      </w:r>
      <w:r w:rsidRPr="0010015F">
        <w:rPr>
          <w:rFonts w:asciiTheme="minorHAnsi" w:hAnsiTheme="minorHAnsi" w:cstheme="minorHAnsi"/>
          <w:sz w:val="22"/>
          <w:szCs w:val="22"/>
        </w:rPr>
        <w:lastRenderedPageBreak/>
        <w:t>sektora publicznego 14 osób, mieszkańców 12 osób. Działania te miały na celu dostarczenie uczestnikom spotkań informacji o LGD oraz podejściu LEADER, a także zdobycie możliwie wielu informacji na temat identyfikowanych przez zebranych mocnych i słabych stron, szans i zagrożeń obszaru LGD „Brynica to nie granica”. W ramach spotkań poruszano tematy: diagnozy potrzeb, wyboru i określenie hierarchii celów strategii, zdefiniowania sposobów realizacji strategii, stworzenie systemu monitorowania postępów w realizacji strategii, określenia grup docelowych.</w:t>
      </w:r>
    </w:p>
    <w:p w14:paraId="05BB3E3A"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xml:space="preserve">Spotkania służyły również identyfikacji oczekiwań mieszkańców co do kierunków rozwoju obszarów wiejskich i ich ukierunkowanie na zagadnienia dotyczące innowacyjności, cyfryzacji, środowiska i klimatu, zmian demograficznych ze szczególnym uwzględnieniem starzenia się społeczeństwa oraz wyludniania się obszaru planowanego do objęcia LSR, a także partnerstwa w realizacji LSR polegającego na wspólnej realizacji przedsięwzięć i projektów. </w:t>
      </w:r>
    </w:p>
    <w:p w14:paraId="7B4EE812"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Seria spotkań z mieszkańcami pozwoliła na uzyskanie materiału dla opracowania analizy SWOT obszaru oraz wyznaczenia celów do LSR.</w:t>
      </w:r>
    </w:p>
    <w:p w14:paraId="1D29F2CD"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xml:space="preserve">Przeprowadzono także zrealizowany wśród 114 mieszkańców obszaru LGD, sondaż społeczny z wykorzystaniem narzędzia ankietowego, który posłużył uzyskaniu opinii mieszkańców na temat obszaru LGD, warunków życia, mocnych i słabych stron, szans i zagrożeń dla rozwoju obszaru LGD „Brynica to nie granica”, proponowanych kierunków rozwoju. Mieszkańcy mieli również możliwość wykazania w ankiecie inicjatyw/projektów, które ich zdaniem są najbardziej potrzebne. </w:t>
      </w:r>
      <w:proofErr w:type="gramStart"/>
      <w:r w:rsidRPr="0010015F">
        <w:rPr>
          <w:rFonts w:asciiTheme="minorHAnsi" w:hAnsiTheme="minorHAnsi" w:cstheme="minorHAnsi"/>
          <w:sz w:val="22"/>
          <w:szCs w:val="22"/>
        </w:rPr>
        <w:t>Badania  prowadzono</w:t>
      </w:r>
      <w:proofErr w:type="gramEnd"/>
      <w:r w:rsidRPr="0010015F">
        <w:rPr>
          <w:rFonts w:asciiTheme="minorHAnsi" w:hAnsiTheme="minorHAnsi" w:cstheme="minorHAnsi"/>
          <w:sz w:val="22"/>
          <w:szCs w:val="22"/>
        </w:rPr>
        <w:t xml:space="preserve"> przy pomocy formularza elektronicznego, ankieta udostępniona była na stronie LGD, oraz na stronach internetowych gmin członkowskich, ponadto była też wypełniana bezpośrednio w wersji papierowej w trakcie spotkań konsultacyjnych lub dostarczana w takiej formie do siedziby LGD i siedzib gmin członkowskich. Uzyskany materiał stanowił ważne źródło analizy SWOT oraz celów Strategii.</w:t>
      </w:r>
    </w:p>
    <w:p w14:paraId="6D546A7A" w14:textId="31D9AE1C"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W celu wypracowania ostatecznych zapisów LSR, zorganizowano również wyjazdowe warsztaty, w celu przedstawienia zarówno prac badawczych oraz analizy SWOT, jak również proponowanych kierunków rozwoju obszaru LGD „Brynica to nie granica”, w których brało udział 47 partnerów reprezentujących wszystkie sektory i</w:t>
      </w:r>
      <w:r w:rsidR="004B48E3">
        <w:rPr>
          <w:rFonts w:asciiTheme="minorHAnsi" w:hAnsiTheme="minorHAnsi" w:cstheme="minorHAnsi"/>
          <w:sz w:val="22"/>
          <w:szCs w:val="22"/>
        </w:rPr>
        <w:t> </w:t>
      </w:r>
      <w:r w:rsidRPr="0010015F">
        <w:rPr>
          <w:rFonts w:asciiTheme="minorHAnsi" w:hAnsiTheme="minorHAnsi" w:cstheme="minorHAnsi"/>
          <w:sz w:val="22"/>
          <w:szCs w:val="22"/>
        </w:rPr>
        <w:t xml:space="preserve">wszystkie gminy należące do LGD „Brynica to nie granica”, w tym </w:t>
      </w:r>
      <w:r w:rsidRPr="00935F79">
        <w:rPr>
          <w:rFonts w:asciiTheme="minorHAnsi" w:hAnsiTheme="minorHAnsi" w:cstheme="minorHAnsi"/>
          <w:sz w:val="22"/>
          <w:szCs w:val="22"/>
        </w:rPr>
        <w:t>z sektora społecznego 10 osób, sektora gospodarczego 7 osób, sektora publicznego 15 osób, mieszkańców 10 osób.</w:t>
      </w:r>
      <w:r w:rsidRPr="0010015F">
        <w:rPr>
          <w:rFonts w:asciiTheme="minorHAnsi" w:hAnsiTheme="minorHAnsi" w:cstheme="minorHAnsi"/>
          <w:sz w:val="22"/>
          <w:szCs w:val="22"/>
        </w:rPr>
        <w:t xml:space="preserve"> W efekcie w jednym miejscu zebrano wiele osób reprezentujących różne środowiska i różne specjalności, które w trakcie moderowanych warsztatów, formułowały konkretne zalecenia i propozycje odnośnie przedmiotu konsultacji. Dzięki temu aktywne instytucje i</w:t>
      </w:r>
      <w:r w:rsidR="004B48E3">
        <w:rPr>
          <w:rFonts w:asciiTheme="minorHAnsi" w:hAnsiTheme="minorHAnsi" w:cstheme="minorHAnsi"/>
          <w:sz w:val="22"/>
          <w:szCs w:val="22"/>
        </w:rPr>
        <w:t> </w:t>
      </w:r>
      <w:r w:rsidRPr="0010015F">
        <w:rPr>
          <w:rFonts w:asciiTheme="minorHAnsi" w:hAnsiTheme="minorHAnsi" w:cstheme="minorHAnsi"/>
          <w:sz w:val="22"/>
          <w:szCs w:val="22"/>
        </w:rPr>
        <w:t>osoby zainteresowane realizacją Strategii wniosły swój indywidualny wkład w jej ostateczny kształt i</w:t>
      </w:r>
      <w:r w:rsidR="005F3A02">
        <w:rPr>
          <w:rFonts w:asciiTheme="minorHAnsi" w:hAnsiTheme="minorHAnsi" w:cstheme="minorHAnsi"/>
          <w:sz w:val="22"/>
          <w:szCs w:val="22"/>
        </w:rPr>
        <w:t xml:space="preserve"> </w:t>
      </w:r>
      <w:r w:rsidRPr="0010015F">
        <w:rPr>
          <w:rFonts w:asciiTheme="minorHAnsi" w:hAnsiTheme="minorHAnsi" w:cstheme="minorHAnsi"/>
          <w:sz w:val="22"/>
          <w:szCs w:val="22"/>
        </w:rPr>
        <w:t>brzmienie, czego następstwem będzie zwiększenie udziału i zaangażowania w realizację</w:t>
      </w:r>
      <w:r w:rsidR="005F3A02">
        <w:rPr>
          <w:rFonts w:asciiTheme="minorHAnsi" w:hAnsiTheme="minorHAnsi" w:cstheme="minorHAnsi"/>
          <w:sz w:val="22"/>
          <w:szCs w:val="22"/>
        </w:rPr>
        <w:t xml:space="preserve"> </w:t>
      </w:r>
      <w:r w:rsidRPr="0010015F">
        <w:rPr>
          <w:rFonts w:asciiTheme="minorHAnsi" w:hAnsiTheme="minorHAnsi" w:cstheme="minorHAnsi"/>
          <w:sz w:val="22"/>
          <w:szCs w:val="22"/>
        </w:rPr>
        <w:t xml:space="preserve">zaproponowanych przez nich rozwiązań. </w:t>
      </w:r>
    </w:p>
    <w:p w14:paraId="5A85B983" w14:textId="133FC22D"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W szerokim spektrum konsultacji społecznych tworzenia LSR, w ramach zainteresowanych w proces tworzenia LRS stron, począwszy od oceny potrzeb, poprzez identyfikację szans po wyznaczanie celów, zaangażowane były: Ochotnicze Straże Pożarne, Koła Gospodyń Wiejskich, Stowarzyszenia, przedsiębiorcy, Rady Sołeckie i Sołtysi, przedst</w:t>
      </w:r>
      <w:r w:rsidR="00C7334A">
        <w:rPr>
          <w:rFonts w:asciiTheme="minorHAnsi" w:hAnsiTheme="minorHAnsi" w:cstheme="minorHAnsi"/>
          <w:sz w:val="22"/>
          <w:szCs w:val="22"/>
        </w:rPr>
        <w:t>awiciele władz samorządowych i R</w:t>
      </w:r>
      <w:r w:rsidRPr="0010015F">
        <w:rPr>
          <w:rFonts w:asciiTheme="minorHAnsi" w:hAnsiTheme="minorHAnsi" w:cstheme="minorHAnsi"/>
          <w:sz w:val="22"/>
          <w:szCs w:val="22"/>
        </w:rPr>
        <w:t>adni oraz mieszkańcy. Podczas warsztatów zaprezentowano zdiagnozowany obszar, zdefiniowano potrzeby i problemy, wypracowano propozycje dot. celów i rozwiązań stanowiących sposoby realizacji strategii, wskaźników, grup docelowych, a także kryteriów wyboru operacji do dofinansowania, zasad monitorowania i ewaluacji oraz planowanych metod i kanałów komunikacji w odniesieniu do realizacji LSR.  Propozycje wraz z kartami uwag były składane w trakcie warsztatów oraz dostępne na stronie internetowej LGD w celu zgłaszania uwag. Zaangażowani partnerzy składali swoje propozycje rozwiązań stanowiących sposoby realizacji strategii, a także uwagi dotyczące zapisów na temat celów, kryteriów oceny oraz planowanego monitoringu i ewaluacji LSR. Wszystkie merytoryczne uwagi, zostały pozytywnie przeanalizowane i</w:t>
      </w:r>
      <w:r w:rsidR="004B48E3">
        <w:rPr>
          <w:rFonts w:asciiTheme="minorHAnsi" w:hAnsiTheme="minorHAnsi" w:cstheme="minorHAnsi"/>
          <w:sz w:val="22"/>
          <w:szCs w:val="22"/>
        </w:rPr>
        <w:t> </w:t>
      </w:r>
      <w:r w:rsidRPr="0010015F">
        <w:rPr>
          <w:rFonts w:asciiTheme="minorHAnsi" w:hAnsiTheme="minorHAnsi" w:cstheme="minorHAnsi"/>
          <w:sz w:val="22"/>
          <w:szCs w:val="22"/>
        </w:rPr>
        <w:t>po wypracowaniu konsensusu znajdują swoje od</w:t>
      </w:r>
      <w:r w:rsidR="00C7334A">
        <w:rPr>
          <w:rFonts w:asciiTheme="minorHAnsi" w:hAnsiTheme="minorHAnsi" w:cstheme="minorHAnsi"/>
          <w:sz w:val="22"/>
          <w:szCs w:val="22"/>
        </w:rPr>
        <w:t>zwierciedlenie w zapisach LSR.</w:t>
      </w:r>
    </w:p>
    <w:p w14:paraId="572AC5B5" w14:textId="21DA3DC0"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W ramach przeprowadzonych konsultacji społecznych i badań sondażowych, uczestnicy wskazują dziedziny w</w:t>
      </w:r>
      <w:r w:rsidR="004B48E3">
        <w:rPr>
          <w:rFonts w:asciiTheme="minorHAnsi" w:hAnsiTheme="minorHAnsi" w:cstheme="minorHAnsi"/>
          <w:sz w:val="22"/>
          <w:szCs w:val="22"/>
        </w:rPr>
        <w:t> </w:t>
      </w:r>
      <w:r w:rsidRPr="0010015F">
        <w:rPr>
          <w:rFonts w:asciiTheme="minorHAnsi" w:hAnsiTheme="minorHAnsi" w:cstheme="minorHAnsi"/>
          <w:sz w:val="22"/>
          <w:szCs w:val="22"/>
        </w:rPr>
        <w:t xml:space="preserve">ramach, których ważna jest realizacja kolejnych przedsięwzięć. Wśród wskazanych konkretnych działań, które należy podjąć wymieniają działania z zakresu: </w:t>
      </w:r>
    </w:p>
    <w:p w14:paraId="1EEF98E8" w14:textId="4471B37D"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ochrony środowiska, poprawy efektywności energetycznej, zastosowania odnawialnych źródeł energii i</w:t>
      </w:r>
      <w:r w:rsidR="004B48E3">
        <w:rPr>
          <w:rFonts w:asciiTheme="minorHAnsi" w:hAnsiTheme="minorHAnsi" w:cstheme="minorHAnsi"/>
          <w:sz w:val="22"/>
          <w:szCs w:val="22"/>
        </w:rPr>
        <w:t> </w:t>
      </w:r>
      <w:r w:rsidRPr="0010015F">
        <w:rPr>
          <w:rFonts w:asciiTheme="minorHAnsi" w:hAnsiTheme="minorHAnsi" w:cstheme="minorHAnsi"/>
          <w:sz w:val="22"/>
          <w:szCs w:val="22"/>
        </w:rPr>
        <w:t>przeciwdziałania zmianom klimatycznym;</w:t>
      </w:r>
    </w:p>
    <w:p w14:paraId="68C9C230"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rozwoju infrastruktury drogowej i społecznej, w tym sportowo-rekreacyjnej, turystycznej, kulturowej, edukacyjnej i zdrowotnej;</w:t>
      </w:r>
    </w:p>
    <w:p w14:paraId="1F2B9756"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lastRenderedPageBreak/>
        <w:t>- aktywizacji społecznej, w tym młodzieży i osób starszych;</w:t>
      </w:r>
    </w:p>
    <w:p w14:paraId="6659874C"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przeciwdziałania wykluczeniu społecznemu i opieki nad osobami w niekorzystnej sytuacji</w:t>
      </w:r>
      <w:r w:rsidR="00C87C51">
        <w:rPr>
          <w:rFonts w:asciiTheme="minorHAnsi" w:hAnsiTheme="minorHAnsi" w:cstheme="minorHAnsi"/>
          <w:sz w:val="22"/>
          <w:szCs w:val="22"/>
        </w:rPr>
        <w:t xml:space="preserve"> oraz ubóstwie</w:t>
      </w:r>
      <w:r w:rsidRPr="0010015F">
        <w:rPr>
          <w:rFonts w:asciiTheme="minorHAnsi" w:hAnsiTheme="minorHAnsi" w:cstheme="minorHAnsi"/>
          <w:sz w:val="22"/>
          <w:szCs w:val="22"/>
        </w:rPr>
        <w:t>,</w:t>
      </w:r>
    </w:p>
    <w:p w14:paraId="13A84C46"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rozwoju poziomu edukacji i kultury,</w:t>
      </w:r>
    </w:p>
    <w:p w14:paraId="3A82CEDB"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rozwoju usług społecznych, opiekuńczych i zdrowotnych</w:t>
      </w:r>
    </w:p>
    <w:p w14:paraId="47466E97"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xml:space="preserve">- zachowania lokalnego dziedzictwa i promowania lokalnego produktu, </w:t>
      </w:r>
    </w:p>
    <w:p w14:paraId="740D782F"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xml:space="preserve">- tworzenia miejsc pracy, </w:t>
      </w:r>
    </w:p>
    <w:p w14:paraId="43C8A167" w14:textId="7A5AFAC1"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xml:space="preserve">- podejmowania działalności </w:t>
      </w:r>
      <w:r w:rsidR="00C30290">
        <w:rPr>
          <w:rFonts w:asciiTheme="minorHAnsi" w:hAnsiTheme="minorHAnsi" w:cstheme="minorHAnsi"/>
          <w:sz w:val="22"/>
          <w:szCs w:val="22"/>
        </w:rPr>
        <w:t>usługowej</w:t>
      </w:r>
      <w:r w:rsidR="00C47C81">
        <w:rPr>
          <w:rFonts w:asciiTheme="minorHAnsi" w:hAnsiTheme="minorHAnsi" w:cstheme="minorHAnsi"/>
          <w:sz w:val="22"/>
          <w:szCs w:val="22"/>
        </w:rPr>
        <w:t xml:space="preserve"> i innowacyjnej.</w:t>
      </w:r>
      <w:r w:rsidRPr="0010015F">
        <w:rPr>
          <w:rFonts w:asciiTheme="minorHAnsi" w:hAnsiTheme="minorHAnsi" w:cstheme="minorHAnsi"/>
          <w:sz w:val="22"/>
          <w:szCs w:val="22"/>
        </w:rPr>
        <w:t xml:space="preserve"> </w:t>
      </w:r>
    </w:p>
    <w:p w14:paraId="02E4CFDA" w14:textId="571928A5" w:rsidR="004015C7" w:rsidRPr="004015C7" w:rsidRDefault="004015C7" w:rsidP="004015C7">
      <w:pPr>
        <w:spacing w:line="276" w:lineRule="auto"/>
        <w:jc w:val="both"/>
        <w:rPr>
          <w:rFonts w:asciiTheme="minorHAnsi" w:hAnsiTheme="minorHAnsi" w:cstheme="minorHAnsi"/>
          <w:sz w:val="22"/>
          <w:szCs w:val="22"/>
        </w:rPr>
      </w:pPr>
      <w:r w:rsidRPr="004015C7">
        <w:rPr>
          <w:rFonts w:asciiTheme="minorHAnsi" w:hAnsiTheme="minorHAnsi" w:cstheme="minorHAnsi"/>
          <w:sz w:val="22"/>
          <w:szCs w:val="22"/>
        </w:rPr>
        <w:t>Wśród występujących problemów na obszarze LGD w trakcie przeprowadzonych spotkań konsultacyjnych zdiagnozowano lub potwierdzono zauważone niewystarczające kompetencje i aktywność osób z grup znajdujących się w niekorzystnej sytuacji oraz zagrożonych ubóstwem i wykluczeniem społecznym, niski poziom integracji społecznej oraz chęci współuczestnictwa i współdziałania na rzecz innych, opór tych grup w obszarze współbudowania społeczeństwa obywatelskiego. W kontekście przeprowadzonej diagnozy, konsultacji społecznych i analizy SWOT, można zauważyć niekorzystny trend demograficzny, w którym mimo tego, że większość mieszkańców tego obszaru znajduje się w wieku produkcyjnym, zachodzą trendy wzrostowe dla grup przed i poprodukcyjnej. Powyższe należy interpretować w powiązaniu z faktem, że występuje także zjawisko starzenia się społeczeństwa, przekładające się na wzrastające zapotrzebowanie na usługi opiekuńczo-socjalne ze strony osób starszych oraz pogłębiające się poczucie wykluczenia społecznego i cyfrowego w związku z</w:t>
      </w:r>
      <w:r w:rsidR="004B48E3">
        <w:rPr>
          <w:rFonts w:asciiTheme="minorHAnsi" w:hAnsiTheme="minorHAnsi" w:cstheme="minorHAnsi"/>
          <w:sz w:val="22"/>
          <w:szCs w:val="22"/>
        </w:rPr>
        <w:t> </w:t>
      </w:r>
      <w:r w:rsidRPr="004015C7">
        <w:rPr>
          <w:rFonts w:asciiTheme="minorHAnsi" w:hAnsiTheme="minorHAnsi" w:cstheme="minorHAnsi"/>
          <w:sz w:val="22"/>
          <w:szCs w:val="22"/>
        </w:rPr>
        <w:t xml:space="preserve">ograniczeniem funkcji poznawczych, dotykające w szczególności grupę poprodukcyjną oraz z jednej strony zjawisko małej aktywności społecznej młodzieży stanowiącej grupę przedprodukcyjna, a z drugiej brak perspektyw rozwoju dla ludzi młodych, takich jak w dużych miastach aglomeracji śląskiej, przekładające się na zagrożenie odpływem młodych ludzi do atrakcyjniejszych ze względów rozwojowych ośrodków miejskich. Rosnący poziom wyalienowania i zauważalnie mała aktywność społeczna młodzieży jest spowodowana różnymi czynnikami. Po części zmianami w postawach społeczeństwa i wyalienowanie spowodowanym epidemią COVID i ograniczeniem stosunków między ludzkich, po części poczuciem zagrożenia bezpieczeństwa wynikającym z konfliktu zbrojnego na Ukrainie i obserwacji problemów przymusowych migrantów z tego kraju. Nie bez znaczenie jest także ogólna tendencja, zmiany charakteru społeczeństwa, w kierunku społeczeństwa masowego, wyalienowanego z życia społecznego poprzez przeniesienie kontaktów międzyludzkich w rzeczywistość wirtualną oraz tendencja do zanikania więzi rodzinnych czy sąsiedzkich.  Z tego powodu konieczne jest wsparcie integracji i aktywizacji, w tym osób starszych i </w:t>
      </w:r>
      <w:proofErr w:type="gramStart"/>
      <w:r w:rsidRPr="004015C7">
        <w:rPr>
          <w:rFonts w:asciiTheme="minorHAnsi" w:hAnsiTheme="minorHAnsi" w:cstheme="minorHAnsi"/>
          <w:sz w:val="22"/>
          <w:szCs w:val="22"/>
        </w:rPr>
        <w:t>młodzieży</w:t>
      </w:r>
      <w:proofErr w:type="gramEnd"/>
      <w:r>
        <w:rPr>
          <w:rFonts w:asciiTheme="minorHAnsi" w:hAnsiTheme="minorHAnsi" w:cstheme="minorHAnsi"/>
          <w:sz w:val="22"/>
          <w:szCs w:val="22"/>
        </w:rPr>
        <w:t xml:space="preserve"> </w:t>
      </w:r>
      <w:r w:rsidRPr="004015C7">
        <w:rPr>
          <w:rFonts w:asciiTheme="minorHAnsi" w:hAnsiTheme="minorHAnsi" w:cstheme="minorHAnsi"/>
          <w:sz w:val="22"/>
          <w:szCs w:val="22"/>
        </w:rPr>
        <w:t xml:space="preserve">i </w:t>
      </w:r>
      <w:proofErr w:type="gramStart"/>
      <w:r w:rsidRPr="004015C7">
        <w:rPr>
          <w:rFonts w:asciiTheme="minorHAnsi" w:hAnsiTheme="minorHAnsi" w:cstheme="minorHAnsi"/>
          <w:sz w:val="22"/>
          <w:szCs w:val="22"/>
        </w:rPr>
        <w:t>kreowanie  działań</w:t>
      </w:r>
      <w:proofErr w:type="gramEnd"/>
      <w:r w:rsidRPr="004015C7">
        <w:rPr>
          <w:rFonts w:asciiTheme="minorHAnsi" w:hAnsiTheme="minorHAnsi" w:cstheme="minorHAnsi"/>
          <w:sz w:val="22"/>
          <w:szCs w:val="22"/>
        </w:rPr>
        <w:t xml:space="preserve"> angażujących międzypokoleniowo członków całych rodzin.</w:t>
      </w:r>
    </w:p>
    <w:p w14:paraId="1F069319" w14:textId="77777777" w:rsidR="004015C7" w:rsidRPr="004015C7" w:rsidRDefault="004015C7" w:rsidP="004015C7">
      <w:pPr>
        <w:spacing w:line="276" w:lineRule="auto"/>
        <w:jc w:val="both"/>
        <w:rPr>
          <w:rFonts w:asciiTheme="minorHAnsi" w:hAnsiTheme="minorHAnsi" w:cstheme="minorHAnsi"/>
          <w:sz w:val="22"/>
          <w:szCs w:val="22"/>
        </w:rPr>
      </w:pPr>
      <w:r w:rsidRPr="004015C7">
        <w:rPr>
          <w:rFonts w:asciiTheme="minorHAnsi" w:hAnsiTheme="minorHAnsi" w:cstheme="minorHAnsi"/>
          <w:sz w:val="22"/>
          <w:szCs w:val="22"/>
        </w:rPr>
        <w:t>Ponadto jak wskazywali w swoich wypowiedziach przedstawiciele organizacji społecznych i organów publicznych, ze względu, na fakt, że gminy obszaru LGD bezpośrednio doświadczają fali uchodźczej, poprzez kanał migracyjny jakim jest Międzynarodowy Port Lotniczy „Katowice” problemem jest także kryzys migracyjny. Migranci są rozlokowani na obszarze całego LGD ze względu na bezpośrednia bliskość portu lotniczego. Cierpią oni na zjawisko wyalienowania, doświadczają zagubienia i problemów w radzeniu sobie z doświadczeniem okrucieństwa, traumy wojennej i migracji. To wszystko przekłada się na trudności integracyjne migrantów i konieczność podejmowania działań aktywizujących dla tej grupy.</w:t>
      </w:r>
    </w:p>
    <w:p w14:paraId="4616DBD9" w14:textId="442EEF2A" w:rsidR="00F43AB8" w:rsidRDefault="004015C7" w:rsidP="0010015F">
      <w:pPr>
        <w:spacing w:line="276" w:lineRule="auto"/>
        <w:jc w:val="both"/>
        <w:rPr>
          <w:rFonts w:asciiTheme="minorHAnsi" w:hAnsiTheme="minorHAnsi" w:cstheme="minorHAnsi"/>
          <w:sz w:val="22"/>
          <w:szCs w:val="22"/>
        </w:rPr>
      </w:pPr>
      <w:r w:rsidRPr="004015C7">
        <w:rPr>
          <w:rFonts w:asciiTheme="minorHAnsi" w:hAnsiTheme="minorHAnsi" w:cstheme="minorHAnsi"/>
          <w:sz w:val="22"/>
          <w:szCs w:val="22"/>
        </w:rPr>
        <w:t xml:space="preserve">Uczestnicy konsultacji społecznych podkreślali też narastające na obszarze LGD zjawisko wykluczenia i patologii społecznych, zarówno wśród dorosłych jak i młodzieży (m.in. alkoholizm, ubóstwo, niepełnosprawność, przestępczość, bezradność) oraz narastające problemy poszukujących zatrudnienia związane ze zdiagnozowanym narastającym bezrobociem. W tym kontekście należy zwrócić uwagę na wynikający z przeprowadzonej diagnozy fakt, że na obszarze LGD większość osób pracujących stanowią mężczyźni, a bezrobocie jest większe wśród kobiet niż mężczyzn. </w:t>
      </w:r>
      <w:proofErr w:type="gramStart"/>
      <w:r w:rsidRPr="004015C7">
        <w:rPr>
          <w:rFonts w:asciiTheme="minorHAnsi" w:hAnsiTheme="minorHAnsi" w:cstheme="minorHAnsi"/>
          <w:sz w:val="22"/>
          <w:szCs w:val="22"/>
        </w:rPr>
        <w:t>Koniecznym</w:t>
      </w:r>
      <w:proofErr w:type="gramEnd"/>
      <w:r w:rsidRPr="004015C7">
        <w:rPr>
          <w:rFonts w:asciiTheme="minorHAnsi" w:hAnsiTheme="minorHAnsi" w:cstheme="minorHAnsi"/>
          <w:sz w:val="22"/>
          <w:szCs w:val="22"/>
        </w:rPr>
        <w:t xml:space="preserve"> więc jest prowadzenie działań zmierzających do poprawy sytuacji kobiet, które w</w:t>
      </w:r>
      <w:r w:rsidR="004B48E3">
        <w:rPr>
          <w:rFonts w:asciiTheme="minorHAnsi" w:hAnsiTheme="minorHAnsi" w:cstheme="minorHAnsi"/>
          <w:sz w:val="22"/>
          <w:szCs w:val="22"/>
        </w:rPr>
        <w:t> </w:t>
      </w:r>
      <w:r w:rsidRPr="004015C7">
        <w:rPr>
          <w:rFonts w:asciiTheme="minorHAnsi" w:hAnsiTheme="minorHAnsi" w:cstheme="minorHAnsi"/>
          <w:sz w:val="22"/>
          <w:szCs w:val="22"/>
        </w:rPr>
        <w:t xml:space="preserve">większości sprawują opiekę nad osobami potrzebującymi wsparcia w codziennym funkcjonowaniu i osobami niepełnosprawnymi oraz działania mające na celu budowanie świadomości środowiskowej w kontekście zdiagnozowanych potrzeb osób z niepełnosprawnościami. To właśnie często niepełnosprawność lub konieczność opieki nad niepełnosprawnym członkiem </w:t>
      </w:r>
      <w:proofErr w:type="gramStart"/>
      <w:r w:rsidRPr="004015C7">
        <w:rPr>
          <w:rFonts w:asciiTheme="minorHAnsi" w:hAnsiTheme="minorHAnsi" w:cstheme="minorHAnsi"/>
          <w:sz w:val="22"/>
          <w:szCs w:val="22"/>
        </w:rPr>
        <w:t>rodziny,</w:t>
      </w:r>
      <w:proofErr w:type="gramEnd"/>
      <w:r w:rsidRPr="004015C7">
        <w:rPr>
          <w:rFonts w:asciiTheme="minorHAnsi" w:hAnsiTheme="minorHAnsi" w:cstheme="minorHAnsi"/>
          <w:sz w:val="22"/>
          <w:szCs w:val="22"/>
        </w:rPr>
        <w:t xml:space="preserve"> czy konieczność sprawowania opieki nad dziećmi przekłada się na problem bezrobocia czy ograniczonego poszukiwania pracy. Ponadto w dobie zaistniałego kryzysu energetycznego zauważalne jest ubóstwo energetycznego wśród mieszkańców obszaru LGD. Jak wskazują przeprowadzone wywiady w ramach konsultacji </w:t>
      </w:r>
      <w:proofErr w:type="gramStart"/>
      <w:r w:rsidRPr="004015C7">
        <w:rPr>
          <w:rFonts w:asciiTheme="minorHAnsi" w:hAnsiTheme="minorHAnsi" w:cstheme="minorHAnsi"/>
          <w:sz w:val="22"/>
          <w:szCs w:val="22"/>
        </w:rPr>
        <w:t>społecznych,  ubóstwo</w:t>
      </w:r>
      <w:proofErr w:type="gramEnd"/>
      <w:r w:rsidRPr="004015C7">
        <w:rPr>
          <w:rFonts w:asciiTheme="minorHAnsi" w:hAnsiTheme="minorHAnsi" w:cstheme="minorHAnsi"/>
          <w:sz w:val="22"/>
          <w:szCs w:val="22"/>
        </w:rPr>
        <w:t xml:space="preserve"> energetyczne dotyka szczególnie osoby </w:t>
      </w:r>
      <w:r w:rsidRPr="004015C7">
        <w:rPr>
          <w:rFonts w:asciiTheme="minorHAnsi" w:hAnsiTheme="minorHAnsi" w:cstheme="minorHAnsi"/>
          <w:sz w:val="22"/>
          <w:szCs w:val="22"/>
        </w:rPr>
        <w:lastRenderedPageBreak/>
        <w:t>mniej zamożne, w tym starsze, rodziny wielodzietne oraz rodziców samotnie wychowujących dzieci, gdzie w</w:t>
      </w:r>
      <w:r w:rsidR="004B48E3">
        <w:rPr>
          <w:rFonts w:asciiTheme="minorHAnsi" w:hAnsiTheme="minorHAnsi" w:cstheme="minorHAnsi"/>
          <w:sz w:val="22"/>
          <w:szCs w:val="22"/>
        </w:rPr>
        <w:t> </w:t>
      </w:r>
      <w:r w:rsidRPr="004015C7">
        <w:rPr>
          <w:rFonts w:asciiTheme="minorHAnsi" w:hAnsiTheme="minorHAnsi" w:cstheme="minorHAnsi"/>
          <w:sz w:val="22"/>
          <w:szCs w:val="22"/>
        </w:rPr>
        <w:t>większości są to kobiety. Ubóstwo, które dotyka w większym stopniu kobiet (feminizacja biedy), może sprawić, że nie będzie ich stać na opłaty w razie podwyżki, z kolei w gospodarstwach prowadzonych samodzielnie przez kobiety, częściej kupuje się opał w mniejszych ilościach zamiast hurtowo, co znacząco podnosi koszty.</w:t>
      </w:r>
      <w:r w:rsidR="00D80BCA">
        <w:rPr>
          <w:rFonts w:asciiTheme="minorHAnsi" w:hAnsiTheme="minorHAnsi" w:cstheme="minorHAnsi"/>
          <w:sz w:val="22"/>
          <w:szCs w:val="22"/>
        </w:rPr>
        <w:t xml:space="preserve"> </w:t>
      </w:r>
    </w:p>
    <w:p w14:paraId="75FCE01B" w14:textId="5799F39A" w:rsidR="0010015F" w:rsidRPr="0010015F" w:rsidRDefault="0010015F" w:rsidP="0010015F">
      <w:pPr>
        <w:spacing w:line="276" w:lineRule="auto"/>
        <w:jc w:val="both"/>
        <w:rPr>
          <w:rFonts w:asciiTheme="minorHAnsi" w:hAnsiTheme="minorHAnsi" w:cstheme="minorHAnsi"/>
          <w:sz w:val="22"/>
          <w:szCs w:val="22"/>
        </w:rPr>
      </w:pPr>
      <w:r>
        <w:rPr>
          <w:rFonts w:asciiTheme="minorHAnsi" w:hAnsiTheme="minorHAnsi" w:cstheme="minorHAnsi"/>
          <w:sz w:val="22"/>
          <w:szCs w:val="22"/>
        </w:rPr>
        <w:t>W tym kontekście n</w:t>
      </w:r>
      <w:r w:rsidRPr="0010015F">
        <w:rPr>
          <w:rFonts w:asciiTheme="minorHAnsi" w:hAnsiTheme="minorHAnsi" w:cstheme="minorHAnsi"/>
          <w:sz w:val="22"/>
          <w:szCs w:val="22"/>
        </w:rPr>
        <w:t xml:space="preserve">ależy podkreślić, że LGD planuje wspierać słabszych członków społeczności w procesie rozwoju lokalnego poprzez analizę sytuacji lokalnej, identyfikację i rozwój potencjalnych projektów, stymulowanie potencjalnych beneficjentów oraz pomoc lokalnym koordynatorom projektów w rozwijaniu własnych pomysłów w projekty kwalifikujące się do wsparcia finansowego. </w:t>
      </w:r>
    </w:p>
    <w:p w14:paraId="012E6892"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Społeczność lokalna angażowana będzie także podczas monitorowania i oceny realizacji strategii, aktualizacji strategii oraz opracowania i zmiany lokalnych kryteriów wyboru. Szczegółowe zapisy dotyczące procedury włączenia społeczności lokalnej w te ważne elementy wdrażania LSR zawierają odpowiednie części LSR.</w:t>
      </w:r>
    </w:p>
    <w:p w14:paraId="6C6E46C9" w14:textId="77777777" w:rsidR="0010015F" w:rsidRPr="0010015F" w:rsidRDefault="0010015F" w:rsidP="0010015F">
      <w:pPr>
        <w:spacing w:line="276" w:lineRule="auto"/>
        <w:jc w:val="both"/>
        <w:rPr>
          <w:rFonts w:asciiTheme="minorHAnsi" w:hAnsiTheme="minorHAnsi" w:cstheme="minorHAnsi"/>
          <w:sz w:val="22"/>
          <w:szCs w:val="22"/>
        </w:rPr>
      </w:pPr>
    </w:p>
    <w:p w14:paraId="5D9E6B21" w14:textId="06B414CC" w:rsidR="00347A2E" w:rsidRPr="00347A2E" w:rsidRDefault="0010015F" w:rsidP="00347A2E">
      <w:pPr>
        <w:spacing w:line="276" w:lineRule="auto"/>
        <w:jc w:val="both"/>
        <w:rPr>
          <w:rFonts w:asciiTheme="minorHAnsi" w:hAnsiTheme="minorHAnsi" w:cstheme="minorHAnsi"/>
          <w:b/>
          <w:sz w:val="22"/>
          <w:szCs w:val="22"/>
        </w:rPr>
      </w:pPr>
      <w:r w:rsidRPr="0010015F">
        <w:rPr>
          <w:rFonts w:asciiTheme="minorHAnsi" w:hAnsiTheme="minorHAnsi" w:cstheme="minorHAnsi"/>
          <w:sz w:val="22"/>
          <w:szCs w:val="22"/>
        </w:rPr>
        <w:t xml:space="preserve">W celu wzmocnienia partnerskiej współpracy członków we wdrażaniu LSR, a także w celu rozwinięcia współpracy pomiędzy podmiotami z obszaru </w:t>
      </w:r>
      <w:r w:rsidR="00DD2FD8">
        <w:rPr>
          <w:rFonts w:asciiTheme="minorHAnsi" w:hAnsiTheme="minorHAnsi" w:cstheme="minorHAnsi"/>
          <w:sz w:val="22"/>
          <w:szCs w:val="22"/>
        </w:rPr>
        <w:t>LSR</w:t>
      </w:r>
      <w:r w:rsidRPr="0010015F">
        <w:rPr>
          <w:rFonts w:asciiTheme="minorHAnsi" w:hAnsiTheme="minorHAnsi" w:cstheme="minorHAnsi"/>
          <w:sz w:val="22"/>
          <w:szCs w:val="22"/>
        </w:rPr>
        <w:t xml:space="preserve"> a także </w:t>
      </w:r>
      <w:r w:rsidR="00DD2FD8" w:rsidRPr="00DD2FD8">
        <w:rPr>
          <w:rFonts w:asciiTheme="minorHAnsi" w:hAnsiTheme="minorHAnsi" w:cstheme="minorHAnsi"/>
          <w:sz w:val="22"/>
          <w:szCs w:val="22"/>
        </w:rPr>
        <w:t>z obszarów różnych LSR</w:t>
      </w:r>
      <w:r w:rsidRPr="0010015F">
        <w:rPr>
          <w:rFonts w:asciiTheme="minorHAnsi" w:hAnsiTheme="minorHAnsi" w:cstheme="minorHAnsi"/>
          <w:sz w:val="22"/>
          <w:szCs w:val="22"/>
        </w:rPr>
        <w:t xml:space="preserve">, zmierzającej do realizacji </w:t>
      </w:r>
      <w:r w:rsidR="00DD2FD8">
        <w:rPr>
          <w:rFonts w:asciiTheme="minorHAnsi" w:hAnsiTheme="minorHAnsi" w:cstheme="minorHAnsi"/>
          <w:sz w:val="22"/>
          <w:szCs w:val="22"/>
        </w:rPr>
        <w:t>operacji w</w:t>
      </w:r>
      <w:r w:rsidR="004B48E3">
        <w:rPr>
          <w:rFonts w:asciiTheme="minorHAnsi" w:hAnsiTheme="minorHAnsi" w:cstheme="minorHAnsi"/>
          <w:sz w:val="22"/>
          <w:szCs w:val="22"/>
        </w:rPr>
        <w:t> </w:t>
      </w:r>
      <w:r w:rsidR="00DD2FD8">
        <w:rPr>
          <w:rFonts w:asciiTheme="minorHAnsi" w:hAnsiTheme="minorHAnsi" w:cstheme="minorHAnsi"/>
          <w:sz w:val="22"/>
          <w:szCs w:val="22"/>
        </w:rPr>
        <w:t xml:space="preserve">partnerstwie i </w:t>
      </w:r>
      <w:r w:rsidRPr="0010015F">
        <w:rPr>
          <w:rFonts w:asciiTheme="minorHAnsi" w:hAnsiTheme="minorHAnsi" w:cstheme="minorHAnsi"/>
          <w:sz w:val="22"/>
          <w:szCs w:val="22"/>
        </w:rPr>
        <w:t>projektów partnerskich. LGD będzie się kierowało zasadą maksymalizowania zastosowanie podejścia partnerskiego, w odniesieniu do partnerów skupionych w LGD (</w:t>
      </w:r>
      <w:proofErr w:type="spellStart"/>
      <w:r w:rsidRPr="0010015F">
        <w:rPr>
          <w:rFonts w:asciiTheme="minorHAnsi" w:hAnsiTheme="minorHAnsi" w:cstheme="minorHAnsi"/>
          <w:sz w:val="22"/>
          <w:szCs w:val="22"/>
        </w:rPr>
        <w:t>inkluzywność</w:t>
      </w:r>
      <w:proofErr w:type="spellEnd"/>
      <w:r w:rsidRPr="0010015F">
        <w:rPr>
          <w:rFonts w:asciiTheme="minorHAnsi" w:hAnsiTheme="minorHAnsi" w:cstheme="minorHAnsi"/>
          <w:sz w:val="22"/>
          <w:szCs w:val="22"/>
        </w:rPr>
        <w:t>) oraz partnerstwie LGD z</w:t>
      </w:r>
      <w:r w:rsidR="004B48E3">
        <w:rPr>
          <w:rFonts w:asciiTheme="minorHAnsi" w:hAnsiTheme="minorHAnsi" w:cstheme="minorHAnsi"/>
          <w:sz w:val="22"/>
          <w:szCs w:val="22"/>
        </w:rPr>
        <w:t> </w:t>
      </w:r>
      <w:r w:rsidRPr="0010015F">
        <w:rPr>
          <w:rFonts w:asciiTheme="minorHAnsi" w:hAnsiTheme="minorHAnsi" w:cstheme="minorHAnsi"/>
          <w:sz w:val="22"/>
          <w:szCs w:val="22"/>
        </w:rPr>
        <w:t xml:space="preserve">innymi </w:t>
      </w:r>
      <w:r w:rsidR="00912B22">
        <w:rPr>
          <w:rFonts w:asciiTheme="minorHAnsi" w:hAnsiTheme="minorHAnsi" w:cstheme="minorHAnsi"/>
          <w:sz w:val="22"/>
          <w:szCs w:val="22"/>
        </w:rPr>
        <w:t>partnerami</w:t>
      </w:r>
      <w:r w:rsidRPr="0010015F">
        <w:rPr>
          <w:rFonts w:asciiTheme="minorHAnsi" w:hAnsiTheme="minorHAnsi" w:cstheme="minorHAnsi"/>
          <w:sz w:val="22"/>
          <w:szCs w:val="22"/>
        </w:rPr>
        <w:t xml:space="preserve"> zarówno z obszaru objętego LSR (</w:t>
      </w:r>
      <w:r w:rsidR="00500663">
        <w:rPr>
          <w:rFonts w:asciiTheme="minorHAnsi" w:hAnsiTheme="minorHAnsi" w:cstheme="minorHAnsi"/>
          <w:sz w:val="22"/>
          <w:szCs w:val="22"/>
        </w:rPr>
        <w:t>operacje</w:t>
      </w:r>
      <w:r w:rsidR="00A52D88">
        <w:rPr>
          <w:rFonts w:asciiTheme="minorHAnsi" w:hAnsiTheme="minorHAnsi" w:cstheme="minorHAnsi"/>
          <w:sz w:val="22"/>
          <w:szCs w:val="22"/>
        </w:rPr>
        <w:t xml:space="preserve"> w partnerstwie</w:t>
      </w:r>
      <w:r w:rsidRPr="0010015F">
        <w:rPr>
          <w:rFonts w:asciiTheme="minorHAnsi" w:hAnsiTheme="minorHAnsi" w:cstheme="minorHAnsi"/>
          <w:sz w:val="22"/>
          <w:szCs w:val="22"/>
        </w:rPr>
        <w:t xml:space="preserve">), jak i </w:t>
      </w:r>
      <w:r w:rsidR="00912B22" w:rsidRPr="00912B22">
        <w:rPr>
          <w:rFonts w:asciiTheme="minorHAnsi" w:hAnsiTheme="minorHAnsi" w:cstheme="minorHAnsi"/>
          <w:sz w:val="22"/>
          <w:szCs w:val="22"/>
        </w:rPr>
        <w:t xml:space="preserve">z obszarów różnych LSR </w:t>
      </w:r>
      <w:r w:rsidRPr="0010015F">
        <w:rPr>
          <w:rFonts w:asciiTheme="minorHAnsi" w:hAnsiTheme="minorHAnsi" w:cstheme="minorHAnsi"/>
          <w:sz w:val="22"/>
          <w:szCs w:val="22"/>
        </w:rPr>
        <w:t>(projekt</w:t>
      </w:r>
      <w:r w:rsidR="00E33950">
        <w:rPr>
          <w:rFonts w:asciiTheme="minorHAnsi" w:hAnsiTheme="minorHAnsi" w:cstheme="minorHAnsi"/>
          <w:sz w:val="22"/>
          <w:szCs w:val="22"/>
        </w:rPr>
        <w:t>y</w:t>
      </w:r>
      <w:r w:rsidRPr="0010015F">
        <w:rPr>
          <w:rFonts w:asciiTheme="minorHAnsi" w:hAnsiTheme="minorHAnsi" w:cstheme="minorHAnsi"/>
          <w:sz w:val="22"/>
          <w:szCs w:val="22"/>
        </w:rPr>
        <w:t xml:space="preserve"> </w:t>
      </w:r>
      <w:r w:rsidR="00500663">
        <w:rPr>
          <w:rFonts w:asciiTheme="minorHAnsi" w:hAnsiTheme="minorHAnsi" w:cstheme="minorHAnsi"/>
          <w:sz w:val="22"/>
          <w:szCs w:val="22"/>
        </w:rPr>
        <w:t>partnerski</w:t>
      </w:r>
      <w:r w:rsidR="00E33950">
        <w:rPr>
          <w:rFonts w:asciiTheme="minorHAnsi" w:hAnsiTheme="minorHAnsi" w:cstheme="minorHAnsi"/>
          <w:sz w:val="22"/>
          <w:szCs w:val="22"/>
        </w:rPr>
        <w:t>e</w:t>
      </w:r>
      <w:r w:rsidRPr="0010015F">
        <w:rPr>
          <w:rFonts w:asciiTheme="minorHAnsi" w:hAnsiTheme="minorHAnsi" w:cstheme="minorHAnsi"/>
          <w:sz w:val="22"/>
          <w:szCs w:val="22"/>
        </w:rPr>
        <w:t>).</w:t>
      </w:r>
      <w:r w:rsidR="00347A2E">
        <w:rPr>
          <w:rFonts w:asciiTheme="minorHAnsi" w:hAnsiTheme="minorHAnsi" w:cstheme="minorHAnsi"/>
          <w:sz w:val="22"/>
          <w:szCs w:val="22"/>
        </w:rPr>
        <w:t xml:space="preserve"> </w:t>
      </w:r>
      <w:r w:rsidR="00347A2E" w:rsidRPr="00861C7D">
        <w:rPr>
          <w:rFonts w:asciiTheme="minorHAnsi" w:hAnsiTheme="minorHAnsi" w:cstheme="minorHAnsi"/>
          <w:b/>
          <w:sz w:val="22"/>
          <w:szCs w:val="22"/>
        </w:rPr>
        <w:t>LGD reprezentując partnerskie podejście do podmiotów z obszaru objętego LSR przewidziała możliwość zgłaszania pomysłów na realizację nowych projektów w partnerstwie w ramach LSR. Ponadto w ramach procesu komunikacji przewidziano możliwość zgłaszania pomysłów i inicjatyw dotyczących realizacji projektów dotyczący</w:t>
      </w:r>
      <w:r w:rsidR="00DD2FD8" w:rsidRPr="00861C7D">
        <w:rPr>
          <w:rFonts w:asciiTheme="minorHAnsi" w:hAnsiTheme="minorHAnsi" w:cstheme="minorHAnsi"/>
          <w:b/>
          <w:sz w:val="22"/>
          <w:szCs w:val="22"/>
        </w:rPr>
        <w:t>ch</w:t>
      </w:r>
      <w:r w:rsidR="00347A2E" w:rsidRPr="00861C7D">
        <w:rPr>
          <w:rFonts w:asciiTheme="minorHAnsi" w:hAnsiTheme="minorHAnsi" w:cstheme="minorHAnsi"/>
          <w:b/>
          <w:sz w:val="22"/>
          <w:szCs w:val="22"/>
        </w:rPr>
        <w:t xml:space="preserve"> współpracy na obszarze </w:t>
      </w:r>
      <w:r w:rsidR="00DD2FD8" w:rsidRPr="00861C7D">
        <w:rPr>
          <w:rFonts w:asciiTheme="minorHAnsi" w:hAnsiTheme="minorHAnsi" w:cstheme="minorHAnsi"/>
          <w:b/>
          <w:sz w:val="22"/>
          <w:szCs w:val="22"/>
        </w:rPr>
        <w:t>LSR</w:t>
      </w:r>
      <w:r w:rsidR="00347A2E" w:rsidRPr="00861C7D">
        <w:rPr>
          <w:rFonts w:asciiTheme="minorHAnsi" w:hAnsiTheme="minorHAnsi" w:cstheme="minorHAnsi"/>
          <w:b/>
          <w:sz w:val="22"/>
          <w:szCs w:val="22"/>
        </w:rPr>
        <w:t xml:space="preserve"> i współpracy z partnerami </w:t>
      </w:r>
      <w:r w:rsidR="00DD2FD8" w:rsidRPr="00861C7D">
        <w:rPr>
          <w:rFonts w:asciiTheme="minorHAnsi" w:hAnsiTheme="minorHAnsi" w:cstheme="minorHAnsi"/>
          <w:b/>
          <w:sz w:val="22"/>
          <w:szCs w:val="22"/>
        </w:rPr>
        <w:t>z obszarów różnych LSR</w:t>
      </w:r>
      <w:r w:rsidR="00347A2E" w:rsidRPr="00861C7D">
        <w:rPr>
          <w:rFonts w:asciiTheme="minorHAnsi" w:hAnsiTheme="minorHAnsi" w:cstheme="minorHAnsi"/>
          <w:b/>
          <w:sz w:val="22"/>
          <w:szCs w:val="22"/>
        </w:rPr>
        <w:t>. Pomysły podlegają weryfikacji</w:t>
      </w:r>
      <w:r w:rsidR="00DD2FD8" w:rsidRPr="00861C7D">
        <w:rPr>
          <w:rFonts w:asciiTheme="minorHAnsi" w:hAnsiTheme="minorHAnsi" w:cstheme="minorHAnsi"/>
          <w:b/>
          <w:sz w:val="22"/>
          <w:szCs w:val="22"/>
        </w:rPr>
        <w:t>,</w:t>
      </w:r>
      <w:r w:rsidR="00347A2E" w:rsidRPr="00861C7D">
        <w:rPr>
          <w:rFonts w:asciiTheme="minorHAnsi" w:hAnsiTheme="minorHAnsi" w:cstheme="minorHAnsi"/>
          <w:b/>
          <w:sz w:val="22"/>
          <w:szCs w:val="22"/>
        </w:rPr>
        <w:t xml:space="preserve"> a po rozpatrzeniu przekazywana jest informacja zwrotna dotycząca weryfikacji zgłoszonego pomysłu. Istnieje możliwość zgłoszenia pomysłu w różnych formach od </w:t>
      </w:r>
      <w:r w:rsidR="000A049B" w:rsidRPr="00861C7D">
        <w:rPr>
          <w:rFonts w:asciiTheme="minorHAnsi" w:hAnsiTheme="minorHAnsi" w:cstheme="minorHAnsi"/>
          <w:b/>
          <w:sz w:val="22"/>
          <w:szCs w:val="22"/>
        </w:rPr>
        <w:t xml:space="preserve">kontaktu </w:t>
      </w:r>
      <w:r w:rsidR="00347A2E" w:rsidRPr="00861C7D">
        <w:rPr>
          <w:rFonts w:asciiTheme="minorHAnsi" w:hAnsiTheme="minorHAnsi" w:cstheme="minorHAnsi"/>
          <w:b/>
          <w:sz w:val="22"/>
          <w:szCs w:val="22"/>
        </w:rPr>
        <w:t>z pracownikami Biura LGD po wykorzystanie formularza kontaktowego na stronie internetowej. Przy okazji zmiany LSR nowe pomysły mają zapewnioną możliwość przeprowadzenia otwartych konsultacji</w:t>
      </w:r>
      <w:r w:rsidR="00347A2E" w:rsidRPr="00861C7D">
        <w:rPr>
          <w:rFonts w:asciiTheme="minorHAnsi" w:hAnsiTheme="minorHAnsi" w:cstheme="minorHAnsi"/>
          <w:sz w:val="22"/>
          <w:szCs w:val="22"/>
        </w:rPr>
        <w:t xml:space="preserve">. </w:t>
      </w:r>
      <w:r w:rsidR="00347A2E" w:rsidRPr="00861C7D">
        <w:rPr>
          <w:rFonts w:asciiTheme="minorHAnsi" w:hAnsiTheme="minorHAnsi" w:cstheme="minorHAnsi"/>
          <w:b/>
          <w:sz w:val="22"/>
          <w:szCs w:val="22"/>
        </w:rPr>
        <w:t>Animowanie podmiotów z obszaru objętego LSR do współpracy z innymi podmiotami (nie tylko z LGD) będzie następowała m. innymi poprzez szkolenia, spotkania aktywizacyjne. LGD będzie wspierać realizację projektów partnerskich m. innymi poprzez kojarzenie partnerów.</w:t>
      </w:r>
    </w:p>
    <w:p w14:paraId="2180BBC3" w14:textId="458E8D55" w:rsidR="00A2556F" w:rsidRPr="00861C7D" w:rsidRDefault="0010015F" w:rsidP="00A2556F">
      <w:pPr>
        <w:spacing w:line="276" w:lineRule="auto"/>
        <w:jc w:val="both"/>
        <w:rPr>
          <w:rFonts w:asciiTheme="minorHAnsi" w:hAnsiTheme="minorHAnsi" w:cstheme="minorHAnsi"/>
          <w:b/>
          <w:sz w:val="22"/>
          <w:szCs w:val="22"/>
        </w:rPr>
      </w:pPr>
      <w:r w:rsidRPr="0010015F">
        <w:rPr>
          <w:rFonts w:asciiTheme="minorHAnsi" w:hAnsiTheme="minorHAnsi" w:cstheme="minorHAnsi"/>
          <w:sz w:val="22"/>
          <w:szCs w:val="22"/>
        </w:rPr>
        <w:t xml:space="preserve">Z doświadczenia LGD, </w:t>
      </w:r>
      <w:r w:rsidR="00DD2FD8">
        <w:rPr>
          <w:rFonts w:asciiTheme="minorHAnsi" w:hAnsiTheme="minorHAnsi" w:cstheme="minorHAnsi"/>
          <w:sz w:val="22"/>
          <w:szCs w:val="22"/>
        </w:rPr>
        <w:t xml:space="preserve">operacje w partnerstwie i </w:t>
      </w:r>
      <w:r w:rsidRPr="0010015F">
        <w:rPr>
          <w:rFonts w:asciiTheme="minorHAnsi" w:hAnsiTheme="minorHAnsi" w:cstheme="minorHAnsi"/>
          <w:sz w:val="22"/>
          <w:szCs w:val="22"/>
        </w:rPr>
        <w:t xml:space="preserve">projekty </w:t>
      </w:r>
      <w:r w:rsidR="00DD2FD8">
        <w:rPr>
          <w:rFonts w:asciiTheme="minorHAnsi" w:hAnsiTheme="minorHAnsi" w:cstheme="minorHAnsi"/>
          <w:sz w:val="22"/>
          <w:szCs w:val="22"/>
        </w:rPr>
        <w:t>partnerskie</w:t>
      </w:r>
      <w:r w:rsidRPr="0010015F">
        <w:rPr>
          <w:rFonts w:asciiTheme="minorHAnsi" w:hAnsiTheme="minorHAnsi" w:cstheme="minorHAnsi"/>
          <w:sz w:val="22"/>
          <w:szCs w:val="22"/>
        </w:rPr>
        <w:t xml:space="preserve"> stanowią bardzo dobrą formę współdziałania LGD i wpływają na rozwój umiejętności kooperacji w realizowaniu istotnych celów. W tym aspekcie warto zwrócić choćby uwagę na bardzo dobrze przyjęte projekty współpracy dotyczące marki lokalnej. </w:t>
      </w:r>
      <w:r w:rsidR="00A2556F" w:rsidRPr="00861C7D">
        <w:rPr>
          <w:rFonts w:asciiTheme="minorHAnsi" w:hAnsiTheme="minorHAnsi" w:cstheme="minorHAnsi"/>
          <w:b/>
          <w:sz w:val="22"/>
          <w:szCs w:val="22"/>
        </w:rPr>
        <w:t>LGD dalej będzie rozwijać sieć kontaktów</w:t>
      </w:r>
      <w:r w:rsidR="00DD2FD8" w:rsidRPr="00861C7D">
        <w:rPr>
          <w:rFonts w:asciiTheme="minorHAnsi" w:hAnsiTheme="minorHAnsi" w:cstheme="minorHAnsi"/>
          <w:b/>
          <w:sz w:val="22"/>
          <w:szCs w:val="22"/>
        </w:rPr>
        <w:t xml:space="preserve"> </w:t>
      </w:r>
      <w:r w:rsidR="00A2556F" w:rsidRPr="00861C7D">
        <w:rPr>
          <w:rFonts w:asciiTheme="minorHAnsi" w:hAnsiTheme="minorHAnsi" w:cstheme="minorHAnsi"/>
          <w:b/>
          <w:sz w:val="22"/>
          <w:szCs w:val="22"/>
        </w:rPr>
        <w:t xml:space="preserve">i współpracę z miejscowymi partnerami, a także </w:t>
      </w:r>
      <w:proofErr w:type="gramStart"/>
      <w:r w:rsidR="00A2556F" w:rsidRPr="00861C7D">
        <w:rPr>
          <w:rFonts w:asciiTheme="minorHAnsi" w:hAnsiTheme="minorHAnsi" w:cstheme="minorHAnsi"/>
          <w:b/>
          <w:sz w:val="22"/>
          <w:szCs w:val="22"/>
        </w:rPr>
        <w:t>podejście  związane</w:t>
      </w:r>
      <w:proofErr w:type="gramEnd"/>
      <w:r w:rsidR="00A2556F" w:rsidRPr="00861C7D">
        <w:rPr>
          <w:rFonts w:asciiTheme="minorHAnsi" w:hAnsiTheme="minorHAnsi" w:cstheme="minorHAnsi"/>
          <w:b/>
          <w:sz w:val="22"/>
          <w:szCs w:val="22"/>
        </w:rPr>
        <w:t xml:space="preserve"> z animacją społeczności na rzecz wdrażania projektów innowacyjnych. W celu dalszego rozwoju współpracy będzie kładziony szczególny nacisk na realizację takich projektów. LGD planuje podjęcie działań w zakresie opracowanie koncepcji inteligentnej wsi i zastosowania innowacyjnych, inteligentnych rozwiązań na poziomie lokalnym, w celu realizacji oddolnych innowacyjnych koncepcji rozwoju w skali mikro, bezpośrednio lub pośrednio wpisujących się w koncepcję (Smart </w:t>
      </w:r>
      <w:proofErr w:type="spellStart"/>
      <w:r w:rsidR="00A2556F" w:rsidRPr="00861C7D">
        <w:rPr>
          <w:rFonts w:asciiTheme="minorHAnsi" w:hAnsiTheme="minorHAnsi" w:cstheme="minorHAnsi"/>
          <w:b/>
          <w:sz w:val="22"/>
          <w:szCs w:val="22"/>
        </w:rPr>
        <w:t>Village</w:t>
      </w:r>
      <w:proofErr w:type="spellEnd"/>
      <w:r w:rsidR="00A2556F" w:rsidRPr="00861C7D">
        <w:rPr>
          <w:rFonts w:asciiTheme="minorHAnsi" w:hAnsiTheme="minorHAnsi" w:cstheme="minorHAnsi"/>
          <w:b/>
          <w:sz w:val="22"/>
          <w:szCs w:val="22"/>
        </w:rPr>
        <w:t xml:space="preserve"> – inteligentna wioska). Premiowane i animowane będzie zapewnienie partycypacyjnego charakteru procesu opracowania koncepcji i aktywnego włączenia partnerów lokalnych ze wszystkich grup interesu do jej przygotowania. Powyższe będzie podstawą do wdrożenia zdefiniowanych innowacji, w ramach, których LGD planuje podjęcie działań w zakresie wspierania innowacyjnej, społecznie odpowiedzialnej i stabilnej przedsiębiorczości, rozwoju i kształtowanie świadomości obywatelskiej dotyczącej dziedzictwa kulturowego</w:t>
      </w:r>
      <w:r w:rsidR="00DD2FD8" w:rsidRPr="00861C7D">
        <w:rPr>
          <w:rFonts w:asciiTheme="minorHAnsi" w:hAnsiTheme="minorHAnsi" w:cstheme="minorHAnsi"/>
          <w:b/>
          <w:sz w:val="22"/>
          <w:szCs w:val="22"/>
        </w:rPr>
        <w:t xml:space="preserve"> </w:t>
      </w:r>
      <w:r w:rsidR="00A2556F" w:rsidRPr="00861C7D">
        <w:rPr>
          <w:rFonts w:asciiTheme="minorHAnsi" w:hAnsiTheme="minorHAnsi" w:cstheme="minorHAnsi"/>
          <w:b/>
          <w:sz w:val="22"/>
          <w:szCs w:val="22"/>
        </w:rPr>
        <w:t>i przyrodniczego oraz innowacyjności obszaru. Tak zaplanowana zintegrowana metoda wdrażania zdefiniowanych innowacji pozwoli na wypracowanie efektywnych i niestandardowych rozwiązań miejscowych problemów dzięki innowacyjnemu podejściu.</w:t>
      </w:r>
      <w:r w:rsidR="00A2556F" w:rsidRPr="00861C7D">
        <w:rPr>
          <w:rFonts w:asciiTheme="minorHAnsi" w:hAnsiTheme="minorHAnsi" w:cstheme="minorHAnsi"/>
          <w:sz w:val="22"/>
          <w:szCs w:val="22"/>
        </w:rPr>
        <w:t xml:space="preserve"> </w:t>
      </w:r>
      <w:r w:rsidR="00A2556F" w:rsidRPr="00861C7D">
        <w:rPr>
          <w:rFonts w:asciiTheme="minorHAnsi" w:hAnsiTheme="minorHAnsi" w:cstheme="minorHAnsi"/>
          <w:b/>
          <w:sz w:val="22"/>
          <w:szCs w:val="22"/>
        </w:rPr>
        <w:t>Oczekiwany wpływ na rozwój obszaru LGD to:</w:t>
      </w:r>
    </w:p>
    <w:p w14:paraId="62AFFB75" w14:textId="77777777" w:rsidR="00A2556F" w:rsidRPr="00861C7D" w:rsidRDefault="00A2556F" w:rsidP="00A2556F">
      <w:pPr>
        <w:spacing w:line="276" w:lineRule="auto"/>
        <w:jc w:val="both"/>
        <w:rPr>
          <w:rFonts w:asciiTheme="minorHAnsi" w:hAnsiTheme="minorHAnsi" w:cstheme="minorHAnsi"/>
          <w:b/>
          <w:sz w:val="22"/>
          <w:szCs w:val="22"/>
        </w:rPr>
      </w:pPr>
      <w:r w:rsidRPr="00861C7D">
        <w:rPr>
          <w:rFonts w:asciiTheme="minorHAnsi" w:hAnsiTheme="minorHAnsi" w:cstheme="minorHAnsi"/>
          <w:b/>
          <w:sz w:val="22"/>
          <w:szCs w:val="22"/>
        </w:rPr>
        <w:t>- upowszechnienie wykorzystania technologii cyfrowych i informacyjno-komunikacyjnych, zwiększające dostęp do wiedzy i przeciwdziałające wykluczeniu cyfrowemu, z uwzględnieniem zachodzenia niekorzystnych zmian demograficznych i społecznych takich jak: starzenie społeczeństwa, odpływ ludzi młodych, wyalienowanie i brak aktywności społecznej, problemy z poszukiwanie pracy, rosnąca grupa osób w niekorzystnej sytuacji,</w:t>
      </w:r>
      <w:r w:rsidR="00585D6C" w:rsidRPr="00861C7D">
        <w:rPr>
          <w:rFonts w:asciiTheme="minorHAnsi" w:hAnsiTheme="minorHAnsi" w:cstheme="minorHAnsi"/>
          <w:b/>
          <w:sz w:val="22"/>
          <w:szCs w:val="22"/>
        </w:rPr>
        <w:t xml:space="preserve"> oraz wykluczonych </w:t>
      </w:r>
      <w:proofErr w:type="gramStart"/>
      <w:r w:rsidR="00585D6C" w:rsidRPr="00861C7D">
        <w:rPr>
          <w:rFonts w:asciiTheme="minorHAnsi" w:hAnsiTheme="minorHAnsi" w:cstheme="minorHAnsi"/>
          <w:b/>
          <w:sz w:val="22"/>
          <w:szCs w:val="22"/>
        </w:rPr>
        <w:t>i  w</w:t>
      </w:r>
      <w:proofErr w:type="gramEnd"/>
      <w:r w:rsidR="00585D6C" w:rsidRPr="00861C7D">
        <w:rPr>
          <w:rFonts w:asciiTheme="minorHAnsi" w:hAnsiTheme="minorHAnsi" w:cstheme="minorHAnsi"/>
          <w:b/>
          <w:sz w:val="22"/>
          <w:szCs w:val="22"/>
        </w:rPr>
        <w:t xml:space="preserve"> ubóstwie; </w:t>
      </w:r>
    </w:p>
    <w:p w14:paraId="144EAC9F" w14:textId="464B33E6" w:rsidR="00A2556F" w:rsidRPr="005F3A02" w:rsidRDefault="00A2556F" w:rsidP="00A2556F">
      <w:pPr>
        <w:spacing w:line="276" w:lineRule="auto"/>
        <w:jc w:val="both"/>
        <w:rPr>
          <w:rFonts w:asciiTheme="minorHAnsi" w:hAnsiTheme="minorHAnsi" w:cstheme="minorHAnsi"/>
          <w:b/>
          <w:sz w:val="22"/>
          <w:szCs w:val="22"/>
        </w:rPr>
      </w:pPr>
      <w:r w:rsidRPr="00861C7D">
        <w:rPr>
          <w:rFonts w:asciiTheme="minorHAnsi" w:hAnsiTheme="minorHAnsi" w:cstheme="minorHAnsi"/>
          <w:b/>
          <w:sz w:val="22"/>
          <w:szCs w:val="22"/>
        </w:rPr>
        <w:lastRenderedPageBreak/>
        <w:t>- poprawa jakości usług lokalnych przekładająca się poprawę jakości życia na terenach wiejskich w wielu sferach funkcjonowania takich jak: poprawa bezpieczeństwa publicznego i jakości usług dla społeczeństwa, ochrona dziedzictwa przyrodniczego oraz środowiska i prz</w:t>
      </w:r>
      <w:r w:rsidR="00A52D88" w:rsidRPr="00861C7D">
        <w:rPr>
          <w:rFonts w:asciiTheme="minorHAnsi" w:hAnsiTheme="minorHAnsi" w:cstheme="minorHAnsi"/>
          <w:b/>
          <w:sz w:val="22"/>
          <w:szCs w:val="22"/>
        </w:rPr>
        <w:t xml:space="preserve">eciwdziałanie zmianom klimatu, </w:t>
      </w:r>
      <w:r w:rsidRPr="00861C7D">
        <w:rPr>
          <w:rFonts w:asciiTheme="minorHAnsi" w:hAnsiTheme="minorHAnsi" w:cstheme="minorHAnsi"/>
          <w:b/>
          <w:sz w:val="22"/>
          <w:szCs w:val="22"/>
        </w:rPr>
        <w:t>zmniejszanie nakładów inwestycyjnych dzięki zastosowaniu innowacyjnych i efektywnych rozwiązań, przekładające się na wzrost konkurencyjności obszaru LGD.</w:t>
      </w:r>
      <w:r w:rsidRPr="005F3A02">
        <w:rPr>
          <w:rFonts w:asciiTheme="minorHAnsi" w:hAnsiTheme="minorHAnsi" w:cstheme="minorHAnsi"/>
          <w:b/>
          <w:sz w:val="22"/>
          <w:szCs w:val="22"/>
        </w:rPr>
        <w:t xml:space="preserve"> </w:t>
      </w:r>
    </w:p>
    <w:p w14:paraId="2940FF91" w14:textId="10B8BD51" w:rsidR="0010015F" w:rsidRPr="005F3A02" w:rsidRDefault="0010015F" w:rsidP="00A2556F">
      <w:pPr>
        <w:spacing w:line="276" w:lineRule="auto"/>
        <w:jc w:val="both"/>
        <w:rPr>
          <w:rFonts w:asciiTheme="minorHAnsi" w:hAnsiTheme="minorHAnsi" w:cstheme="minorHAnsi"/>
          <w:b/>
          <w:sz w:val="22"/>
          <w:szCs w:val="22"/>
        </w:rPr>
      </w:pPr>
      <w:r w:rsidRPr="00D80BCA">
        <w:rPr>
          <w:rFonts w:asciiTheme="minorHAnsi" w:hAnsiTheme="minorHAnsi" w:cstheme="minorHAnsi"/>
          <w:sz w:val="22"/>
          <w:szCs w:val="22"/>
        </w:rPr>
        <w:t>W tej sytuacji</w:t>
      </w:r>
      <w:r w:rsidRPr="0010015F">
        <w:rPr>
          <w:rFonts w:asciiTheme="minorHAnsi" w:hAnsiTheme="minorHAnsi" w:cstheme="minorHAnsi"/>
          <w:sz w:val="22"/>
          <w:szCs w:val="22"/>
        </w:rPr>
        <w:t xml:space="preserve"> LGD będzie podejmować </w:t>
      </w:r>
      <w:proofErr w:type="gramStart"/>
      <w:r w:rsidRPr="0010015F">
        <w:rPr>
          <w:rFonts w:asciiTheme="minorHAnsi" w:hAnsiTheme="minorHAnsi" w:cstheme="minorHAnsi"/>
          <w:sz w:val="22"/>
          <w:szCs w:val="22"/>
        </w:rPr>
        <w:t>działania</w:t>
      </w:r>
      <w:proofErr w:type="gramEnd"/>
      <w:r w:rsidRPr="0010015F">
        <w:rPr>
          <w:rFonts w:asciiTheme="minorHAnsi" w:hAnsiTheme="minorHAnsi" w:cstheme="minorHAnsi"/>
          <w:sz w:val="22"/>
          <w:szCs w:val="22"/>
        </w:rPr>
        <w:t xml:space="preserve"> aby zaangażowane podmioty mogły dzielić się wiedzą, doświadczeniem, celami, zadaniami i zasobami, oraz żeby było jasne jaka jest rola LGD i partnerów we wdrażaniu LSR, a także kto i za co jest odpowiedzialny. </w:t>
      </w:r>
      <w:r w:rsidR="005F3A02" w:rsidRPr="00A11A7E">
        <w:rPr>
          <w:rFonts w:asciiTheme="minorHAnsi" w:hAnsiTheme="minorHAnsi" w:cstheme="minorHAnsi"/>
          <w:b/>
          <w:sz w:val="22"/>
          <w:szCs w:val="22"/>
        </w:rPr>
        <w:t xml:space="preserve">Przyjętą fundamentalną i niezaprzeczalną zasadą jest to, że partnerskie wewnętrzne </w:t>
      </w:r>
      <w:proofErr w:type="spellStart"/>
      <w:r w:rsidR="005F3A02" w:rsidRPr="00A11A7E">
        <w:rPr>
          <w:rFonts w:asciiTheme="minorHAnsi" w:hAnsiTheme="minorHAnsi" w:cstheme="minorHAnsi"/>
          <w:b/>
          <w:sz w:val="22"/>
          <w:szCs w:val="22"/>
        </w:rPr>
        <w:t>realacje</w:t>
      </w:r>
      <w:proofErr w:type="spellEnd"/>
      <w:r w:rsidR="005F3A02" w:rsidRPr="00A11A7E">
        <w:rPr>
          <w:rFonts w:asciiTheme="minorHAnsi" w:hAnsiTheme="minorHAnsi" w:cstheme="minorHAnsi"/>
          <w:b/>
          <w:sz w:val="22"/>
          <w:szCs w:val="22"/>
        </w:rPr>
        <w:t xml:space="preserve"> w LGD oparte są na pogłębionym partnerstwie i </w:t>
      </w:r>
      <w:proofErr w:type="spellStart"/>
      <w:r w:rsidR="005F3A02" w:rsidRPr="00A11A7E">
        <w:rPr>
          <w:rFonts w:asciiTheme="minorHAnsi" w:hAnsiTheme="minorHAnsi" w:cstheme="minorHAnsi"/>
          <w:b/>
          <w:sz w:val="22"/>
          <w:szCs w:val="22"/>
        </w:rPr>
        <w:t>skuteczej</w:t>
      </w:r>
      <w:proofErr w:type="spellEnd"/>
      <w:r w:rsidR="005F3A02" w:rsidRPr="00A11A7E">
        <w:rPr>
          <w:rFonts w:asciiTheme="minorHAnsi" w:hAnsiTheme="minorHAnsi" w:cstheme="minorHAnsi"/>
          <w:b/>
          <w:sz w:val="22"/>
          <w:szCs w:val="22"/>
        </w:rPr>
        <w:t xml:space="preserve"> komunikacji.</w:t>
      </w:r>
      <w:r w:rsidR="005F3A02" w:rsidRPr="00A11A7E">
        <w:rPr>
          <w:rFonts w:asciiTheme="minorHAnsi" w:hAnsiTheme="minorHAnsi" w:cstheme="minorHAnsi"/>
          <w:sz w:val="22"/>
          <w:szCs w:val="22"/>
        </w:rPr>
        <w:t xml:space="preserve"> </w:t>
      </w:r>
      <w:r w:rsidRPr="005F3A02">
        <w:rPr>
          <w:rFonts w:asciiTheme="minorHAnsi" w:hAnsiTheme="minorHAnsi" w:cstheme="minorHAnsi"/>
          <w:b/>
          <w:sz w:val="22"/>
          <w:szCs w:val="22"/>
        </w:rPr>
        <w:t xml:space="preserve">Jasno sformułowany i precyzyjny przekaz będzie </w:t>
      </w:r>
      <w:proofErr w:type="gramStart"/>
      <w:r w:rsidRPr="005F3A02">
        <w:rPr>
          <w:rFonts w:asciiTheme="minorHAnsi" w:hAnsiTheme="minorHAnsi" w:cstheme="minorHAnsi"/>
          <w:b/>
          <w:sz w:val="22"/>
          <w:szCs w:val="22"/>
        </w:rPr>
        <w:t>budować  wiarygodności</w:t>
      </w:r>
      <w:proofErr w:type="gramEnd"/>
      <w:r w:rsidRPr="005F3A02">
        <w:rPr>
          <w:rFonts w:asciiTheme="minorHAnsi" w:hAnsiTheme="minorHAnsi" w:cstheme="minorHAnsi"/>
          <w:b/>
          <w:sz w:val="22"/>
          <w:szCs w:val="22"/>
        </w:rPr>
        <w:t xml:space="preserve"> LGD i podniesie do niej zaufanie. W tym celu, a także w celu poszerzania i pogłębiania zaangażowania lokalnej społeczności, w tym efektywnego informowania o realizacji strategii jak najszerszej społeczności lokalnej oraz zmobilizowania dotychczas biernych interesariuszy do realizacji strategii, zostaną podjęte odpowiednie działania w zakresie </w:t>
      </w:r>
      <w:r w:rsidR="005F3A02" w:rsidRPr="005F3A02">
        <w:rPr>
          <w:rFonts w:asciiTheme="minorHAnsi" w:hAnsiTheme="minorHAnsi" w:cstheme="minorHAnsi"/>
          <w:b/>
          <w:sz w:val="22"/>
          <w:szCs w:val="22"/>
        </w:rPr>
        <w:t xml:space="preserve">różnorodnych form </w:t>
      </w:r>
      <w:r w:rsidRPr="005F3A02">
        <w:rPr>
          <w:rFonts w:asciiTheme="minorHAnsi" w:hAnsiTheme="minorHAnsi" w:cstheme="minorHAnsi"/>
          <w:b/>
          <w:sz w:val="22"/>
          <w:szCs w:val="22"/>
        </w:rPr>
        <w:t>komunikacji</w:t>
      </w:r>
      <w:r w:rsidR="005F3A02" w:rsidRPr="005F3A02">
        <w:rPr>
          <w:rFonts w:asciiTheme="minorHAnsi" w:hAnsiTheme="minorHAnsi" w:cstheme="minorHAnsi"/>
          <w:b/>
          <w:sz w:val="22"/>
          <w:szCs w:val="22"/>
        </w:rPr>
        <w:t xml:space="preserve"> (nie tylko formalne</w:t>
      </w:r>
      <w:r w:rsidR="0051397B">
        <w:rPr>
          <w:rFonts w:asciiTheme="minorHAnsi" w:hAnsiTheme="minorHAnsi" w:cstheme="minorHAnsi"/>
          <w:b/>
          <w:sz w:val="22"/>
          <w:szCs w:val="22"/>
        </w:rPr>
        <w:t>j</w:t>
      </w:r>
      <w:r w:rsidR="005F3A02" w:rsidRPr="005F3A02">
        <w:rPr>
          <w:rFonts w:asciiTheme="minorHAnsi" w:hAnsiTheme="minorHAnsi" w:cstheme="minorHAnsi"/>
          <w:b/>
          <w:sz w:val="22"/>
          <w:szCs w:val="22"/>
        </w:rPr>
        <w:t>)</w:t>
      </w:r>
      <w:r w:rsidRPr="005F3A02">
        <w:rPr>
          <w:rFonts w:asciiTheme="minorHAnsi" w:hAnsiTheme="minorHAnsi" w:cstheme="minorHAnsi"/>
          <w:b/>
          <w:sz w:val="22"/>
          <w:szCs w:val="22"/>
        </w:rPr>
        <w:t xml:space="preserve">. </w:t>
      </w:r>
    </w:p>
    <w:p w14:paraId="3D99332B" w14:textId="77777777" w:rsidR="0010015F" w:rsidRPr="0010015F" w:rsidRDefault="0010015F" w:rsidP="0010015F">
      <w:pPr>
        <w:spacing w:line="276" w:lineRule="auto"/>
        <w:jc w:val="both"/>
        <w:rPr>
          <w:rFonts w:asciiTheme="minorHAnsi" w:hAnsiTheme="minorHAnsi" w:cstheme="minorHAnsi"/>
          <w:sz w:val="22"/>
          <w:szCs w:val="22"/>
        </w:rPr>
      </w:pPr>
    </w:p>
    <w:p w14:paraId="394CDC20"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Głównymi adresatami działań w zakresie komunikacji LGD „Brynica to nie granica” są:</w:t>
      </w:r>
    </w:p>
    <w:p w14:paraId="54A599DB"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beneficjenci (faktyczni i potencjalni),</w:t>
      </w:r>
    </w:p>
    <w:p w14:paraId="700C456A"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uczestnicy projektów (faktyczni i potencjalni),</w:t>
      </w:r>
    </w:p>
    <w:p w14:paraId="21CFF210"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odbiorcy rezultatów rozumiani jako szeroko pojęta opinia publiczna, zarówno z terenu LGD jak i spoza tego terenu - media, partnerzy społeczni i gospodarczy, instytucje publiczne i społeczne, decydenci i liderzy, środowiska opiniotwórcze (artyści, kościoły i związki wyznaniowe, sportowcy, nauczyciele, władze. branża reklamowa itp.).</w:t>
      </w:r>
    </w:p>
    <w:p w14:paraId="418621B6" w14:textId="5383DF9E" w:rsidR="0010015F" w:rsidRPr="0010015F" w:rsidRDefault="0010015F" w:rsidP="0010015F">
      <w:pPr>
        <w:spacing w:line="276" w:lineRule="auto"/>
        <w:jc w:val="both"/>
        <w:rPr>
          <w:rFonts w:asciiTheme="minorHAnsi" w:hAnsiTheme="minorHAnsi" w:cstheme="minorHAnsi"/>
          <w:sz w:val="22"/>
          <w:szCs w:val="22"/>
        </w:rPr>
      </w:pPr>
      <w:r w:rsidRPr="00861C7D">
        <w:rPr>
          <w:rFonts w:asciiTheme="minorHAnsi" w:hAnsiTheme="minorHAnsi" w:cstheme="minorHAnsi"/>
          <w:sz w:val="22"/>
          <w:szCs w:val="22"/>
        </w:rPr>
        <w:t>Osobnymi adresatami (zawartymi w powyższych grupach) działań informacyjno-promocyjnych będzie grupa osób w niekorzystnej sytuacji tj. osoby z niepełnosprawnościami</w:t>
      </w:r>
      <w:r w:rsidR="009658CF" w:rsidRPr="00861C7D">
        <w:rPr>
          <w:rFonts w:asciiTheme="minorHAnsi" w:hAnsiTheme="minorHAnsi" w:cstheme="minorHAnsi"/>
          <w:sz w:val="22"/>
          <w:szCs w:val="22"/>
        </w:rPr>
        <w:t xml:space="preserve"> i ich opiekunowie</w:t>
      </w:r>
      <w:r w:rsidRPr="00861C7D">
        <w:rPr>
          <w:rFonts w:asciiTheme="minorHAnsi" w:hAnsiTheme="minorHAnsi" w:cstheme="minorHAnsi"/>
          <w:sz w:val="22"/>
          <w:szCs w:val="22"/>
        </w:rPr>
        <w:t>, osoby poszukujące zatrudnienia</w:t>
      </w:r>
      <w:r w:rsidR="00A11A7E" w:rsidRPr="00861C7D">
        <w:rPr>
          <w:rFonts w:asciiTheme="minorHAnsi" w:hAnsiTheme="minorHAnsi" w:cstheme="minorHAnsi"/>
          <w:sz w:val="22"/>
          <w:szCs w:val="22"/>
        </w:rPr>
        <w:t xml:space="preserve">, </w:t>
      </w:r>
      <w:r w:rsidRPr="00861C7D">
        <w:rPr>
          <w:rFonts w:asciiTheme="minorHAnsi" w:hAnsiTheme="minorHAnsi" w:cstheme="minorHAnsi"/>
          <w:sz w:val="22"/>
          <w:szCs w:val="22"/>
        </w:rPr>
        <w:t>kobiety, migranci</w:t>
      </w:r>
      <w:r w:rsidR="00A11A7E" w:rsidRPr="00861C7D">
        <w:rPr>
          <w:rFonts w:asciiTheme="minorHAnsi" w:hAnsiTheme="minorHAnsi" w:cstheme="minorHAnsi"/>
          <w:sz w:val="22"/>
          <w:szCs w:val="22"/>
        </w:rPr>
        <w:t xml:space="preserve"> a także grupy wykluczonych społecznie i w ubóstwie, seniorzy (który ukończyli 60 rok życia) oraz ludzie młodzi (do 25 roku życia)</w:t>
      </w:r>
      <w:r w:rsidRPr="00861C7D">
        <w:rPr>
          <w:rFonts w:asciiTheme="minorHAnsi" w:hAnsiTheme="minorHAnsi" w:cstheme="minorHAnsi"/>
          <w:sz w:val="22"/>
          <w:szCs w:val="22"/>
        </w:rPr>
        <w:t>. Dotarcie do tych grup z kompleksową informacją</w:t>
      </w:r>
      <w:r w:rsidR="00A11A7E" w:rsidRPr="00861C7D">
        <w:rPr>
          <w:rFonts w:asciiTheme="minorHAnsi" w:hAnsiTheme="minorHAnsi" w:cstheme="minorHAnsi"/>
          <w:sz w:val="22"/>
          <w:szCs w:val="22"/>
        </w:rPr>
        <w:t xml:space="preserve"> </w:t>
      </w:r>
      <w:r w:rsidRPr="00861C7D">
        <w:rPr>
          <w:rFonts w:asciiTheme="minorHAnsi" w:hAnsiTheme="minorHAnsi" w:cstheme="minorHAnsi"/>
          <w:sz w:val="22"/>
          <w:szCs w:val="22"/>
        </w:rPr>
        <w:t>o korzyściach płynących z</w:t>
      </w:r>
      <w:r w:rsidR="004B48E3" w:rsidRPr="00861C7D">
        <w:rPr>
          <w:rFonts w:asciiTheme="minorHAnsi" w:hAnsiTheme="minorHAnsi" w:cstheme="minorHAnsi"/>
          <w:sz w:val="22"/>
          <w:szCs w:val="22"/>
        </w:rPr>
        <w:t> </w:t>
      </w:r>
      <w:r w:rsidRPr="00861C7D">
        <w:rPr>
          <w:rFonts w:asciiTheme="minorHAnsi" w:hAnsiTheme="minorHAnsi" w:cstheme="minorHAnsi"/>
          <w:sz w:val="22"/>
          <w:szCs w:val="22"/>
        </w:rPr>
        <w:t>realizacji LSR, możliwościach realizacji przedsięwzięć, wsparciu w procesie przygotowania</w:t>
      </w:r>
      <w:r w:rsidR="00A11A7E" w:rsidRPr="00861C7D">
        <w:rPr>
          <w:rFonts w:asciiTheme="minorHAnsi" w:hAnsiTheme="minorHAnsi" w:cstheme="minorHAnsi"/>
          <w:sz w:val="22"/>
          <w:szCs w:val="22"/>
        </w:rPr>
        <w:t xml:space="preserve"> </w:t>
      </w:r>
      <w:r w:rsidRPr="00861C7D">
        <w:rPr>
          <w:rFonts w:asciiTheme="minorHAnsi" w:hAnsiTheme="minorHAnsi" w:cstheme="minorHAnsi"/>
          <w:sz w:val="22"/>
          <w:szCs w:val="22"/>
        </w:rPr>
        <w:t>i realizacji operacji będzie szczególnie ważne i odbywać się będzie z zachowaniem zasad kompletności, rzetelności</w:t>
      </w:r>
      <w:r w:rsidR="00A11A7E" w:rsidRPr="00861C7D">
        <w:rPr>
          <w:rFonts w:asciiTheme="minorHAnsi" w:hAnsiTheme="minorHAnsi" w:cstheme="minorHAnsi"/>
          <w:sz w:val="22"/>
          <w:szCs w:val="22"/>
        </w:rPr>
        <w:t xml:space="preserve"> </w:t>
      </w:r>
      <w:r w:rsidRPr="00861C7D">
        <w:rPr>
          <w:rFonts w:asciiTheme="minorHAnsi" w:hAnsiTheme="minorHAnsi" w:cstheme="minorHAnsi"/>
          <w:sz w:val="22"/>
          <w:szCs w:val="22"/>
        </w:rPr>
        <w:t>i terminowości.</w:t>
      </w:r>
    </w:p>
    <w:p w14:paraId="51C80B0C"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xml:space="preserve">Zakłada się realizację zestawu działań informujących i promujących wdrażanie Lokalnej Strategii Rozwoju, oraz wdrażanie szeroko rozumianego wsparcia unijnego na lata 2023-2027. Dzięki temu nastąpi skuteczne rozpowszechnianie wiedzy o możliwościach, zasadach, formach, terminach i korzyściach płynących z korzystania ze środków z Funduszy Europejskich, w szczególności w ramach realizacji LSR, prowadzącej do rzeczywistego uczestnictwa partnerów (potencjalnych i rzeczywistych) w realizacji założeń LSR (aplikowanie o środki, realizowanie operacji). </w:t>
      </w:r>
      <w:r w:rsidRPr="00861C7D">
        <w:rPr>
          <w:rFonts w:asciiTheme="minorHAnsi" w:hAnsiTheme="minorHAnsi" w:cstheme="minorHAnsi"/>
          <w:sz w:val="22"/>
          <w:szCs w:val="22"/>
        </w:rPr>
        <w:t>Nastąpi także poprawa świadomości wśród potencjalnych i rzeczywistych beneficjentów, ze szczególnym uwzględnieniem grupy w niekorzystnej sytuacji,</w:t>
      </w:r>
      <w:r w:rsidR="009F45A1" w:rsidRPr="00861C7D">
        <w:rPr>
          <w:rFonts w:asciiTheme="minorHAnsi" w:hAnsiTheme="minorHAnsi" w:cstheme="minorHAnsi"/>
          <w:sz w:val="22"/>
          <w:szCs w:val="22"/>
        </w:rPr>
        <w:t xml:space="preserve"> oraz pozostałyc</w:t>
      </w:r>
      <w:r w:rsidR="00C87C51" w:rsidRPr="00861C7D">
        <w:rPr>
          <w:rFonts w:asciiTheme="minorHAnsi" w:hAnsiTheme="minorHAnsi" w:cstheme="minorHAnsi"/>
          <w:sz w:val="22"/>
          <w:szCs w:val="22"/>
        </w:rPr>
        <w:t>h</w:t>
      </w:r>
      <w:r w:rsidR="009F45A1" w:rsidRPr="00861C7D">
        <w:rPr>
          <w:rFonts w:asciiTheme="minorHAnsi" w:hAnsiTheme="minorHAnsi" w:cstheme="minorHAnsi"/>
          <w:sz w:val="22"/>
          <w:szCs w:val="22"/>
        </w:rPr>
        <w:t xml:space="preserve"> </w:t>
      </w:r>
      <w:r w:rsidR="00C87C51" w:rsidRPr="00861C7D">
        <w:rPr>
          <w:rFonts w:asciiTheme="minorHAnsi" w:hAnsiTheme="minorHAnsi" w:cstheme="minorHAnsi"/>
          <w:sz w:val="22"/>
          <w:szCs w:val="22"/>
        </w:rPr>
        <w:t>wymienionych</w:t>
      </w:r>
      <w:r w:rsidR="009F45A1" w:rsidRPr="00861C7D">
        <w:rPr>
          <w:rFonts w:asciiTheme="minorHAnsi" w:hAnsiTheme="minorHAnsi" w:cstheme="minorHAnsi"/>
          <w:sz w:val="22"/>
          <w:szCs w:val="22"/>
        </w:rPr>
        <w:t xml:space="preserve"> powyżej grup,</w:t>
      </w:r>
      <w:r w:rsidRPr="0010015F">
        <w:rPr>
          <w:rFonts w:asciiTheme="minorHAnsi" w:hAnsiTheme="minorHAnsi" w:cstheme="minorHAnsi"/>
          <w:sz w:val="22"/>
          <w:szCs w:val="22"/>
        </w:rPr>
        <w:t xml:space="preserve"> dotyczącej możliwości realizacji rozwojowych i poprawiających sytuację przedsięwzięć współfinansowanych ze środków unijnych oraz podtrzymanie i wzrost pozytywnych odczuć podmiotów z terenu Lokalnej Grupy Działania związanych z funkcjonowaniem LGD, realizacji LSR a także w szerszej perspektywie z istnieniem samych funduszy unijnych oraz skutków ich działania. </w:t>
      </w:r>
    </w:p>
    <w:p w14:paraId="025CB397"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Narzędzia, które planuje się wykorzystać w procesie komunikacji to:</w:t>
      </w:r>
    </w:p>
    <w:p w14:paraId="39624E5F"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xml:space="preserve">- kampania reklamowa w mediach masowych i społecznościowych (np. reklama </w:t>
      </w:r>
      <w:proofErr w:type="spellStart"/>
      <w:r w:rsidRPr="0010015F">
        <w:rPr>
          <w:rFonts w:asciiTheme="minorHAnsi" w:hAnsiTheme="minorHAnsi" w:cstheme="minorHAnsi"/>
          <w:sz w:val="22"/>
          <w:szCs w:val="22"/>
        </w:rPr>
        <w:t>banerowa</w:t>
      </w:r>
      <w:proofErr w:type="spellEnd"/>
      <w:r w:rsidRPr="0010015F">
        <w:rPr>
          <w:rFonts w:asciiTheme="minorHAnsi" w:hAnsiTheme="minorHAnsi" w:cstheme="minorHAnsi"/>
          <w:sz w:val="22"/>
          <w:szCs w:val="22"/>
        </w:rPr>
        <w:t>, notatki prasowe, artykuły i audycje reklamowe, wypowiedzi dla mediów, patronaty medialne),</w:t>
      </w:r>
    </w:p>
    <w:p w14:paraId="0B6553EE"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informacje podsumowujące, raporty, analizy,</w:t>
      </w:r>
    </w:p>
    <w:p w14:paraId="49518B88"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imprezy i wydarzenia promocyjne,</w:t>
      </w:r>
    </w:p>
    <w:p w14:paraId="5862B17A"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serwis internetowy LGD (strona internetowa),</w:t>
      </w:r>
    </w:p>
    <w:p w14:paraId="5D3F83B0"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warsztaty, spotkania informacyjne, szkolenia,</w:t>
      </w:r>
    </w:p>
    <w:p w14:paraId="68ABE621"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ulotki, przewodniki, albumy itp., drukowane lub elektroniczne materiały promocyjne przybliżające realizację LSR,</w:t>
      </w:r>
    </w:p>
    <w:p w14:paraId="25A86F1C"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działania animacyjno-doradcze,</w:t>
      </w:r>
    </w:p>
    <w:p w14:paraId="49BB46F5"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narzędzia bezpośredniej współpracy z beneficjentami (potencjalnymi i rzeczywistymi) – informacje mailowe, korespondencja pocztowa, wspólne wyjazdy studyjne.</w:t>
      </w:r>
    </w:p>
    <w:p w14:paraId="309E1147"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lastRenderedPageBreak/>
        <w:t>Powyższe instrumenty wykorzystane zostaną podczas:</w:t>
      </w:r>
    </w:p>
    <w:p w14:paraId="3B099654"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informowania i pomocy udzielanej beneficjentom na etapie pozyskiwania środków w ramach LSR oraz w czasie realizacji projektów,</w:t>
      </w:r>
    </w:p>
    <w:p w14:paraId="79D8DD91"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budowania pozytywnego wizerunku LSR wśród mieszkańców obszaru,</w:t>
      </w:r>
    </w:p>
    <w:p w14:paraId="0FB907B4" w14:textId="280AF8B0"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podniesienia poziomu wiedzy partnerów LGD (rzeczywistych i potencjalnych) o korzyściach płynących z</w:t>
      </w:r>
      <w:r w:rsidR="004B48E3">
        <w:rPr>
          <w:rFonts w:asciiTheme="minorHAnsi" w:hAnsiTheme="minorHAnsi" w:cstheme="minorHAnsi"/>
          <w:sz w:val="22"/>
          <w:szCs w:val="22"/>
        </w:rPr>
        <w:t> </w:t>
      </w:r>
      <w:r w:rsidRPr="0010015F">
        <w:rPr>
          <w:rFonts w:asciiTheme="minorHAnsi" w:hAnsiTheme="minorHAnsi" w:cstheme="minorHAnsi"/>
          <w:sz w:val="22"/>
          <w:szCs w:val="22"/>
        </w:rPr>
        <w:t>c</w:t>
      </w:r>
      <w:r w:rsidR="004B48E3">
        <w:rPr>
          <w:rFonts w:asciiTheme="minorHAnsi" w:hAnsiTheme="minorHAnsi" w:cstheme="minorHAnsi"/>
          <w:sz w:val="22"/>
          <w:szCs w:val="22"/>
        </w:rPr>
        <w:t>złonkostwa w Unii Europejskiej,</w:t>
      </w:r>
    </w:p>
    <w:p w14:paraId="07E18DB4" w14:textId="43A013CD"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wzmacniania pozytywnego wizerunku LGD jako obszaru efektywnie wykorzystującego dostępne finansowanie ze środków unijnych,</w:t>
      </w:r>
      <w:r w:rsidR="00D51723">
        <w:rPr>
          <w:rFonts w:asciiTheme="minorHAnsi" w:hAnsiTheme="minorHAnsi" w:cstheme="minorHAnsi"/>
          <w:sz w:val="22"/>
          <w:szCs w:val="22"/>
        </w:rPr>
        <w:t xml:space="preserve"> oraz </w:t>
      </w:r>
      <w:r w:rsidRPr="0010015F">
        <w:rPr>
          <w:rFonts w:asciiTheme="minorHAnsi" w:hAnsiTheme="minorHAnsi" w:cstheme="minorHAnsi"/>
          <w:sz w:val="22"/>
          <w:szCs w:val="22"/>
        </w:rPr>
        <w:t xml:space="preserve">poszerzania i wzmacniania informacji dotyczących zasobów (przyrodniczych, kulturalnych, społecznych, gospodarczych, edukacyjnych itp.) obszaru LGD, </w:t>
      </w:r>
    </w:p>
    <w:p w14:paraId="7305E51D" w14:textId="77777777" w:rsidR="0010015F" w:rsidRPr="0010015F"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xml:space="preserve">- utrwalania systemu wizualizacji </w:t>
      </w:r>
      <w:proofErr w:type="gramStart"/>
      <w:r w:rsidRPr="0010015F">
        <w:rPr>
          <w:rFonts w:asciiTheme="minorHAnsi" w:hAnsiTheme="minorHAnsi" w:cstheme="minorHAnsi"/>
          <w:sz w:val="22"/>
          <w:szCs w:val="22"/>
        </w:rPr>
        <w:t>i  identyfikacji</w:t>
      </w:r>
      <w:proofErr w:type="gramEnd"/>
      <w:r w:rsidRPr="0010015F">
        <w:rPr>
          <w:rFonts w:asciiTheme="minorHAnsi" w:hAnsiTheme="minorHAnsi" w:cstheme="minorHAnsi"/>
          <w:sz w:val="22"/>
          <w:szCs w:val="22"/>
        </w:rPr>
        <w:t xml:space="preserve"> LGD „Brynica to nie granica”.</w:t>
      </w:r>
    </w:p>
    <w:p w14:paraId="4433889D" w14:textId="0C349146" w:rsidR="0010015F" w:rsidRPr="00B17A44" w:rsidRDefault="0010015F" w:rsidP="007A77DA">
      <w:pPr>
        <w:spacing w:line="276" w:lineRule="auto"/>
        <w:jc w:val="both"/>
        <w:rPr>
          <w:rFonts w:asciiTheme="minorHAnsi" w:hAnsiTheme="minorHAnsi" w:cstheme="minorHAnsi"/>
          <w:b/>
          <w:sz w:val="22"/>
          <w:szCs w:val="22"/>
        </w:rPr>
      </w:pPr>
      <w:r w:rsidRPr="00B17A44">
        <w:rPr>
          <w:rFonts w:asciiTheme="minorHAnsi" w:hAnsiTheme="minorHAnsi" w:cstheme="minorHAnsi"/>
          <w:b/>
          <w:sz w:val="22"/>
          <w:szCs w:val="22"/>
        </w:rPr>
        <w:t xml:space="preserve">Podkreślenia wymaga fakt, że w celu dalszego utrzymania </w:t>
      </w:r>
      <w:r w:rsidR="00BA7A48">
        <w:rPr>
          <w:rFonts w:asciiTheme="minorHAnsi" w:hAnsiTheme="minorHAnsi" w:cstheme="minorHAnsi"/>
          <w:b/>
          <w:sz w:val="22"/>
          <w:szCs w:val="22"/>
        </w:rPr>
        <w:t xml:space="preserve">wewnętrznego </w:t>
      </w:r>
      <w:r w:rsidR="00B17A44">
        <w:rPr>
          <w:rFonts w:asciiTheme="minorHAnsi" w:hAnsiTheme="minorHAnsi" w:cstheme="minorHAnsi"/>
          <w:b/>
          <w:sz w:val="22"/>
          <w:szCs w:val="22"/>
        </w:rPr>
        <w:t xml:space="preserve">partnerstwa i </w:t>
      </w:r>
      <w:r w:rsidRPr="00B17A44">
        <w:rPr>
          <w:rFonts w:asciiTheme="minorHAnsi" w:hAnsiTheme="minorHAnsi" w:cstheme="minorHAnsi"/>
          <w:b/>
          <w:sz w:val="22"/>
          <w:szCs w:val="22"/>
        </w:rPr>
        <w:t xml:space="preserve">zaangażowania lokalnej społeczności na etapie wdrażania LSR, LGD przewiduje zastosowanie </w:t>
      </w:r>
      <w:r w:rsidR="007A77DA" w:rsidRPr="007A77DA">
        <w:rPr>
          <w:rFonts w:asciiTheme="minorHAnsi" w:hAnsiTheme="minorHAnsi" w:cstheme="minorHAnsi"/>
          <w:b/>
          <w:sz w:val="22"/>
          <w:szCs w:val="22"/>
        </w:rPr>
        <w:t xml:space="preserve">przyjaznych dla odbiorcy </w:t>
      </w:r>
      <w:r w:rsidRPr="00B17A44">
        <w:rPr>
          <w:rFonts w:asciiTheme="minorHAnsi" w:hAnsiTheme="minorHAnsi" w:cstheme="minorHAnsi"/>
          <w:b/>
          <w:sz w:val="22"/>
          <w:szCs w:val="22"/>
        </w:rPr>
        <w:t>alternatywnych kanałów komunikacji, tak żeby nie wykluczyć np. młodzieży i osób starszych, którzy mogą mieć problem z</w:t>
      </w:r>
      <w:r w:rsidR="004B48E3">
        <w:rPr>
          <w:rFonts w:asciiTheme="minorHAnsi" w:hAnsiTheme="minorHAnsi" w:cstheme="minorHAnsi"/>
          <w:b/>
          <w:sz w:val="22"/>
          <w:szCs w:val="22"/>
        </w:rPr>
        <w:t> </w:t>
      </w:r>
      <w:r w:rsidRPr="00B17A44">
        <w:rPr>
          <w:rFonts w:asciiTheme="minorHAnsi" w:hAnsiTheme="minorHAnsi" w:cstheme="minorHAnsi"/>
          <w:b/>
          <w:sz w:val="22"/>
          <w:szCs w:val="22"/>
        </w:rPr>
        <w:t>podróżowaniem, lub osób</w:t>
      </w:r>
      <w:r w:rsidR="007A77DA">
        <w:rPr>
          <w:rFonts w:asciiTheme="minorHAnsi" w:hAnsiTheme="minorHAnsi" w:cstheme="minorHAnsi"/>
          <w:b/>
          <w:sz w:val="22"/>
          <w:szCs w:val="22"/>
        </w:rPr>
        <w:t xml:space="preserve"> </w:t>
      </w:r>
      <w:r w:rsidRPr="00B17A44">
        <w:rPr>
          <w:rFonts w:asciiTheme="minorHAnsi" w:hAnsiTheme="minorHAnsi" w:cstheme="minorHAnsi"/>
          <w:b/>
          <w:sz w:val="22"/>
          <w:szCs w:val="22"/>
        </w:rPr>
        <w:t xml:space="preserve">z ograniczeniem czasowy np. młodych rodziców. W tym celu zostanie m. innymi wykorzystany fanpage na portalu społecznościom, aby dotrzeć do wszystkich osób, dla których portal społecznościowy jest źródłem informacji o nadchodzących wydarzeniach. </w:t>
      </w:r>
      <w:r w:rsidR="007A77DA">
        <w:rPr>
          <w:rFonts w:asciiTheme="minorHAnsi" w:hAnsiTheme="minorHAnsi" w:cstheme="minorHAnsi"/>
          <w:b/>
          <w:sz w:val="22"/>
          <w:szCs w:val="22"/>
        </w:rPr>
        <w:t xml:space="preserve">W celu </w:t>
      </w:r>
      <w:proofErr w:type="spellStart"/>
      <w:r w:rsidR="007A77DA">
        <w:rPr>
          <w:rFonts w:asciiTheme="minorHAnsi" w:hAnsiTheme="minorHAnsi" w:cstheme="minorHAnsi"/>
          <w:b/>
          <w:sz w:val="22"/>
          <w:szCs w:val="22"/>
        </w:rPr>
        <w:t>skróenia</w:t>
      </w:r>
      <w:proofErr w:type="spellEnd"/>
      <w:r w:rsidR="007A77DA">
        <w:rPr>
          <w:rFonts w:asciiTheme="minorHAnsi" w:hAnsiTheme="minorHAnsi" w:cstheme="minorHAnsi"/>
          <w:b/>
          <w:sz w:val="22"/>
          <w:szCs w:val="22"/>
        </w:rPr>
        <w:t xml:space="preserve"> kanału </w:t>
      </w:r>
      <w:proofErr w:type="spellStart"/>
      <w:r w:rsidR="007A77DA">
        <w:rPr>
          <w:rFonts w:asciiTheme="minorHAnsi" w:hAnsiTheme="minorHAnsi" w:cstheme="minorHAnsi"/>
          <w:b/>
          <w:sz w:val="22"/>
          <w:szCs w:val="22"/>
        </w:rPr>
        <w:t>komunkacji</w:t>
      </w:r>
      <w:proofErr w:type="spellEnd"/>
      <w:r w:rsidR="007A77DA">
        <w:rPr>
          <w:rFonts w:asciiTheme="minorHAnsi" w:hAnsiTheme="minorHAnsi" w:cstheme="minorHAnsi"/>
          <w:b/>
          <w:sz w:val="22"/>
          <w:szCs w:val="22"/>
        </w:rPr>
        <w:t xml:space="preserve"> w</w:t>
      </w:r>
      <w:r w:rsidR="004B48E3">
        <w:rPr>
          <w:rFonts w:asciiTheme="minorHAnsi" w:hAnsiTheme="minorHAnsi" w:cstheme="minorHAnsi"/>
          <w:b/>
          <w:sz w:val="22"/>
          <w:szCs w:val="22"/>
        </w:rPr>
        <w:t> </w:t>
      </w:r>
      <w:r w:rsidR="007A77DA">
        <w:rPr>
          <w:rFonts w:asciiTheme="minorHAnsi" w:hAnsiTheme="minorHAnsi" w:cstheme="minorHAnsi"/>
          <w:b/>
          <w:sz w:val="22"/>
          <w:szCs w:val="22"/>
        </w:rPr>
        <w:t>razie takiej potrzeby, gdy tylko będzie to możliwe wykorzystywany będzie także nie formalny kontakt bezpośredni.</w:t>
      </w:r>
    </w:p>
    <w:p w14:paraId="080CCB47" w14:textId="77777777" w:rsidR="0010015F" w:rsidRPr="0010015F" w:rsidRDefault="0010015F" w:rsidP="0010015F">
      <w:pPr>
        <w:spacing w:line="276" w:lineRule="auto"/>
        <w:jc w:val="both"/>
        <w:rPr>
          <w:rFonts w:asciiTheme="minorHAnsi" w:hAnsiTheme="minorHAnsi" w:cstheme="minorHAnsi"/>
          <w:sz w:val="22"/>
          <w:szCs w:val="22"/>
        </w:rPr>
      </w:pPr>
    </w:p>
    <w:p w14:paraId="6DDF06E8" w14:textId="4D337728" w:rsidR="00A00199" w:rsidRDefault="0010015F" w:rsidP="0010015F">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Proces prowadzenia działań komunikacyjnych wiąże się z koniecznością ciągłego monitorowania skuteczności przewidzianych działań. Przewidziane są działania mające na celu pozyskanie informacji o funkcjonowaniu LGD i</w:t>
      </w:r>
      <w:r w:rsidR="004B48E3">
        <w:rPr>
          <w:rFonts w:asciiTheme="minorHAnsi" w:hAnsiTheme="minorHAnsi" w:cstheme="minorHAnsi"/>
          <w:sz w:val="22"/>
          <w:szCs w:val="22"/>
        </w:rPr>
        <w:t> </w:t>
      </w:r>
      <w:r w:rsidRPr="0010015F">
        <w:rPr>
          <w:rFonts w:asciiTheme="minorHAnsi" w:hAnsiTheme="minorHAnsi" w:cstheme="minorHAnsi"/>
          <w:sz w:val="22"/>
          <w:szCs w:val="22"/>
        </w:rPr>
        <w:t>realizacji LSR. Dane będą zbierane w formie informacji zwrotnej nt. oceny funkcjonowania LSR oraz jakości pomocy świadczonej przez LGD (pod kątem konieczności przeprowadzenia ewentualnych korekt). Tak zebrane informacje będą przekładane na formę raportu. Analiza ta zostanie przeprowadzona na podstawie ankiety internetowej i zebranych na bieżąco informacji. W związku z możliwością otwartego, niedyskr</w:t>
      </w:r>
      <w:r w:rsidR="00C44C7F">
        <w:rPr>
          <w:rFonts w:asciiTheme="minorHAnsi" w:hAnsiTheme="minorHAnsi" w:cstheme="minorHAnsi"/>
          <w:sz w:val="22"/>
          <w:szCs w:val="22"/>
        </w:rPr>
        <w:t>yminującego i </w:t>
      </w:r>
      <w:r w:rsidRPr="0010015F">
        <w:rPr>
          <w:rFonts w:asciiTheme="minorHAnsi" w:hAnsiTheme="minorHAnsi" w:cstheme="minorHAnsi"/>
          <w:sz w:val="22"/>
          <w:szCs w:val="22"/>
        </w:rPr>
        <w:t xml:space="preserve">szybkiego przekazywania informacji na linii interesariusze, mieszkańcy – organy LGD (dzięki organizowanym </w:t>
      </w:r>
      <w:proofErr w:type="gramStart"/>
      <w:r w:rsidRPr="0010015F">
        <w:rPr>
          <w:rFonts w:asciiTheme="minorHAnsi" w:hAnsiTheme="minorHAnsi" w:cstheme="minorHAnsi"/>
          <w:sz w:val="22"/>
          <w:szCs w:val="22"/>
        </w:rPr>
        <w:t>spotkaniom,  ankietyzacji</w:t>
      </w:r>
      <w:proofErr w:type="gramEnd"/>
      <w:r w:rsidRPr="0010015F">
        <w:rPr>
          <w:rFonts w:asciiTheme="minorHAnsi" w:hAnsiTheme="minorHAnsi" w:cstheme="minorHAnsi"/>
          <w:sz w:val="22"/>
          <w:szCs w:val="22"/>
        </w:rPr>
        <w:t xml:space="preserve">, dostępności pracowników biura, wyznaczonym terminom przyjmowania interesariuszy czy dyżurom telefonicznym) problemy, sugestie i wnioski będą mogły w prosty i szybki sposób dotrzeć do organów LGD. Poddane one zostaną weryfikacji i zaproponowane zostaną środki zaradcze. Pozyskane w ten sposób informacje zostaną wykorzystane do aktualizacji działań komunikacyjnych </w:t>
      </w:r>
      <w:r>
        <w:rPr>
          <w:rFonts w:asciiTheme="minorHAnsi" w:hAnsiTheme="minorHAnsi" w:cstheme="minorHAnsi"/>
          <w:sz w:val="22"/>
          <w:szCs w:val="22"/>
        </w:rPr>
        <w:t>i</w:t>
      </w:r>
      <w:r w:rsidRPr="0010015F">
        <w:rPr>
          <w:rFonts w:asciiTheme="minorHAnsi" w:hAnsiTheme="minorHAnsi" w:cstheme="minorHAnsi"/>
          <w:sz w:val="22"/>
          <w:szCs w:val="22"/>
        </w:rPr>
        <w:t xml:space="preserve"> szerzej LSR, procedur oraz ewentualnej zmiany funkcjonowania poszczególnych organów LGD czy biura. W s</w:t>
      </w:r>
      <w:r w:rsidR="00D633B4">
        <w:rPr>
          <w:rFonts w:asciiTheme="minorHAnsi" w:hAnsiTheme="minorHAnsi" w:cstheme="minorHAnsi"/>
          <w:sz w:val="22"/>
          <w:szCs w:val="22"/>
        </w:rPr>
        <w:t>ytuacji zaistnienia problemów z </w:t>
      </w:r>
      <w:r w:rsidRPr="0010015F">
        <w:rPr>
          <w:rFonts w:asciiTheme="minorHAnsi" w:hAnsiTheme="minorHAnsi" w:cstheme="minorHAnsi"/>
          <w:sz w:val="22"/>
          <w:szCs w:val="22"/>
        </w:rPr>
        <w:t>wdrażaniem LSR, a także potencjalnego pojawienia się sytuacji niesatysfakcjonującej akceptacji społecznej wdrożone zostaną odpowiednie środki zaradc</w:t>
      </w:r>
      <w:r w:rsidR="00FE625B">
        <w:rPr>
          <w:rFonts w:asciiTheme="minorHAnsi" w:hAnsiTheme="minorHAnsi" w:cstheme="minorHAnsi"/>
          <w:sz w:val="22"/>
          <w:szCs w:val="22"/>
        </w:rPr>
        <w:t>ze:</w:t>
      </w:r>
    </w:p>
    <w:p w14:paraId="2018E141" w14:textId="77777777" w:rsidR="00FE625B" w:rsidRPr="004B48E3" w:rsidRDefault="00FE625B" w:rsidP="00FE625B">
      <w:pPr>
        <w:jc w:val="both"/>
        <w:rPr>
          <w:rFonts w:ascii="Calibri" w:hAnsi="Calibri"/>
          <w:color w:val="auto"/>
          <w:sz w:val="22"/>
          <w:szCs w:val="22"/>
        </w:rPr>
      </w:pPr>
    </w:p>
    <w:p w14:paraId="75862E89" w14:textId="77777777" w:rsidR="00E26ED7" w:rsidRDefault="00E26ED7" w:rsidP="00E26ED7">
      <w:pPr>
        <w:pStyle w:val="Teksttreci21"/>
        <w:tabs>
          <w:tab w:val="left" w:pos="763"/>
        </w:tabs>
        <w:spacing w:before="0" w:after="0" w:line="240" w:lineRule="auto"/>
        <w:ind w:firstLine="0"/>
        <w:rPr>
          <w:rFonts w:ascii="Calibri" w:hAnsi="Calibri"/>
          <w:i/>
          <w:sz w:val="20"/>
          <w:szCs w:val="20"/>
        </w:rPr>
      </w:pPr>
      <w:r w:rsidRPr="0025171D">
        <w:rPr>
          <w:rFonts w:ascii="Calibri" w:hAnsi="Calibri"/>
          <w:i/>
          <w:sz w:val="20"/>
          <w:szCs w:val="20"/>
        </w:rPr>
        <w:t>Tabela</w:t>
      </w:r>
      <w:r>
        <w:rPr>
          <w:rFonts w:ascii="Calibri" w:hAnsi="Calibri"/>
          <w:i/>
          <w:sz w:val="20"/>
          <w:szCs w:val="20"/>
        </w:rPr>
        <w:t xml:space="preserve"> </w:t>
      </w:r>
      <w:proofErr w:type="gramStart"/>
      <w:r>
        <w:rPr>
          <w:rFonts w:ascii="Calibri" w:hAnsi="Calibri"/>
          <w:i/>
          <w:sz w:val="20"/>
          <w:szCs w:val="20"/>
        </w:rPr>
        <w:t>2</w:t>
      </w:r>
      <w:r w:rsidRPr="0025171D">
        <w:rPr>
          <w:rFonts w:ascii="Calibri" w:hAnsi="Calibri"/>
          <w:i/>
          <w:sz w:val="20"/>
          <w:szCs w:val="20"/>
        </w:rPr>
        <w:t xml:space="preserve">:  </w:t>
      </w:r>
      <w:r>
        <w:rPr>
          <w:rFonts w:ascii="Calibri" w:hAnsi="Calibri"/>
          <w:i/>
          <w:sz w:val="20"/>
          <w:szCs w:val="20"/>
        </w:rPr>
        <w:t>Zagrożenia</w:t>
      </w:r>
      <w:proofErr w:type="gramEnd"/>
      <w:r>
        <w:rPr>
          <w:rFonts w:ascii="Calibri" w:hAnsi="Calibri"/>
          <w:i/>
          <w:sz w:val="20"/>
          <w:szCs w:val="20"/>
        </w:rPr>
        <w:t xml:space="preserve"> komunikacyjne i środki zaradcze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6379"/>
      </w:tblGrid>
      <w:tr w:rsidR="00FE625B" w:rsidRPr="00BB216A" w14:paraId="1A8CFB45" w14:textId="77777777" w:rsidTr="00F3508E">
        <w:trPr>
          <w:trHeight w:val="427"/>
        </w:trPr>
        <w:tc>
          <w:tcPr>
            <w:tcW w:w="4106" w:type="dxa"/>
            <w:shd w:val="clear" w:color="auto" w:fill="C2D69B" w:themeFill="accent3" w:themeFillTint="99"/>
            <w:vAlign w:val="center"/>
          </w:tcPr>
          <w:p w14:paraId="37B43941" w14:textId="77777777" w:rsidR="00FE625B" w:rsidRPr="00BB216A" w:rsidRDefault="00FE625B" w:rsidP="00B354C4">
            <w:pPr>
              <w:rPr>
                <w:rFonts w:ascii="Calibri" w:hAnsi="Calibri"/>
                <w:color w:val="auto"/>
                <w:sz w:val="20"/>
                <w:szCs w:val="20"/>
              </w:rPr>
            </w:pPr>
            <w:r w:rsidRPr="00BB216A">
              <w:rPr>
                <w:rFonts w:ascii="Calibri" w:hAnsi="Calibri"/>
                <w:color w:val="auto"/>
                <w:sz w:val="20"/>
                <w:szCs w:val="20"/>
              </w:rPr>
              <w:t>Możliwe zagrożenie</w:t>
            </w:r>
          </w:p>
        </w:tc>
        <w:tc>
          <w:tcPr>
            <w:tcW w:w="6379" w:type="dxa"/>
            <w:shd w:val="clear" w:color="auto" w:fill="C2D69B" w:themeFill="accent3" w:themeFillTint="99"/>
            <w:vAlign w:val="center"/>
          </w:tcPr>
          <w:p w14:paraId="18053347" w14:textId="77777777" w:rsidR="00FE625B" w:rsidRPr="00BB216A" w:rsidRDefault="00FE625B" w:rsidP="00B354C4">
            <w:pPr>
              <w:rPr>
                <w:rFonts w:ascii="Calibri" w:hAnsi="Calibri"/>
                <w:color w:val="auto"/>
                <w:sz w:val="20"/>
                <w:szCs w:val="20"/>
              </w:rPr>
            </w:pPr>
            <w:r w:rsidRPr="00BB216A">
              <w:rPr>
                <w:rFonts w:ascii="Calibri" w:hAnsi="Calibri"/>
                <w:color w:val="auto"/>
                <w:sz w:val="20"/>
                <w:szCs w:val="20"/>
              </w:rPr>
              <w:tab/>
              <w:t>Środki zaradcze</w:t>
            </w:r>
          </w:p>
        </w:tc>
      </w:tr>
      <w:tr w:rsidR="00FE625B" w:rsidRPr="00BB216A" w14:paraId="63091BD4" w14:textId="77777777" w:rsidTr="00B354C4">
        <w:trPr>
          <w:trHeight w:val="1052"/>
        </w:trPr>
        <w:tc>
          <w:tcPr>
            <w:tcW w:w="4106" w:type="dxa"/>
          </w:tcPr>
          <w:p w14:paraId="2D903CB1" w14:textId="77777777" w:rsidR="00FE625B" w:rsidRPr="00BB216A" w:rsidRDefault="00FE625B" w:rsidP="00B354C4">
            <w:pPr>
              <w:rPr>
                <w:rFonts w:ascii="Calibri" w:hAnsi="Calibri"/>
                <w:color w:val="auto"/>
                <w:sz w:val="20"/>
                <w:szCs w:val="20"/>
              </w:rPr>
            </w:pPr>
            <w:r w:rsidRPr="00BB216A">
              <w:rPr>
                <w:rFonts w:ascii="Calibri" w:hAnsi="Calibri"/>
                <w:color w:val="auto"/>
                <w:sz w:val="20"/>
                <w:szCs w:val="20"/>
              </w:rPr>
              <w:t xml:space="preserve">Niskie poparcie społeczne dla działań LGD </w:t>
            </w:r>
          </w:p>
        </w:tc>
        <w:tc>
          <w:tcPr>
            <w:tcW w:w="6379" w:type="dxa"/>
          </w:tcPr>
          <w:p w14:paraId="117515BD" w14:textId="77777777" w:rsidR="00FE625B" w:rsidRPr="00BB216A" w:rsidRDefault="00FE625B" w:rsidP="00B354C4">
            <w:pPr>
              <w:rPr>
                <w:rFonts w:ascii="Calibri" w:hAnsi="Calibri"/>
                <w:color w:val="auto"/>
                <w:sz w:val="20"/>
                <w:szCs w:val="20"/>
              </w:rPr>
            </w:pPr>
            <w:r w:rsidRPr="00BB216A">
              <w:rPr>
                <w:rFonts w:ascii="Calibri" w:hAnsi="Calibri"/>
                <w:color w:val="auto"/>
                <w:sz w:val="20"/>
                <w:szCs w:val="20"/>
              </w:rPr>
              <w:t>Wprowadzenie jasnych zasad informowania o działalności LGD,</w:t>
            </w:r>
          </w:p>
          <w:p w14:paraId="53CFB96B" w14:textId="107EE7CE" w:rsidR="00FE625B" w:rsidRPr="00BB216A" w:rsidRDefault="00FE625B" w:rsidP="00B354C4">
            <w:pPr>
              <w:rPr>
                <w:rFonts w:ascii="Calibri" w:hAnsi="Calibri"/>
                <w:color w:val="auto"/>
                <w:sz w:val="20"/>
                <w:szCs w:val="20"/>
              </w:rPr>
            </w:pPr>
            <w:r w:rsidRPr="00BB216A">
              <w:rPr>
                <w:rFonts w:ascii="Calibri" w:hAnsi="Calibri"/>
                <w:color w:val="auto"/>
                <w:sz w:val="20"/>
                <w:szCs w:val="20"/>
              </w:rPr>
              <w:t xml:space="preserve">Upublicznianie informacji o realizacji założeń LSR przez LGD (aktualizowana strona internetowa, zestaw działań promocyjnych, spotkania </w:t>
            </w:r>
            <w:proofErr w:type="gramStart"/>
            <w:r w:rsidRPr="00BB216A">
              <w:rPr>
                <w:rFonts w:ascii="Calibri" w:hAnsi="Calibri"/>
                <w:color w:val="auto"/>
                <w:sz w:val="20"/>
                <w:szCs w:val="20"/>
              </w:rPr>
              <w:t xml:space="preserve">informacyjne </w:t>
            </w:r>
            <w:r w:rsidR="00475DB3" w:rsidRPr="00BB216A">
              <w:rPr>
                <w:rFonts w:ascii="Calibri" w:hAnsi="Calibri"/>
                <w:color w:val="auto"/>
                <w:sz w:val="20"/>
                <w:szCs w:val="20"/>
              </w:rPr>
              <w:t xml:space="preserve"> </w:t>
            </w:r>
            <w:r w:rsidRPr="00BB216A">
              <w:rPr>
                <w:rFonts w:ascii="Calibri" w:hAnsi="Calibri"/>
                <w:color w:val="auto"/>
                <w:sz w:val="20"/>
                <w:szCs w:val="20"/>
              </w:rPr>
              <w:t>i</w:t>
            </w:r>
            <w:proofErr w:type="gramEnd"/>
            <w:r w:rsidRPr="00BB216A">
              <w:rPr>
                <w:rFonts w:ascii="Calibri" w:hAnsi="Calibri"/>
                <w:color w:val="auto"/>
                <w:sz w:val="20"/>
                <w:szCs w:val="20"/>
              </w:rPr>
              <w:t xml:space="preserve"> konsultacyjne, możliwości zgłaszania uwag i upublicznianie wyników ich analizy, przeprowadzanie badań akceptacji działań LGD </w:t>
            </w:r>
          </w:p>
        </w:tc>
      </w:tr>
      <w:tr w:rsidR="00FE625B" w:rsidRPr="00BB216A" w14:paraId="71992993" w14:textId="77777777" w:rsidTr="00B354C4">
        <w:trPr>
          <w:trHeight w:val="81"/>
        </w:trPr>
        <w:tc>
          <w:tcPr>
            <w:tcW w:w="4106" w:type="dxa"/>
          </w:tcPr>
          <w:p w14:paraId="6F7D8BAC" w14:textId="77777777" w:rsidR="00FE625B" w:rsidRPr="00BB216A" w:rsidRDefault="00FE625B" w:rsidP="00B354C4">
            <w:pPr>
              <w:rPr>
                <w:rFonts w:ascii="Calibri" w:hAnsi="Calibri"/>
                <w:color w:val="auto"/>
                <w:sz w:val="20"/>
                <w:szCs w:val="20"/>
              </w:rPr>
            </w:pPr>
            <w:r w:rsidRPr="00BB216A">
              <w:rPr>
                <w:rFonts w:ascii="Calibri" w:hAnsi="Calibri"/>
                <w:color w:val="auto"/>
                <w:sz w:val="20"/>
                <w:szCs w:val="20"/>
              </w:rPr>
              <w:t>Brak zaufania do instytucji zajmującej się Funduszami i przekonanie o ich niedostępności</w:t>
            </w:r>
          </w:p>
        </w:tc>
        <w:tc>
          <w:tcPr>
            <w:tcW w:w="6379" w:type="dxa"/>
          </w:tcPr>
          <w:p w14:paraId="28481D4F" w14:textId="296BAB50" w:rsidR="00FE625B" w:rsidRPr="00BB216A" w:rsidRDefault="00FE625B" w:rsidP="00870579">
            <w:pPr>
              <w:rPr>
                <w:rFonts w:ascii="Calibri" w:hAnsi="Calibri"/>
                <w:color w:val="auto"/>
                <w:sz w:val="20"/>
                <w:szCs w:val="20"/>
              </w:rPr>
            </w:pPr>
            <w:r w:rsidRPr="00BB216A">
              <w:rPr>
                <w:rFonts w:ascii="Calibri" w:hAnsi="Calibri"/>
                <w:color w:val="auto"/>
                <w:sz w:val="20"/>
                <w:szCs w:val="20"/>
              </w:rPr>
              <w:t>Bezpośrednie kontakty mieszkańców z</w:t>
            </w:r>
            <w:r w:rsidRPr="00BB216A">
              <w:rPr>
                <w:rFonts w:ascii="Calibri" w:hAnsi="Calibri"/>
                <w:color w:val="auto"/>
                <w:sz w:val="20"/>
                <w:szCs w:val="20"/>
              </w:rPr>
              <w:tab/>
              <w:t>przedstawicielami instytucji odpowiedzialnych za LSR</w:t>
            </w:r>
            <w:r w:rsidR="00870579" w:rsidRPr="00BB216A">
              <w:rPr>
                <w:rFonts w:ascii="Calibri" w:hAnsi="Calibri"/>
                <w:color w:val="auto"/>
                <w:sz w:val="20"/>
                <w:szCs w:val="20"/>
              </w:rPr>
              <w:t xml:space="preserve">; </w:t>
            </w:r>
            <w:r w:rsidRPr="00BB216A">
              <w:rPr>
                <w:rFonts w:ascii="Calibri" w:hAnsi="Calibri"/>
                <w:color w:val="auto"/>
                <w:sz w:val="20"/>
                <w:szCs w:val="20"/>
              </w:rPr>
              <w:t>Szkolenia dla beneficjentów</w:t>
            </w:r>
          </w:p>
        </w:tc>
      </w:tr>
      <w:tr w:rsidR="00FE625B" w:rsidRPr="00BB216A" w14:paraId="554606A8" w14:textId="77777777" w:rsidTr="00B354C4">
        <w:tc>
          <w:tcPr>
            <w:tcW w:w="4106" w:type="dxa"/>
          </w:tcPr>
          <w:p w14:paraId="1BDCF05B" w14:textId="77777777" w:rsidR="00FE625B" w:rsidRPr="00BB216A" w:rsidRDefault="00FE625B" w:rsidP="00B354C4">
            <w:pPr>
              <w:jc w:val="both"/>
              <w:rPr>
                <w:rFonts w:ascii="Calibri" w:hAnsi="Calibri"/>
                <w:color w:val="auto"/>
                <w:sz w:val="20"/>
                <w:szCs w:val="20"/>
              </w:rPr>
            </w:pPr>
            <w:r w:rsidRPr="00BB216A">
              <w:rPr>
                <w:rFonts w:ascii="Calibri" w:hAnsi="Calibri"/>
                <w:color w:val="auto"/>
                <w:sz w:val="20"/>
                <w:szCs w:val="20"/>
              </w:rPr>
              <w:t>Wykorzystywanie kwestii funduszy do celów politycznych</w:t>
            </w:r>
            <w:r w:rsidRPr="00BB216A">
              <w:rPr>
                <w:rFonts w:ascii="Calibri" w:hAnsi="Calibri"/>
                <w:color w:val="auto"/>
                <w:sz w:val="20"/>
                <w:szCs w:val="20"/>
              </w:rPr>
              <w:tab/>
            </w:r>
          </w:p>
        </w:tc>
        <w:tc>
          <w:tcPr>
            <w:tcW w:w="6379" w:type="dxa"/>
          </w:tcPr>
          <w:p w14:paraId="05FD8198" w14:textId="77777777" w:rsidR="00FE625B" w:rsidRPr="00BB216A" w:rsidRDefault="00FE625B" w:rsidP="00B354C4">
            <w:pPr>
              <w:jc w:val="both"/>
              <w:rPr>
                <w:rFonts w:ascii="Calibri" w:hAnsi="Calibri"/>
                <w:color w:val="auto"/>
                <w:sz w:val="20"/>
                <w:szCs w:val="20"/>
              </w:rPr>
            </w:pPr>
            <w:r w:rsidRPr="00BB216A">
              <w:rPr>
                <w:rFonts w:ascii="Calibri" w:hAnsi="Calibri"/>
                <w:color w:val="auto"/>
                <w:sz w:val="20"/>
                <w:szCs w:val="20"/>
              </w:rPr>
              <w:t>Wzajemna kontrola instytucji i gmin zaangażowanych w LSR</w:t>
            </w:r>
          </w:p>
          <w:p w14:paraId="69614FFA" w14:textId="77777777" w:rsidR="00FE625B" w:rsidRPr="00BB216A" w:rsidRDefault="00FE625B" w:rsidP="00B354C4">
            <w:pPr>
              <w:jc w:val="both"/>
              <w:rPr>
                <w:rFonts w:ascii="Calibri" w:hAnsi="Calibri"/>
                <w:color w:val="auto"/>
                <w:sz w:val="20"/>
                <w:szCs w:val="20"/>
              </w:rPr>
            </w:pPr>
          </w:p>
        </w:tc>
      </w:tr>
      <w:tr w:rsidR="00FE625B" w:rsidRPr="00BB216A" w14:paraId="279EDE17" w14:textId="77777777" w:rsidTr="00B354C4">
        <w:trPr>
          <w:trHeight w:val="961"/>
        </w:trPr>
        <w:tc>
          <w:tcPr>
            <w:tcW w:w="4106" w:type="dxa"/>
          </w:tcPr>
          <w:p w14:paraId="7A7A36E4" w14:textId="77777777" w:rsidR="00FE625B" w:rsidRPr="00BB216A" w:rsidRDefault="00FE625B" w:rsidP="00B354C4">
            <w:pPr>
              <w:jc w:val="both"/>
              <w:rPr>
                <w:rFonts w:ascii="Calibri" w:hAnsi="Calibri"/>
                <w:color w:val="auto"/>
                <w:sz w:val="20"/>
                <w:szCs w:val="20"/>
              </w:rPr>
            </w:pPr>
            <w:r w:rsidRPr="00BB216A">
              <w:rPr>
                <w:rFonts w:ascii="Calibri" w:hAnsi="Calibri"/>
                <w:color w:val="auto"/>
                <w:sz w:val="20"/>
                <w:szCs w:val="20"/>
              </w:rPr>
              <w:t>Brak zrozumienia przekazu przez mieszkańców beneficjentów i potencjalnych beneficjentów</w:t>
            </w:r>
            <w:r w:rsidRPr="00BB216A">
              <w:rPr>
                <w:rFonts w:ascii="Calibri" w:hAnsi="Calibri"/>
                <w:color w:val="auto"/>
                <w:sz w:val="20"/>
                <w:szCs w:val="20"/>
              </w:rPr>
              <w:tab/>
            </w:r>
          </w:p>
        </w:tc>
        <w:tc>
          <w:tcPr>
            <w:tcW w:w="6379" w:type="dxa"/>
          </w:tcPr>
          <w:p w14:paraId="3D98BD31" w14:textId="77777777" w:rsidR="00FE625B" w:rsidRPr="00BB216A" w:rsidRDefault="00FE625B" w:rsidP="00B354C4">
            <w:pPr>
              <w:rPr>
                <w:rFonts w:ascii="Calibri" w:hAnsi="Calibri"/>
                <w:color w:val="auto"/>
                <w:sz w:val="20"/>
                <w:szCs w:val="20"/>
              </w:rPr>
            </w:pPr>
            <w:r w:rsidRPr="00BB216A">
              <w:rPr>
                <w:rFonts w:ascii="Calibri" w:hAnsi="Calibri"/>
                <w:color w:val="auto"/>
                <w:sz w:val="20"/>
                <w:szCs w:val="20"/>
              </w:rPr>
              <w:t>Formułowanie komunikatów w sposób spójny i przejrzysty. Realizacja działań przedstawiających zrealizowane projekty, korzystanie z doświadczenia beneficjentów, którzy uzyskali dofinansowanie w procesie doradczym, szkoleniowym i promocyjnym.</w:t>
            </w:r>
          </w:p>
        </w:tc>
      </w:tr>
      <w:tr w:rsidR="00FE625B" w:rsidRPr="00BB216A" w14:paraId="33FA0A22" w14:textId="77777777" w:rsidTr="00B354C4">
        <w:tc>
          <w:tcPr>
            <w:tcW w:w="4106" w:type="dxa"/>
          </w:tcPr>
          <w:p w14:paraId="14BAD14E" w14:textId="345B8EFA" w:rsidR="00FE625B" w:rsidRPr="00BB216A" w:rsidRDefault="00FE625B" w:rsidP="00B354C4">
            <w:pPr>
              <w:jc w:val="both"/>
              <w:rPr>
                <w:rFonts w:ascii="Calibri" w:hAnsi="Calibri"/>
                <w:color w:val="auto"/>
                <w:sz w:val="20"/>
                <w:szCs w:val="20"/>
              </w:rPr>
            </w:pPr>
            <w:r w:rsidRPr="00BB216A">
              <w:rPr>
                <w:rFonts w:ascii="Calibri" w:hAnsi="Calibri"/>
                <w:color w:val="auto"/>
                <w:sz w:val="20"/>
                <w:szCs w:val="20"/>
              </w:rPr>
              <w:t xml:space="preserve">Brak aktywności grup </w:t>
            </w:r>
            <w:proofErr w:type="spellStart"/>
            <w:r w:rsidRPr="00BB216A">
              <w:rPr>
                <w:rFonts w:ascii="Calibri" w:hAnsi="Calibri"/>
                <w:color w:val="auto"/>
                <w:sz w:val="20"/>
                <w:szCs w:val="20"/>
              </w:rPr>
              <w:t>defaworyzowanych</w:t>
            </w:r>
            <w:proofErr w:type="spellEnd"/>
            <w:r w:rsidRPr="00BB216A">
              <w:rPr>
                <w:rFonts w:ascii="Calibri" w:hAnsi="Calibri"/>
                <w:color w:val="auto"/>
                <w:sz w:val="20"/>
                <w:szCs w:val="20"/>
              </w:rPr>
              <w:t xml:space="preserve"> </w:t>
            </w:r>
            <w:r w:rsidR="008B5F09" w:rsidRPr="00BB216A">
              <w:rPr>
                <w:rFonts w:ascii="Calibri" w:hAnsi="Calibri"/>
                <w:color w:val="auto"/>
                <w:sz w:val="20"/>
                <w:szCs w:val="20"/>
              </w:rPr>
              <w:t xml:space="preserve">                     </w:t>
            </w:r>
            <w:r w:rsidRPr="00BB216A">
              <w:rPr>
                <w:rFonts w:ascii="Calibri" w:hAnsi="Calibri"/>
                <w:color w:val="auto"/>
                <w:sz w:val="20"/>
                <w:szCs w:val="20"/>
              </w:rPr>
              <w:t>w korzystaniu z możliwości wynikających z LSR</w:t>
            </w:r>
          </w:p>
        </w:tc>
        <w:tc>
          <w:tcPr>
            <w:tcW w:w="6379" w:type="dxa"/>
          </w:tcPr>
          <w:p w14:paraId="5DFC529C" w14:textId="57216F5E" w:rsidR="00FE625B" w:rsidRPr="00BB216A" w:rsidRDefault="00FE625B" w:rsidP="004B48E3">
            <w:pPr>
              <w:rPr>
                <w:rFonts w:ascii="Calibri" w:hAnsi="Calibri"/>
                <w:color w:val="auto"/>
                <w:sz w:val="20"/>
                <w:szCs w:val="20"/>
              </w:rPr>
            </w:pPr>
            <w:r w:rsidRPr="00BB216A">
              <w:rPr>
                <w:rFonts w:ascii="Calibri" w:hAnsi="Calibri"/>
                <w:color w:val="auto"/>
                <w:sz w:val="20"/>
                <w:szCs w:val="20"/>
              </w:rPr>
              <w:t xml:space="preserve">Zintensyfikowanie działań promocyjno-informacyjnych skierowanych do grup </w:t>
            </w:r>
            <w:proofErr w:type="spellStart"/>
            <w:r w:rsidRPr="00BB216A">
              <w:rPr>
                <w:rFonts w:ascii="Calibri" w:hAnsi="Calibri"/>
                <w:color w:val="auto"/>
                <w:sz w:val="20"/>
                <w:szCs w:val="20"/>
              </w:rPr>
              <w:t>defaworyzowanych</w:t>
            </w:r>
            <w:proofErr w:type="spellEnd"/>
            <w:r w:rsidRPr="00BB216A">
              <w:rPr>
                <w:rFonts w:ascii="Calibri" w:hAnsi="Calibri"/>
                <w:color w:val="auto"/>
                <w:sz w:val="20"/>
                <w:szCs w:val="20"/>
              </w:rPr>
              <w:t xml:space="preserve"> - dotarcie poprzez organizacje gospodarcze, gminne ośrodki pomocy społecznej, szkoły, kluby seniora i kluby </w:t>
            </w:r>
            <w:r w:rsidRPr="00BB216A">
              <w:rPr>
                <w:rFonts w:ascii="Calibri" w:hAnsi="Calibri"/>
                <w:color w:val="auto"/>
                <w:sz w:val="20"/>
                <w:szCs w:val="20"/>
              </w:rPr>
              <w:lastRenderedPageBreak/>
              <w:t>hobbystyczne do tych grup, organizacje spotkań i wymiany doświadczeń z</w:t>
            </w:r>
            <w:r w:rsidR="004B48E3" w:rsidRPr="00BB216A">
              <w:rPr>
                <w:rFonts w:ascii="Calibri" w:hAnsi="Calibri"/>
                <w:color w:val="auto"/>
                <w:sz w:val="20"/>
                <w:szCs w:val="20"/>
              </w:rPr>
              <w:t> </w:t>
            </w:r>
            <w:r w:rsidRPr="00BB216A">
              <w:rPr>
                <w:rFonts w:ascii="Calibri" w:hAnsi="Calibri"/>
                <w:color w:val="auto"/>
                <w:sz w:val="20"/>
                <w:szCs w:val="20"/>
              </w:rPr>
              <w:t xml:space="preserve">grupami </w:t>
            </w:r>
            <w:proofErr w:type="spellStart"/>
            <w:r w:rsidRPr="00BB216A">
              <w:rPr>
                <w:rFonts w:ascii="Calibri" w:hAnsi="Calibri"/>
                <w:color w:val="auto"/>
                <w:sz w:val="20"/>
                <w:szCs w:val="20"/>
              </w:rPr>
              <w:t>defaworyzowanymi</w:t>
            </w:r>
            <w:proofErr w:type="spellEnd"/>
            <w:r w:rsidRPr="00BB216A">
              <w:rPr>
                <w:rFonts w:ascii="Calibri" w:hAnsi="Calibri"/>
                <w:color w:val="auto"/>
                <w:sz w:val="20"/>
                <w:szCs w:val="20"/>
              </w:rPr>
              <w:t xml:space="preserve"> z innych LGD, które skorzystały ze wsparcia przewidzianego w LSR</w:t>
            </w:r>
          </w:p>
        </w:tc>
      </w:tr>
    </w:tbl>
    <w:p w14:paraId="1A637D91" w14:textId="77777777" w:rsidR="00FE625B" w:rsidRPr="00BB216A" w:rsidRDefault="00E26ED7" w:rsidP="00FE625B">
      <w:pPr>
        <w:jc w:val="both"/>
        <w:rPr>
          <w:rFonts w:ascii="Calibri" w:hAnsi="Calibri"/>
          <w:i/>
          <w:sz w:val="20"/>
          <w:szCs w:val="20"/>
        </w:rPr>
      </w:pPr>
      <w:r w:rsidRPr="00BB216A">
        <w:rPr>
          <w:rFonts w:ascii="Calibri" w:hAnsi="Calibri"/>
          <w:i/>
          <w:sz w:val="20"/>
          <w:szCs w:val="20"/>
        </w:rPr>
        <w:lastRenderedPageBreak/>
        <w:t>Źródło: Opracowanie własne</w:t>
      </w:r>
    </w:p>
    <w:p w14:paraId="75D4D487" w14:textId="77777777" w:rsidR="00E26ED7" w:rsidRPr="00BB216A" w:rsidRDefault="00E26ED7" w:rsidP="00FE625B">
      <w:pPr>
        <w:jc w:val="both"/>
        <w:rPr>
          <w:rFonts w:ascii="Calibri" w:hAnsi="Calibri"/>
          <w:color w:val="auto"/>
          <w:sz w:val="22"/>
          <w:szCs w:val="22"/>
        </w:rPr>
      </w:pPr>
    </w:p>
    <w:p w14:paraId="00EA295F" w14:textId="77777777" w:rsidR="00FE625B" w:rsidRPr="003C6137" w:rsidRDefault="00FE625B" w:rsidP="00FE625B">
      <w:pPr>
        <w:jc w:val="both"/>
        <w:rPr>
          <w:rFonts w:ascii="Calibri" w:hAnsi="Calibri"/>
          <w:color w:val="auto"/>
          <w:sz w:val="22"/>
          <w:szCs w:val="22"/>
        </w:rPr>
      </w:pPr>
      <w:r w:rsidRPr="00BB216A">
        <w:rPr>
          <w:rFonts w:ascii="Calibri" w:hAnsi="Calibri"/>
          <w:color w:val="auto"/>
          <w:sz w:val="22"/>
          <w:szCs w:val="22"/>
        </w:rPr>
        <w:t>Wyniki działań realizowanych w ramach komunikacji będą upubliczniane za pomocą internetowych środków przekazu. Raporty i zestawienia będą na bieżąco pojawiały się na stronie internetowej LGD.</w:t>
      </w:r>
    </w:p>
    <w:p w14:paraId="3241CB66" w14:textId="77777777" w:rsidR="00FE625B" w:rsidRPr="0025171D" w:rsidRDefault="00FE625B" w:rsidP="0010015F">
      <w:pPr>
        <w:spacing w:line="276" w:lineRule="auto"/>
        <w:jc w:val="both"/>
        <w:rPr>
          <w:rFonts w:ascii="Calibri" w:hAnsi="Calibri"/>
          <w:sz w:val="22"/>
          <w:szCs w:val="22"/>
        </w:rPr>
      </w:pPr>
    </w:p>
    <w:p w14:paraId="2124D024" w14:textId="77777777" w:rsidR="00C074C2" w:rsidRPr="00C074C2" w:rsidRDefault="00C074C2" w:rsidP="00C074C2">
      <w:pPr>
        <w:spacing w:line="276" w:lineRule="auto"/>
        <w:jc w:val="both"/>
        <w:rPr>
          <w:rFonts w:ascii="Calibri" w:hAnsi="Calibri"/>
          <w:sz w:val="22"/>
          <w:szCs w:val="22"/>
        </w:rPr>
      </w:pPr>
      <w:r>
        <w:rPr>
          <w:rFonts w:ascii="Calibri" w:hAnsi="Calibri"/>
          <w:sz w:val="22"/>
          <w:szCs w:val="22"/>
        </w:rPr>
        <w:t xml:space="preserve">Ponadto należy podkreślić, że </w:t>
      </w:r>
      <w:r w:rsidRPr="00C074C2">
        <w:rPr>
          <w:rFonts w:ascii="Calibri" w:hAnsi="Calibri"/>
          <w:sz w:val="22"/>
          <w:szCs w:val="22"/>
        </w:rPr>
        <w:t xml:space="preserve">zarówno na etapie tworzenia jak </w:t>
      </w:r>
      <w:proofErr w:type="spellStart"/>
      <w:r>
        <w:rPr>
          <w:rFonts w:ascii="Calibri" w:hAnsi="Calibri"/>
          <w:sz w:val="22"/>
          <w:szCs w:val="22"/>
        </w:rPr>
        <w:t>póżniejszej</w:t>
      </w:r>
      <w:proofErr w:type="spellEnd"/>
      <w:r>
        <w:rPr>
          <w:rFonts w:ascii="Calibri" w:hAnsi="Calibri"/>
          <w:sz w:val="22"/>
          <w:szCs w:val="22"/>
        </w:rPr>
        <w:t xml:space="preserve"> </w:t>
      </w:r>
      <w:r w:rsidRPr="00C074C2">
        <w:rPr>
          <w:rFonts w:ascii="Calibri" w:hAnsi="Calibri"/>
          <w:sz w:val="22"/>
          <w:szCs w:val="22"/>
        </w:rPr>
        <w:t xml:space="preserve">realizacji LSR, </w:t>
      </w:r>
      <w:r>
        <w:rPr>
          <w:rFonts w:ascii="Calibri" w:hAnsi="Calibri"/>
          <w:sz w:val="22"/>
          <w:szCs w:val="22"/>
        </w:rPr>
        <w:t xml:space="preserve">zostały/zostaną </w:t>
      </w:r>
      <w:proofErr w:type="spellStart"/>
      <w:r>
        <w:rPr>
          <w:rFonts w:ascii="Calibri" w:hAnsi="Calibri"/>
          <w:sz w:val="22"/>
          <w:szCs w:val="22"/>
        </w:rPr>
        <w:t>względnione</w:t>
      </w:r>
      <w:proofErr w:type="spellEnd"/>
      <w:r>
        <w:rPr>
          <w:rFonts w:ascii="Calibri" w:hAnsi="Calibri"/>
          <w:sz w:val="22"/>
          <w:szCs w:val="22"/>
        </w:rPr>
        <w:t xml:space="preserve"> </w:t>
      </w:r>
      <w:r w:rsidRPr="00C074C2">
        <w:rPr>
          <w:rFonts w:ascii="Calibri" w:hAnsi="Calibri"/>
          <w:sz w:val="22"/>
          <w:szCs w:val="22"/>
        </w:rPr>
        <w:t>zasad</w:t>
      </w:r>
      <w:r>
        <w:rPr>
          <w:rFonts w:ascii="Calibri" w:hAnsi="Calibri"/>
          <w:sz w:val="22"/>
          <w:szCs w:val="22"/>
        </w:rPr>
        <w:t>y</w:t>
      </w:r>
      <w:r w:rsidRPr="00C074C2">
        <w:rPr>
          <w:rFonts w:ascii="Calibri" w:hAnsi="Calibri"/>
          <w:sz w:val="22"/>
          <w:szCs w:val="22"/>
        </w:rPr>
        <w:t xml:space="preserve"> horyzontaln</w:t>
      </w:r>
      <w:r>
        <w:rPr>
          <w:rFonts w:ascii="Calibri" w:hAnsi="Calibri"/>
          <w:sz w:val="22"/>
          <w:szCs w:val="22"/>
        </w:rPr>
        <w:t xml:space="preserve">e </w:t>
      </w:r>
      <w:r w:rsidRPr="00C074C2">
        <w:rPr>
          <w:rFonts w:ascii="Calibri" w:hAnsi="Calibri"/>
          <w:sz w:val="22"/>
          <w:szCs w:val="22"/>
        </w:rPr>
        <w:t>określon</w:t>
      </w:r>
      <w:r>
        <w:rPr>
          <w:rFonts w:ascii="Calibri" w:hAnsi="Calibri"/>
          <w:sz w:val="22"/>
          <w:szCs w:val="22"/>
        </w:rPr>
        <w:t>e</w:t>
      </w:r>
      <w:r w:rsidRPr="00C074C2">
        <w:rPr>
          <w:rFonts w:ascii="Calibri" w:hAnsi="Calibri"/>
          <w:sz w:val="22"/>
          <w:szCs w:val="22"/>
        </w:rPr>
        <w:t xml:space="preserve"> w art. 9 rozporządzenia 2021/1060, w tym:</w:t>
      </w:r>
    </w:p>
    <w:p w14:paraId="1C51AA04" w14:textId="77777777" w:rsidR="00C074C2" w:rsidRPr="00C074C2" w:rsidRDefault="00C074C2" w:rsidP="00C074C2">
      <w:pPr>
        <w:pStyle w:val="Akapitzlist"/>
        <w:numPr>
          <w:ilvl w:val="1"/>
          <w:numId w:val="11"/>
        </w:numPr>
        <w:ind w:left="284" w:hanging="284"/>
        <w:jc w:val="both"/>
      </w:pPr>
      <w:r w:rsidRPr="00C074C2">
        <w:t>poszanowani</w:t>
      </w:r>
      <w:r>
        <w:t>e</w:t>
      </w:r>
      <w:r w:rsidRPr="00C074C2">
        <w:t xml:space="preserve"> praw podstawowych oraz przestrzeganie Karty praw podstawowych Unii Europejskiej;</w:t>
      </w:r>
    </w:p>
    <w:p w14:paraId="03F42EBD" w14:textId="77777777" w:rsidR="00C074C2" w:rsidRPr="00C074C2" w:rsidRDefault="00C074C2" w:rsidP="00C074C2">
      <w:pPr>
        <w:pStyle w:val="Akapitzlist"/>
        <w:numPr>
          <w:ilvl w:val="1"/>
          <w:numId w:val="11"/>
        </w:numPr>
        <w:ind w:left="284" w:hanging="284"/>
        <w:jc w:val="both"/>
      </w:pPr>
      <w:r w:rsidRPr="00C074C2">
        <w:t>równoś</w:t>
      </w:r>
      <w:r>
        <w:t>ć</w:t>
      </w:r>
      <w:r w:rsidRPr="00C074C2">
        <w:t xml:space="preserve"> kobiet i mężczyzn;</w:t>
      </w:r>
    </w:p>
    <w:p w14:paraId="49B1CB3C" w14:textId="77777777" w:rsidR="00C074C2" w:rsidRPr="00C074C2" w:rsidRDefault="00C074C2" w:rsidP="00D047A6">
      <w:pPr>
        <w:pStyle w:val="Akapitzlist"/>
        <w:numPr>
          <w:ilvl w:val="1"/>
          <w:numId w:val="11"/>
        </w:numPr>
        <w:ind w:left="284" w:hanging="284"/>
        <w:jc w:val="both"/>
      </w:pPr>
      <w:r w:rsidRPr="00C074C2">
        <w:t>równoś</w:t>
      </w:r>
      <w:r>
        <w:t>ć</w:t>
      </w:r>
      <w:r w:rsidRPr="00C074C2">
        <w:t xml:space="preserve"> szans i niedyskryminacji ze względu na płeć, rasę lub pochodzenie etniczne, religię lub światopogląd, niepełnosprawność, wiek lub orientację seksualną,</w:t>
      </w:r>
      <w:r>
        <w:t xml:space="preserve"> w tym </w:t>
      </w:r>
      <w:r w:rsidRPr="00C074C2">
        <w:t>dostępności dla osób</w:t>
      </w:r>
      <w:r>
        <w:t xml:space="preserve"> </w:t>
      </w:r>
      <w:r w:rsidRPr="00C074C2">
        <w:t>z niepełnosprawnościami;</w:t>
      </w:r>
    </w:p>
    <w:p w14:paraId="44CE9254" w14:textId="3EB81406" w:rsidR="00C074C2" w:rsidRPr="00C074C2" w:rsidRDefault="00C074C2" w:rsidP="00C074C2">
      <w:pPr>
        <w:pStyle w:val="Akapitzlist"/>
        <w:numPr>
          <w:ilvl w:val="1"/>
          <w:numId w:val="11"/>
        </w:numPr>
        <w:ind w:left="284" w:hanging="284"/>
        <w:jc w:val="both"/>
      </w:pPr>
      <w:r w:rsidRPr="00C074C2">
        <w:t xml:space="preserve">zgodności działań z celem wspierania zrównoważonego rozwoju określonego w art. 11 </w:t>
      </w:r>
      <w:proofErr w:type="gramStart"/>
      <w:r w:rsidRPr="00C074C2">
        <w:t>TFUE,</w:t>
      </w:r>
      <w:proofErr w:type="gramEnd"/>
      <w:r w:rsidRPr="00C074C2">
        <w:t xml:space="preserve"> oraz z</w:t>
      </w:r>
      <w:r w:rsidR="004B48E3">
        <w:t> </w:t>
      </w:r>
      <w:r w:rsidRPr="00C074C2">
        <w:t xml:space="preserve">uwzględnieniem celów ONZ dotyczących zrównoważonego rozwoju, a </w:t>
      </w:r>
      <w:r w:rsidR="00D633B4">
        <w:t>także porozumienia paryskiego i </w:t>
      </w:r>
      <w:r w:rsidRPr="00C074C2">
        <w:t>zasady „nie czyń poważnych szkód”.</w:t>
      </w:r>
    </w:p>
    <w:p w14:paraId="43D07449" w14:textId="77777777" w:rsidR="00C57F89" w:rsidRPr="0025171D" w:rsidRDefault="00954855" w:rsidP="00B24016">
      <w:pPr>
        <w:spacing w:line="276" w:lineRule="auto"/>
        <w:jc w:val="both"/>
        <w:rPr>
          <w:rFonts w:ascii="Calibri" w:hAnsi="Calibri"/>
          <w:sz w:val="22"/>
          <w:szCs w:val="22"/>
        </w:rPr>
      </w:pPr>
      <w:r>
        <w:rPr>
          <w:rFonts w:ascii="Calibri" w:hAnsi="Calibri"/>
          <w:sz w:val="22"/>
          <w:szCs w:val="22"/>
        </w:rPr>
        <w:t>Reasumując i</w:t>
      </w:r>
      <w:r w:rsidR="00C57F89" w:rsidRPr="0025171D">
        <w:rPr>
          <w:rFonts w:ascii="Calibri" w:hAnsi="Calibri"/>
          <w:sz w:val="22"/>
          <w:szCs w:val="22"/>
        </w:rPr>
        <w:t>dea partycypacyjnego charakteru LSR opierała się o odpowiednie warunki dla uzyskania jak najbardziej wiarygodnych (w kontekście zasady RLKS) danych. Warunkami tymi były:</w:t>
      </w:r>
    </w:p>
    <w:p w14:paraId="2F09F135" w14:textId="77777777" w:rsidR="00C57F89" w:rsidRPr="0025171D" w:rsidRDefault="00C57F89" w:rsidP="00B24016">
      <w:pPr>
        <w:spacing w:line="276" w:lineRule="auto"/>
        <w:jc w:val="both"/>
        <w:rPr>
          <w:rFonts w:ascii="Calibri" w:hAnsi="Calibri"/>
          <w:sz w:val="22"/>
          <w:szCs w:val="22"/>
        </w:rPr>
      </w:pPr>
      <w:r w:rsidRPr="0025171D">
        <w:rPr>
          <w:rFonts w:ascii="Calibri" w:hAnsi="Calibri"/>
          <w:sz w:val="22"/>
          <w:szCs w:val="22"/>
        </w:rPr>
        <w:t>- angażowanie lokalnych partnerów i społeczności na etapach przygotowania LSR, zbierania informacji, analizy SWOT, ustalania priorytetów, określania celów i podstawowej logiki interwencji, planowania wdrażania, zabezpieczania środków na wsparcie i uzgodnień w zakresie ostatecznego złożenia propozycji).</w:t>
      </w:r>
    </w:p>
    <w:p w14:paraId="2B774C2E" w14:textId="72CACB0E" w:rsidR="00C57F89" w:rsidRPr="0025171D" w:rsidRDefault="00C57F89" w:rsidP="00B24016">
      <w:pPr>
        <w:spacing w:line="276" w:lineRule="auto"/>
        <w:jc w:val="both"/>
        <w:rPr>
          <w:rFonts w:ascii="Calibri" w:hAnsi="Calibri"/>
          <w:sz w:val="22"/>
          <w:szCs w:val="22"/>
        </w:rPr>
      </w:pPr>
      <w:r w:rsidRPr="0025171D">
        <w:rPr>
          <w:rFonts w:ascii="Calibri" w:hAnsi="Calibri"/>
          <w:sz w:val="22"/>
          <w:szCs w:val="22"/>
        </w:rPr>
        <w:t xml:space="preserve">- rozpoczęcie </w:t>
      </w:r>
      <w:proofErr w:type="gramStart"/>
      <w:r w:rsidRPr="0025171D">
        <w:rPr>
          <w:rFonts w:ascii="Calibri" w:hAnsi="Calibri"/>
          <w:sz w:val="22"/>
          <w:szCs w:val="22"/>
        </w:rPr>
        <w:t>procesu  konsultacji</w:t>
      </w:r>
      <w:proofErr w:type="gramEnd"/>
      <w:r w:rsidRPr="0025171D">
        <w:rPr>
          <w:rFonts w:ascii="Calibri" w:hAnsi="Calibri"/>
          <w:sz w:val="22"/>
          <w:szCs w:val="22"/>
        </w:rPr>
        <w:t xml:space="preserve"> partycypacyjnych od zidentyfikowania i zaangażowania relatywnie małej grupy kluczowych lokalnych interesariuszy i informatorów (wstępne badania i analizy, określenie głównych problemów i</w:t>
      </w:r>
      <w:r w:rsidR="004B48E3">
        <w:rPr>
          <w:rFonts w:ascii="Calibri" w:hAnsi="Calibri"/>
          <w:sz w:val="22"/>
          <w:szCs w:val="22"/>
        </w:rPr>
        <w:t> </w:t>
      </w:r>
      <w:r w:rsidRPr="0025171D">
        <w:rPr>
          <w:rFonts w:ascii="Calibri" w:hAnsi="Calibri"/>
          <w:sz w:val="22"/>
          <w:szCs w:val="22"/>
        </w:rPr>
        <w:t>możliwości obszaru oraz zbieranie opinii na temat funkcjonowania LGD),</w:t>
      </w:r>
    </w:p>
    <w:p w14:paraId="1AB256F5" w14:textId="29F991ED" w:rsidR="00C57F89" w:rsidRPr="0025171D" w:rsidRDefault="00C57F89" w:rsidP="00B24016">
      <w:pPr>
        <w:spacing w:line="276" w:lineRule="auto"/>
        <w:jc w:val="both"/>
        <w:rPr>
          <w:rFonts w:ascii="Calibri" w:hAnsi="Calibri"/>
          <w:sz w:val="22"/>
          <w:szCs w:val="22"/>
        </w:rPr>
      </w:pPr>
      <w:r w:rsidRPr="0025171D">
        <w:rPr>
          <w:rFonts w:ascii="Calibri" w:hAnsi="Calibri"/>
          <w:sz w:val="22"/>
          <w:szCs w:val="22"/>
        </w:rPr>
        <w:t>- kontynuacja analiz w szerokiej grupie społeczności (zapewnienie trafności, adekwatności, odpowiedzialności i</w:t>
      </w:r>
      <w:r w:rsidR="001D2E0F">
        <w:rPr>
          <w:rFonts w:ascii="Calibri" w:hAnsi="Calibri"/>
          <w:sz w:val="22"/>
          <w:szCs w:val="22"/>
        </w:rPr>
        <w:t> </w:t>
      </w:r>
      <w:r w:rsidRPr="0025171D">
        <w:rPr>
          <w:rFonts w:ascii="Calibri" w:hAnsi="Calibri"/>
          <w:sz w:val="22"/>
          <w:szCs w:val="22"/>
        </w:rPr>
        <w:t>efektywności zdobytych danych),</w:t>
      </w:r>
    </w:p>
    <w:p w14:paraId="46BEAB1A" w14:textId="77777777" w:rsidR="00C57F89" w:rsidRPr="0025171D" w:rsidRDefault="00C57F89" w:rsidP="008D5BC1">
      <w:pPr>
        <w:spacing w:line="276" w:lineRule="auto"/>
        <w:jc w:val="both"/>
        <w:rPr>
          <w:rFonts w:ascii="Calibri" w:hAnsi="Calibri"/>
          <w:sz w:val="22"/>
          <w:szCs w:val="22"/>
        </w:rPr>
      </w:pPr>
      <w:r w:rsidRPr="0025171D">
        <w:rPr>
          <w:rFonts w:ascii="Calibri" w:hAnsi="Calibri"/>
          <w:sz w:val="22"/>
          <w:szCs w:val="22"/>
        </w:rPr>
        <w:t xml:space="preserve">- zachęcanie do uczestnictwa w warsztatach i ankietyzacji oraz zapewnienie otwartości wszystkim grupom </w:t>
      </w:r>
      <w:r w:rsidR="008D5BC1">
        <w:rPr>
          <w:rFonts w:ascii="Calibri" w:hAnsi="Calibri"/>
          <w:sz w:val="22"/>
          <w:szCs w:val="22"/>
        </w:rPr>
        <w:t>s</w:t>
      </w:r>
      <w:r w:rsidRPr="0025171D">
        <w:rPr>
          <w:rFonts w:ascii="Calibri" w:hAnsi="Calibri"/>
          <w:sz w:val="22"/>
          <w:szCs w:val="22"/>
        </w:rPr>
        <w:t xml:space="preserve">połecznym - zapewnienie takich warunków konsultacji i partycypacji, które umożliwiały komfortowe uczestnictwo szerokiemu spektrum społeczności LGD (odpowiedni czas i miejsce spotkań – popołudnia w obiektach użyteczności publicznej w centrach gmin, zapewnienie poczęstunku, przekazywanie zwartych, zrozumiałych informacji, wywoływanie dyskusji i opinii).  </w:t>
      </w:r>
    </w:p>
    <w:p w14:paraId="1BB6E3D5" w14:textId="77777777" w:rsidR="005E1D2D" w:rsidRPr="0025171D" w:rsidRDefault="005E1D2D" w:rsidP="00C57F89">
      <w:pPr>
        <w:rPr>
          <w:rFonts w:ascii="Calibri" w:hAnsi="Calibri"/>
          <w:sz w:val="22"/>
          <w:szCs w:val="22"/>
        </w:rPr>
      </w:pPr>
    </w:p>
    <w:tbl>
      <w:tblPr>
        <w:tblW w:w="10490" w:type="dxa"/>
        <w:shd w:val="clear" w:color="auto" w:fill="A8D08D"/>
        <w:tblLook w:val="04A0" w:firstRow="1" w:lastRow="0" w:firstColumn="1" w:lastColumn="0" w:noHBand="0" w:noVBand="1"/>
      </w:tblPr>
      <w:tblGrid>
        <w:gridCol w:w="10490"/>
      </w:tblGrid>
      <w:tr w:rsidR="00B4317D" w:rsidRPr="0025171D" w14:paraId="4056951A" w14:textId="77777777" w:rsidTr="009C7F46">
        <w:trPr>
          <w:trHeight w:val="432"/>
        </w:trPr>
        <w:tc>
          <w:tcPr>
            <w:tcW w:w="10490" w:type="dxa"/>
            <w:shd w:val="clear" w:color="auto" w:fill="A8D08D"/>
            <w:vAlign w:val="center"/>
          </w:tcPr>
          <w:p w14:paraId="524F1E9F" w14:textId="77777777" w:rsidR="00B4317D" w:rsidRPr="009C7F46" w:rsidRDefault="00B4317D" w:rsidP="000A6A4D">
            <w:pPr>
              <w:pStyle w:val="Nagwek1"/>
              <w:rPr>
                <w:rFonts w:ascii="Calibri" w:hAnsi="Calibri"/>
              </w:rPr>
            </w:pPr>
            <w:bookmarkStart w:id="19" w:name="_Toc123230322"/>
            <w:r w:rsidRPr="009C7F46">
              <w:rPr>
                <w:rFonts w:ascii="Calibri" w:hAnsi="Calibri"/>
              </w:rPr>
              <w:t>Rozdział I</w:t>
            </w:r>
            <w:r w:rsidR="000A6A4D">
              <w:rPr>
                <w:rFonts w:ascii="Calibri" w:hAnsi="Calibri"/>
              </w:rPr>
              <w:t>V</w:t>
            </w:r>
            <w:r w:rsidRPr="009C7F46">
              <w:rPr>
                <w:rFonts w:ascii="Calibri" w:hAnsi="Calibri"/>
              </w:rPr>
              <w:t xml:space="preserve"> </w:t>
            </w:r>
            <w:r w:rsidR="000A6A4D">
              <w:rPr>
                <w:rFonts w:ascii="Calibri" w:hAnsi="Calibri"/>
              </w:rPr>
              <w:t>Analiza potrzeb i potencjału LSR</w:t>
            </w:r>
            <w:bookmarkEnd w:id="19"/>
          </w:p>
        </w:tc>
      </w:tr>
    </w:tbl>
    <w:p w14:paraId="54A2CA08" w14:textId="77777777" w:rsidR="00AD1007" w:rsidRPr="009E43A8" w:rsidRDefault="00AD1007" w:rsidP="00AD1007">
      <w:pPr>
        <w:pStyle w:val="Nagwek2"/>
        <w:rPr>
          <w:rFonts w:ascii="Calibri" w:hAnsi="Calibri"/>
          <w:color w:val="auto"/>
        </w:rPr>
      </w:pPr>
      <w:bookmarkStart w:id="20" w:name="_Toc219602720"/>
      <w:bookmarkStart w:id="21" w:name="_Toc219731997"/>
      <w:bookmarkStart w:id="22" w:name="_Toc433924920"/>
      <w:bookmarkStart w:id="23" w:name="_Toc123230323"/>
      <w:r w:rsidRPr="009E43A8">
        <w:rPr>
          <w:rFonts w:ascii="Calibri" w:hAnsi="Calibri"/>
          <w:color w:val="auto"/>
        </w:rPr>
        <w:t>Charakterystyka gmin z obszaru LGD</w:t>
      </w:r>
      <w:bookmarkEnd w:id="20"/>
      <w:bookmarkEnd w:id="21"/>
      <w:bookmarkEnd w:id="22"/>
      <w:bookmarkEnd w:id="23"/>
    </w:p>
    <w:p w14:paraId="408322C0" w14:textId="77777777" w:rsidR="00615D2C" w:rsidRDefault="00615D2C" w:rsidP="009E43A8">
      <w:pPr>
        <w:pStyle w:val="Teksttreci21"/>
        <w:tabs>
          <w:tab w:val="left" w:pos="763"/>
        </w:tabs>
        <w:spacing w:before="0" w:after="0" w:line="276" w:lineRule="auto"/>
        <w:ind w:firstLine="0"/>
        <w:rPr>
          <w:rFonts w:ascii="Calibri" w:hAnsi="Calibri"/>
          <w:b/>
          <w:color w:val="auto"/>
          <w:sz w:val="22"/>
          <w:szCs w:val="22"/>
        </w:rPr>
      </w:pPr>
    </w:p>
    <w:p w14:paraId="5D12B1A9" w14:textId="6C560655"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F65049">
        <w:rPr>
          <w:rFonts w:ascii="Calibri" w:hAnsi="Calibri"/>
          <w:b/>
          <w:color w:val="auto"/>
          <w:sz w:val="22"/>
          <w:szCs w:val="22"/>
        </w:rPr>
        <w:t>Gmina Bobrowniki</w:t>
      </w:r>
      <w:r w:rsidRPr="00F65049">
        <w:rPr>
          <w:rFonts w:ascii="Calibri" w:hAnsi="Calibri"/>
          <w:color w:val="auto"/>
          <w:sz w:val="22"/>
          <w:szCs w:val="22"/>
        </w:rPr>
        <w:t xml:space="preserve"> – gmina wiejska, leżąca w środkowo – wschodniej części </w:t>
      </w:r>
      <w:r w:rsidRPr="00C54F5E">
        <w:rPr>
          <w:rFonts w:ascii="Calibri" w:hAnsi="Calibri"/>
          <w:color w:val="auto"/>
          <w:sz w:val="22"/>
          <w:szCs w:val="22"/>
        </w:rPr>
        <w:t>województwa śląskiego, jedna z</w:t>
      </w:r>
      <w:r w:rsidR="00FC6E62" w:rsidRPr="00C54F5E">
        <w:rPr>
          <w:rFonts w:ascii="Calibri" w:hAnsi="Calibri"/>
          <w:color w:val="auto"/>
          <w:sz w:val="22"/>
          <w:szCs w:val="22"/>
        </w:rPr>
        <w:t> </w:t>
      </w:r>
      <w:r w:rsidRPr="00C54F5E">
        <w:rPr>
          <w:rFonts w:ascii="Calibri" w:hAnsi="Calibri"/>
          <w:color w:val="auto"/>
          <w:sz w:val="22"/>
          <w:szCs w:val="22"/>
        </w:rPr>
        <w:t xml:space="preserve">ośmiu gmin powiatu będzińskiego, najbardziej wysunięta na zachód gmina Zagłębia Dąbrowskiego. Gmina położona jest w bezpośrednim lub bliskim sąsiedztwie miast </w:t>
      </w:r>
      <w:proofErr w:type="gramStart"/>
      <w:r w:rsidRPr="00C54F5E">
        <w:rPr>
          <w:rFonts w:ascii="Calibri" w:hAnsi="Calibri"/>
          <w:color w:val="auto"/>
          <w:sz w:val="22"/>
          <w:szCs w:val="22"/>
        </w:rPr>
        <w:t>aglomeracji  śląskiej</w:t>
      </w:r>
      <w:proofErr w:type="gramEnd"/>
      <w:r w:rsidRPr="00C54F5E">
        <w:rPr>
          <w:rFonts w:ascii="Calibri" w:hAnsi="Calibri"/>
          <w:color w:val="auto"/>
          <w:sz w:val="22"/>
          <w:szCs w:val="22"/>
        </w:rPr>
        <w:t xml:space="preserve">, co stanowi istotną szansę ze względu na możliwość rozwoju funkcji mieszkaniowej, a także tworzenia małego i średniego biznesu. Wysoka wartość przyrodnicza obszarów (zbiornik wodny w Rogoźniku, stok Góry Dziewiczej w Myszkowicach, stok Góry Buczyna w Rogoźniku) oraz istnienie obszarów o ponadprzeciętnych walorach przyrodniczych stwarza predyspozycję do realizacji funkcji </w:t>
      </w:r>
      <w:proofErr w:type="spellStart"/>
      <w:r w:rsidRPr="00C54F5E">
        <w:rPr>
          <w:rFonts w:ascii="Calibri" w:hAnsi="Calibri"/>
          <w:color w:val="auto"/>
          <w:sz w:val="22"/>
          <w:szCs w:val="22"/>
        </w:rPr>
        <w:t>rekreacyjno</w:t>
      </w:r>
      <w:proofErr w:type="spellEnd"/>
      <w:r w:rsidRPr="00C54F5E">
        <w:rPr>
          <w:rFonts w:ascii="Calibri" w:hAnsi="Calibri"/>
          <w:color w:val="auto"/>
          <w:sz w:val="22"/>
          <w:szCs w:val="22"/>
        </w:rPr>
        <w:t xml:space="preserve"> - wypoczynkowej. Dobrze rozwinięty sektor drobnej przedsiębiorczości pozwala na korzystne rokowania co do stanu gospodarki gminy. Rozwojowe trendy gospodarcze korespondują z rozwojem infrastruktury technicznej oraz z wysokimi nakładami budżetu gminy na ochronę środowiska, drogownictwo oraz modernizację bazy instytucji. Gminę zamieszkuje </w:t>
      </w:r>
      <w:r w:rsidR="00694AD2" w:rsidRPr="00C54F5E">
        <w:rPr>
          <w:rFonts w:ascii="Calibri" w:hAnsi="Calibri"/>
          <w:color w:val="auto"/>
          <w:sz w:val="22"/>
          <w:szCs w:val="22"/>
        </w:rPr>
        <w:t>12 420</w:t>
      </w:r>
      <w:r w:rsidRPr="00C54F5E">
        <w:rPr>
          <w:rFonts w:ascii="Calibri" w:hAnsi="Calibri"/>
          <w:color w:val="auto"/>
          <w:sz w:val="22"/>
          <w:szCs w:val="22"/>
        </w:rPr>
        <w:t xml:space="preserve"> mieszkańców, zaś jej łączna powierzchnia obejmuje 52 km</w:t>
      </w:r>
      <w:r w:rsidRPr="00C54F5E">
        <w:rPr>
          <w:rFonts w:ascii="Calibri" w:hAnsi="Calibri"/>
          <w:color w:val="auto"/>
          <w:sz w:val="22"/>
          <w:szCs w:val="22"/>
          <w:vertAlign w:val="superscript"/>
        </w:rPr>
        <w:t>2</w:t>
      </w:r>
      <w:r w:rsidRPr="00C54F5E">
        <w:rPr>
          <w:rFonts w:ascii="Calibri" w:hAnsi="Calibri"/>
          <w:color w:val="auto"/>
          <w:sz w:val="22"/>
          <w:szCs w:val="22"/>
        </w:rPr>
        <w:t>. Na obszarze gminy znajduje się 8 sołectw: Bobrowniki, Dobieszowice, Myszkowice, Rogoźnik, Sączów, Siemonia, Twardowice, Wymysłów.</w:t>
      </w:r>
    </w:p>
    <w:p w14:paraId="313698CE" w14:textId="11CB4ED4" w:rsidR="009E43A8" w:rsidRPr="00C54F5E" w:rsidRDefault="0051397B"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Gmina Bobrowniki graniczy z</w:t>
      </w:r>
      <w:r w:rsidR="009E43A8" w:rsidRPr="00C54F5E">
        <w:rPr>
          <w:rFonts w:ascii="Calibri" w:hAnsi="Calibri"/>
          <w:color w:val="auto"/>
          <w:sz w:val="22"/>
          <w:szCs w:val="22"/>
        </w:rPr>
        <w:t>:</w:t>
      </w:r>
    </w:p>
    <w:p w14:paraId="1690ECB5"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lastRenderedPageBreak/>
        <w:t>Od północny: gmina Ożarowice (powiat tarnogórski)</w:t>
      </w:r>
    </w:p>
    <w:p w14:paraId="50D59560"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północnego – zachodu: gmina Świerklaniec (powiat tarnogórski)</w:t>
      </w:r>
    </w:p>
    <w:p w14:paraId="2CD05181"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wschodu: gmina Mierzęcice (powiat będziński)</w:t>
      </w:r>
    </w:p>
    <w:p w14:paraId="4ED37C3B" w14:textId="07B3CE2D"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południowego - wschodu: gmina Psary (powiat będziński)</w:t>
      </w:r>
    </w:p>
    <w:p w14:paraId="2251D062" w14:textId="03EB2009"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Od południa: </w:t>
      </w:r>
      <w:proofErr w:type="gramStart"/>
      <w:r w:rsidRPr="00C54F5E">
        <w:rPr>
          <w:rFonts w:ascii="Calibri" w:hAnsi="Calibri"/>
          <w:color w:val="auto"/>
          <w:sz w:val="22"/>
          <w:szCs w:val="22"/>
        </w:rPr>
        <w:t>Wojkowice</w:t>
      </w:r>
      <w:r w:rsidR="0043296A" w:rsidRPr="00C54F5E">
        <w:rPr>
          <w:rFonts w:ascii="Calibri" w:hAnsi="Calibri"/>
          <w:color w:val="auto"/>
          <w:sz w:val="22"/>
          <w:szCs w:val="22"/>
        </w:rPr>
        <w:t>(</w:t>
      </w:r>
      <w:proofErr w:type="gramEnd"/>
      <w:r w:rsidR="0043296A" w:rsidRPr="00C54F5E">
        <w:rPr>
          <w:rFonts w:ascii="Calibri" w:hAnsi="Calibri"/>
          <w:color w:val="auto"/>
          <w:sz w:val="22"/>
          <w:szCs w:val="22"/>
        </w:rPr>
        <w:t>powiat będziński)</w:t>
      </w:r>
    </w:p>
    <w:p w14:paraId="37B3F720"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zachodu: Piekary Śląskie</w:t>
      </w:r>
    </w:p>
    <w:p w14:paraId="6F5A81AC" w14:textId="155DB929"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b/>
          <w:color w:val="auto"/>
          <w:sz w:val="22"/>
          <w:szCs w:val="22"/>
        </w:rPr>
        <w:t>Gmina Mierzęcice</w:t>
      </w:r>
      <w:r w:rsidRPr="00C54F5E">
        <w:rPr>
          <w:rFonts w:ascii="Calibri" w:hAnsi="Calibri"/>
          <w:color w:val="auto"/>
          <w:sz w:val="22"/>
          <w:szCs w:val="22"/>
        </w:rPr>
        <w:t xml:space="preserve"> – leżąca w województwie śląskim gmina wiejska, jedna z ośmiu gmin powiatu będzińskiego. Ukształtowanie terenu jest wyżynne, </w:t>
      </w:r>
      <w:proofErr w:type="gramStart"/>
      <w:r w:rsidRPr="00C54F5E">
        <w:rPr>
          <w:rFonts w:ascii="Calibri" w:hAnsi="Calibri"/>
          <w:color w:val="auto"/>
          <w:sz w:val="22"/>
          <w:szCs w:val="22"/>
        </w:rPr>
        <w:t>z  wzniesieniem</w:t>
      </w:r>
      <w:proofErr w:type="gramEnd"/>
      <w:r w:rsidRPr="00C54F5E">
        <w:rPr>
          <w:rFonts w:ascii="Calibri" w:hAnsi="Calibri"/>
          <w:color w:val="auto"/>
          <w:sz w:val="22"/>
          <w:szCs w:val="22"/>
        </w:rPr>
        <w:t xml:space="preserve"> 398 m n.p.m. będącym najwyższym wzniesieniem Wyżyny Śląskiej. Przez wschodnią cześć gminy przepływa rzeka Czarna Przemsza. Znajduje się tutaj też otoczony lasem Zalew </w:t>
      </w:r>
      <w:proofErr w:type="spellStart"/>
      <w:proofErr w:type="gramStart"/>
      <w:r w:rsidRPr="00C54F5E">
        <w:rPr>
          <w:rFonts w:ascii="Calibri" w:hAnsi="Calibri"/>
          <w:color w:val="auto"/>
          <w:sz w:val="22"/>
          <w:szCs w:val="22"/>
        </w:rPr>
        <w:t>Przeczycki</w:t>
      </w:r>
      <w:proofErr w:type="spellEnd"/>
      <w:r w:rsidRPr="00C54F5E">
        <w:rPr>
          <w:rFonts w:ascii="Calibri" w:hAnsi="Calibri"/>
          <w:color w:val="auto"/>
          <w:sz w:val="22"/>
          <w:szCs w:val="22"/>
        </w:rPr>
        <w:t xml:space="preserve">  o</w:t>
      </w:r>
      <w:proofErr w:type="gramEnd"/>
      <w:r w:rsidRPr="00C54F5E">
        <w:rPr>
          <w:rFonts w:ascii="Calibri" w:hAnsi="Calibri"/>
          <w:color w:val="auto"/>
          <w:sz w:val="22"/>
          <w:szCs w:val="22"/>
        </w:rPr>
        <w:t xml:space="preserve"> pow. 600 ha, stanowiący teren </w:t>
      </w:r>
      <w:proofErr w:type="spellStart"/>
      <w:r w:rsidRPr="00C54F5E">
        <w:rPr>
          <w:rFonts w:ascii="Calibri" w:hAnsi="Calibri"/>
          <w:color w:val="auto"/>
          <w:sz w:val="22"/>
          <w:szCs w:val="22"/>
        </w:rPr>
        <w:t>rekreacyjno</w:t>
      </w:r>
      <w:proofErr w:type="spellEnd"/>
      <w:r w:rsidRPr="00C54F5E">
        <w:rPr>
          <w:rFonts w:ascii="Calibri" w:hAnsi="Calibri"/>
          <w:color w:val="auto"/>
          <w:sz w:val="22"/>
          <w:szCs w:val="22"/>
        </w:rPr>
        <w:t xml:space="preserve"> - wypoczynkowy i sportowy, dobrze znany wśród mieszkańców Śląska i Zagłębia. Jest on doskonałą bazą wypoczynkową dla urlopowiczów, jak też dla tych, którzy korzystają tylko z sobotnio-niedzielnego wypoczynku. Powierzchnia gminy to 49 km</w:t>
      </w:r>
      <w:r w:rsidRPr="00C54F5E">
        <w:rPr>
          <w:rFonts w:ascii="Calibri" w:hAnsi="Calibri"/>
          <w:color w:val="auto"/>
          <w:sz w:val="22"/>
          <w:szCs w:val="22"/>
          <w:vertAlign w:val="superscript"/>
        </w:rPr>
        <w:t>2</w:t>
      </w:r>
      <w:r w:rsidRPr="00C54F5E">
        <w:rPr>
          <w:rFonts w:ascii="Calibri" w:hAnsi="Calibri"/>
          <w:color w:val="auto"/>
          <w:sz w:val="22"/>
          <w:szCs w:val="22"/>
        </w:rPr>
        <w:t xml:space="preserve">, liczba mieszkańców wynosi </w:t>
      </w:r>
      <w:r w:rsidR="00694AD2" w:rsidRPr="00C54F5E">
        <w:rPr>
          <w:rFonts w:ascii="Calibri" w:hAnsi="Calibri"/>
          <w:color w:val="auto"/>
          <w:sz w:val="22"/>
          <w:szCs w:val="22"/>
        </w:rPr>
        <w:t>7 847</w:t>
      </w:r>
      <w:r w:rsidRPr="00C54F5E">
        <w:rPr>
          <w:rFonts w:ascii="Calibri" w:hAnsi="Calibri"/>
          <w:color w:val="auto"/>
          <w:sz w:val="22"/>
          <w:szCs w:val="22"/>
        </w:rPr>
        <w:t>. Na obszarze gminy znajduje się 10 sołectw: Mierzęcice, Mierzęcice II, Mierzęcice Osiedle, Przeczyce, Toporowice, Boguchwałowice, Nowa Wieś, Sadowie, Najdziszów, Zawada.</w:t>
      </w:r>
    </w:p>
    <w:p w14:paraId="7E2D85F0"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Gmina Mierzęcice graniczy </w:t>
      </w:r>
      <w:proofErr w:type="gramStart"/>
      <w:r w:rsidRPr="00C54F5E">
        <w:rPr>
          <w:rFonts w:ascii="Calibri" w:hAnsi="Calibri"/>
          <w:color w:val="auto"/>
          <w:sz w:val="22"/>
          <w:szCs w:val="22"/>
        </w:rPr>
        <w:t>z :</w:t>
      </w:r>
      <w:proofErr w:type="gramEnd"/>
    </w:p>
    <w:p w14:paraId="33783C1A"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północnego – zachodu: gmina Ożarowice (powiat tarnogórski)</w:t>
      </w:r>
    </w:p>
    <w:p w14:paraId="26A68B49"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Od północnego – </w:t>
      </w:r>
      <w:proofErr w:type="gramStart"/>
      <w:r w:rsidRPr="00C54F5E">
        <w:rPr>
          <w:rFonts w:ascii="Calibri" w:hAnsi="Calibri"/>
          <w:color w:val="auto"/>
          <w:sz w:val="22"/>
          <w:szCs w:val="22"/>
        </w:rPr>
        <w:t>wschodu:  gmina</w:t>
      </w:r>
      <w:proofErr w:type="gramEnd"/>
      <w:r w:rsidRPr="00C54F5E">
        <w:rPr>
          <w:rFonts w:ascii="Calibri" w:hAnsi="Calibri"/>
          <w:color w:val="auto"/>
          <w:sz w:val="22"/>
          <w:szCs w:val="22"/>
        </w:rPr>
        <w:t xml:space="preserve"> Siewierz </w:t>
      </w:r>
      <w:proofErr w:type="gramStart"/>
      <w:r w:rsidRPr="00C54F5E">
        <w:rPr>
          <w:rFonts w:ascii="Calibri" w:hAnsi="Calibri"/>
          <w:color w:val="auto"/>
          <w:sz w:val="22"/>
          <w:szCs w:val="22"/>
        </w:rPr>
        <w:t>( powiat</w:t>
      </w:r>
      <w:proofErr w:type="gramEnd"/>
      <w:r w:rsidRPr="00C54F5E">
        <w:rPr>
          <w:rFonts w:ascii="Calibri" w:hAnsi="Calibri"/>
          <w:color w:val="auto"/>
          <w:sz w:val="22"/>
          <w:szCs w:val="22"/>
        </w:rPr>
        <w:t xml:space="preserve"> będziński)</w:t>
      </w:r>
    </w:p>
    <w:p w14:paraId="5E3A4131"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Od południa: gmina </w:t>
      </w:r>
      <w:proofErr w:type="gramStart"/>
      <w:r w:rsidRPr="00C54F5E">
        <w:rPr>
          <w:rFonts w:ascii="Calibri" w:hAnsi="Calibri"/>
          <w:color w:val="auto"/>
          <w:sz w:val="22"/>
          <w:szCs w:val="22"/>
        </w:rPr>
        <w:t>Psary  (</w:t>
      </w:r>
      <w:proofErr w:type="gramEnd"/>
      <w:r w:rsidRPr="00C54F5E">
        <w:rPr>
          <w:rFonts w:ascii="Calibri" w:hAnsi="Calibri"/>
          <w:color w:val="auto"/>
          <w:sz w:val="22"/>
          <w:szCs w:val="22"/>
        </w:rPr>
        <w:t>powiat będziński), Dąbrowa Górnicza</w:t>
      </w:r>
    </w:p>
    <w:p w14:paraId="7BE3CE30"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Od zachodu: Gmina Bobrowniki </w:t>
      </w:r>
      <w:proofErr w:type="gramStart"/>
      <w:r w:rsidRPr="00C54F5E">
        <w:rPr>
          <w:rFonts w:ascii="Calibri" w:hAnsi="Calibri"/>
          <w:color w:val="auto"/>
          <w:sz w:val="22"/>
          <w:szCs w:val="22"/>
        </w:rPr>
        <w:t>( powiat</w:t>
      </w:r>
      <w:proofErr w:type="gramEnd"/>
      <w:r w:rsidRPr="00C54F5E">
        <w:rPr>
          <w:rFonts w:ascii="Calibri" w:hAnsi="Calibri"/>
          <w:color w:val="auto"/>
          <w:sz w:val="22"/>
          <w:szCs w:val="22"/>
        </w:rPr>
        <w:t xml:space="preserve"> będziński)</w:t>
      </w:r>
    </w:p>
    <w:p w14:paraId="15F6644C" w14:textId="0530BD81"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b/>
          <w:color w:val="auto"/>
          <w:sz w:val="22"/>
          <w:szCs w:val="22"/>
        </w:rPr>
        <w:t>Gmina Ożarowice</w:t>
      </w:r>
      <w:r w:rsidRPr="00C54F5E">
        <w:rPr>
          <w:rFonts w:ascii="Calibri" w:hAnsi="Calibri"/>
          <w:color w:val="auto"/>
          <w:sz w:val="22"/>
          <w:szCs w:val="22"/>
        </w:rPr>
        <w:t xml:space="preserve"> - gmina wiejska, </w:t>
      </w:r>
      <w:proofErr w:type="gramStart"/>
      <w:r w:rsidRPr="00C54F5E">
        <w:rPr>
          <w:rFonts w:ascii="Calibri" w:hAnsi="Calibri"/>
          <w:color w:val="auto"/>
          <w:sz w:val="22"/>
          <w:szCs w:val="22"/>
        </w:rPr>
        <w:t>jedna  z</w:t>
      </w:r>
      <w:proofErr w:type="gramEnd"/>
      <w:r w:rsidRPr="00C54F5E">
        <w:rPr>
          <w:rFonts w:ascii="Calibri" w:hAnsi="Calibri"/>
          <w:color w:val="auto"/>
          <w:sz w:val="22"/>
          <w:szCs w:val="22"/>
        </w:rPr>
        <w:t xml:space="preserve"> dziewięciu gmin powiatu tarnogórskiego, położona w centralnej części województwa śląskiego w granicach dwóch regionów: Doliny Małej Panwi i Progu </w:t>
      </w:r>
      <w:proofErr w:type="spellStart"/>
      <w:r w:rsidRPr="00C54F5E">
        <w:rPr>
          <w:rFonts w:ascii="Calibri" w:hAnsi="Calibri"/>
          <w:color w:val="auto"/>
          <w:sz w:val="22"/>
          <w:szCs w:val="22"/>
        </w:rPr>
        <w:t>Środkowotriasowego</w:t>
      </w:r>
      <w:proofErr w:type="spellEnd"/>
      <w:r w:rsidRPr="00C54F5E">
        <w:rPr>
          <w:rFonts w:ascii="Calibri" w:hAnsi="Calibri"/>
          <w:color w:val="auto"/>
          <w:sz w:val="22"/>
          <w:szCs w:val="22"/>
        </w:rPr>
        <w:t>. Przeważają tu płaskie i szerokie doliny o łąkowym dnie. Na pograniczu Ożar</w:t>
      </w:r>
      <w:r w:rsidR="00FC6E62" w:rsidRPr="00C54F5E">
        <w:rPr>
          <w:rFonts w:ascii="Calibri" w:hAnsi="Calibri"/>
          <w:color w:val="auto"/>
          <w:sz w:val="22"/>
          <w:szCs w:val="22"/>
        </w:rPr>
        <w:t xml:space="preserve">owic z </w:t>
      </w:r>
      <w:proofErr w:type="gramStart"/>
      <w:r w:rsidR="00FC6E62" w:rsidRPr="00C54F5E">
        <w:rPr>
          <w:rFonts w:ascii="Calibri" w:hAnsi="Calibri"/>
          <w:color w:val="auto"/>
          <w:sz w:val="22"/>
          <w:szCs w:val="22"/>
        </w:rPr>
        <w:t>Celinami ,</w:t>
      </w:r>
      <w:proofErr w:type="gramEnd"/>
      <w:r w:rsidR="00FC6E62" w:rsidRPr="00C54F5E">
        <w:rPr>
          <w:rFonts w:ascii="Calibri" w:hAnsi="Calibri"/>
          <w:color w:val="auto"/>
          <w:sz w:val="22"/>
          <w:szCs w:val="22"/>
        </w:rPr>
        <w:t xml:space="preserve"> Tąpkowicami i </w:t>
      </w:r>
      <w:r w:rsidRPr="00C54F5E">
        <w:rPr>
          <w:rFonts w:ascii="Calibri" w:hAnsi="Calibri"/>
          <w:color w:val="auto"/>
          <w:sz w:val="22"/>
          <w:szCs w:val="22"/>
        </w:rPr>
        <w:t xml:space="preserve">Sączowem znajduje się dolina Potoku Ożarowickiego będącego dopływem rzeki Brynicy.  Gmina leży w strefach ochronnych zbiornika wody pitnej w Kozłowej Górze oraz zlewni rzeki Brynicy co wymusza konieczność szczególnej ochrony wód.  </w:t>
      </w:r>
      <w:proofErr w:type="gramStart"/>
      <w:r w:rsidRPr="00C54F5E">
        <w:rPr>
          <w:rFonts w:ascii="Calibri" w:hAnsi="Calibri"/>
          <w:color w:val="auto"/>
          <w:sz w:val="22"/>
          <w:szCs w:val="22"/>
        </w:rPr>
        <w:t>Obecnie  w</w:t>
      </w:r>
      <w:proofErr w:type="gramEnd"/>
      <w:r w:rsidRPr="00C54F5E">
        <w:rPr>
          <w:rFonts w:ascii="Calibri" w:hAnsi="Calibri"/>
          <w:color w:val="auto"/>
          <w:sz w:val="22"/>
          <w:szCs w:val="22"/>
        </w:rPr>
        <w:t xml:space="preserve"> związku z coraz bardziej rozwijającym się Międzynarodowym Portem Lotniczym Katowice w Pyrzowicach planowana jest budowa nowej linii kolejowej, która prawdopodobnie będzie biegła przez Bytom, Radzionków, Nakło Śląskie, Tarnowskie Góry oraz Miasteczko Śląskie. Od 2007 roku istnieje droga ekspresowa S1, która łączy Port Lotniczy w Pyrzowicach z aglomeracją śląsko-dąbrowską. Droga ta biegnie przez teren Mierzęcic, gdzie zlokalizowany jest węzeł drogowy umożliwiający wjazd i zjazd na nią dla mieszkańców całej gminy.</w:t>
      </w:r>
    </w:p>
    <w:p w14:paraId="287283AA" w14:textId="4E28FC23"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Obecność na terenie gminy terenów leśnych oraz użytków zielonych ma korzystne oddziaływanie bioklimatyczne. Powierzchnia gminy obejmuje </w:t>
      </w:r>
      <w:proofErr w:type="gramStart"/>
      <w:r w:rsidRPr="00C54F5E">
        <w:rPr>
          <w:rFonts w:ascii="Calibri" w:hAnsi="Calibri"/>
          <w:color w:val="auto"/>
          <w:sz w:val="22"/>
          <w:szCs w:val="22"/>
        </w:rPr>
        <w:t>46  km</w:t>
      </w:r>
      <w:proofErr w:type="gramEnd"/>
      <w:r w:rsidRPr="00C54F5E">
        <w:rPr>
          <w:rFonts w:ascii="Calibri" w:hAnsi="Calibri"/>
          <w:color w:val="auto"/>
          <w:sz w:val="22"/>
          <w:szCs w:val="22"/>
          <w:vertAlign w:val="superscript"/>
        </w:rPr>
        <w:t>2</w:t>
      </w:r>
      <w:r w:rsidRPr="00C54F5E">
        <w:rPr>
          <w:rFonts w:ascii="Calibri" w:hAnsi="Calibri"/>
          <w:color w:val="auto"/>
          <w:sz w:val="22"/>
          <w:szCs w:val="22"/>
        </w:rPr>
        <w:t xml:space="preserve">, liczba ludności wynosi </w:t>
      </w:r>
      <w:r w:rsidR="00694AD2" w:rsidRPr="00C54F5E">
        <w:rPr>
          <w:rFonts w:ascii="Calibri" w:hAnsi="Calibri"/>
          <w:color w:val="auto"/>
          <w:sz w:val="22"/>
          <w:szCs w:val="22"/>
        </w:rPr>
        <w:t>5 845</w:t>
      </w:r>
      <w:r w:rsidRPr="00C54F5E">
        <w:rPr>
          <w:rFonts w:ascii="Calibri" w:hAnsi="Calibri"/>
          <w:color w:val="auto"/>
          <w:sz w:val="22"/>
          <w:szCs w:val="22"/>
        </w:rPr>
        <w:t>. Na obszarze gminy znajduje się 7 sołectw: Celiny, Niezdara, Ossy, Ożarowice, Pyrzowice, Tąpkowice, Zendek.</w:t>
      </w:r>
    </w:p>
    <w:p w14:paraId="4C31D23F"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Gmina Ożarowice graniczy z:</w:t>
      </w:r>
    </w:p>
    <w:p w14:paraId="08FB458A" w14:textId="30F1133C"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północy: Miasteczko Śląskie</w:t>
      </w:r>
      <w:r w:rsidR="0043296A" w:rsidRPr="00C54F5E">
        <w:rPr>
          <w:rFonts w:ascii="Calibri" w:hAnsi="Calibri"/>
          <w:color w:val="auto"/>
          <w:sz w:val="22"/>
          <w:szCs w:val="22"/>
        </w:rPr>
        <w:t xml:space="preserve"> (powiat tarnogórski)</w:t>
      </w:r>
      <w:r w:rsidRPr="00C54F5E">
        <w:rPr>
          <w:rFonts w:ascii="Calibri" w:hAnsi="Calibri"/>
          <w:color w:val="auto"/>
          <w:sz w:val="22"/>
          <w:szCs w:val="22"/>
        </w:rPr>
        <w:t>, gmina Woźniki</w:t>
      </w:r>
      <w:r w:rsidR="0043296A" w:rsidRPr="00C54F5E">
        <w:rPr>
          <w:rFonts w:ascii="Calibri" w:hAnsi="Calibri"/>
          <w:color w:val="auto"/>
          <w:sz w:val="22"/>
          <w:szCs w:val="22"/>
        </w:rPr>
        <w:t xml:space="preserve"> </w:t>
      </w:r>
      <w:r w:rsidRPr="00C54F5E">
        <w:rPr>
          <w:rFonts w:ascii="Calibri" w:hAnsi="Calibri"/>
          <w:color w:val="auto"/>
          <w:sz w:val="22"/>
          <w:szCs w:val="22"/>
        </w:rPr>
        <w:t>(powiat lubliniecki), gmina</w:t>
      </w:r>
      <w:r w:rsidR="0043296A" w:rsidRPr="00C54F5E">
        <w:rPr>
          <w:rFonts w:ascii="Calibri" w:hAnsi="Calibri"/>
          <w:color w:val="auto"/>
          <w:sz w:val="22"/>
          <w:szCs w:val="22"/>
        </w:rPr>
        <w:t xml:space="preserve"> Koziegłowy (powiat myszkowski),</w:t>
      </w:r>
    </w:p>
    <w:p w14:paraId="2AA786B1" w14:textId="2B7BA72F"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wschodu: gmina Siewierz (powiat będziński)</w:t>
      </w:r>
      <w:r w:rsidR="0043296A" w:rsidRPr="00C54F5E">
        <w:rPr>
          <w:rFonts w:ascii="Calibri" w:hAnsi="Calibri"/>
          <w:color w:val="auto"/>
          <w:sz w:val="22"/>
          <w:szCs w:val="22"/>
        </w:rPr>
        <w:t>,</w:t>
      </w:r>
    </w:p>
    <w:p w14:paraId="77E6F9AE" w14:textId="6C411A13"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południa: gmina Bobrowniki, gmin</w:t>
      </w:r>
      <w:r w:rsidR="0043296A" w:rsidRPr="00C54F5E">
        <w:rPr>
          <w:rFonts w:ascii="Calibri" w:hAnsi="Calibri"/>
          <w:color w:val="auto"/>
          <w:sz w:val="22"/>
          <w:szCs w:val="22"/>
        </w:rPr>
        <w:t>a Mierzęcice (powiat będziński),</w:t>
      </w:r>
    </w:p>
    <w:p w14:paraId="7305900E" w14:textId="18923D52"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Od zachodu: gmina </w:t>
      </w:r>
      <w:proofErr w:type="gramStart"/>
      <w:r w:rsidRPr="00C54F5E">
        <w:rPr>
          <w:rFonts w:ascii="Calibri" w:hAnsi="Calibri"/>
          <w:color w:val="auto"/>
          <w:sz w:val="22"/>
          <w:szCs w:val="22"/>
        </w:rPr>
        <w:t>Świerklaniec  (</w:t>
      </w:r>
      <w:proofErr w:type="gramEnd"/>
      <w:r w:rsidRPr="00C54F5E">
        <w:rPr>
          <w:rFonts w:ascii="Calibri" w:hAnsi="Calibri"/>
          <w:color w:val="auto"/>
          <w:sz w:val="22"/>
          <w:szCs w:val="22"/>
        </w:rPr>
        <w:t>powiat tarnogórski)</w:t>
      </w:r>
      <w:r w:rsidR="0043296A" w:rsidRPr="00C54F5E">
        <w:rPr>
          <w:rFonts w:ascii="Calibri" w:hAnsi="Calibri"/>
          <w:color w:val="auto"/>
          <w:sz w:val="22"/>
          <w:szCs w:val="22"/>
        </w:rPr>
        <w:t>.</w:t>
      </w:r>
    </w:p>
    <w:p w14:paraId="0409FAE6"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b/>
          <w:color w:val="auto"/>
          <w:sz w:val="22"/>
          <w:szCs w:val="22"/>
        </w:rPr>
        <w:t>Gmina Psary</w:t>
      </w:r>
      <w:r w:rsidRPr="00C54F5E">
        <w:rPr>
          <w:rFonts w:ascii="Calibri" w:hAnsi="Calibri"/>
          <w:color w:val="auto"/>
          <w:sz w:val="22"/>
          <w:szCs w:val="22"/>
        </w:rPr>
        <w:t xml:space="preserve"> - leżąca w województwie śląskim, gmina wiejska, jedna z ośmiu gmin powiatu będzińskiego zajmująca jego środkową część. Gmina zlokalizowana jest w północnej strefie Górnośląskiego Okręgu Przemysłowego. Otoczona jest wyspowymi wzgórzami triasowymi. W części centralnej gminy, znajduje się kotlina Psarska, zaś jej wschodnią granicę wyznacza rzeka Czarna Przemsza. Gmina Psary leży w bezpośrednim sąsiedztwie rozwiniętych ośrodków miejskich: Będzina, Czeladzi i Dąbrowy Górniczej. Układ komunikacyjny dla gminy jest bardzo korzystny. Droga krajowa DK-86 stwarza dogodne połączenie z większością miast śląskich.</w:t>
      </w:r>
    </w:p>
    <w:p w14:paraId="0DEAF41E" w14:textId="3B3DD534"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Liczba mieszkańców gminy Psary to </w:t>
      </w:r>
      <w:r w:rsidR="00694AD2" w:rsidRPr="00C54F5E">
        <w:rPr>
          <w:rFonts w:ascii="Calibri" w:hAnsi="Calibri"/>
          <w:color w:val="auto"/>
          <w:sz w:val="22"/>
          <w:szCs w:val="22"/>
        </w:rPr>
        <w:t>12 381</w:t>
      </w:r>
      <w:r w:rsidRPr="00C54F5E">
        <w:rPr>
          <w:rFonts w:ascii="Calibri" w:hAnsi="Calibri"/>
          <w:color w:val="auto"/>
          <w:sz w:val="22"/>
          <w:szCs w:val="22"/>
        </w:rPr>
        <w:t>, zaś jej łączna powierzchnia obejmuje 46 km</w:t>
      </w:r>
      <w:proofErr w:type="gramStart"/>
      <w:r w:rsidRPr="00C54F5E">
        <w:rPr>
          <w:rFonts w:ascii="Calibri" w:hAnsi="Calibri"/>
          <w:color w:val="auto"/>
          <w:sz w:val="22"/>
          <w:szCs w:val="22"/>
          <w:vertAlign w:val="superscript"/>
        </w:rPr>
        <w:t>2</w:t>
      </w:r>
      <w:r w:rsidRPr="00C54F5E">
        <w:rPr>
          <w:rFonts w:ascii="Calibri" w:hAnsi="Calibri"/>
          <w:color w:val="auto"/>
          <w:sz w:val="22"/>
          <w:szCs w:val="22"/>
        </w:rPr>
        <w:t xml:space="preserve"> .</w:t>
      </w:r>
      <w:proofErr w:type="gramEnd"/>
      <w:r w:rsidRPr="00C54F5E">
        <w:rPr>
          <w:rFonts w:ascii="Calibri" w:hAnsi="Calibri"/>
          <w:color w:val="auto"/>
          <w:sz w:val="22"/>
          <w:szCs w:val="22"/>
        </w:rPr>
        <w:t xml:space="preserve"> </w:t>
      </w:r>
    </w:p>
    <w:p w14:paraId="09A3DCF9" w14:textId="08D6414F"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Na obszarze gminy znajduje się 10 sołectw: Psary, Sarnów, Dąbie (z wsią </w:t>
      </w:r>
      <w:r w:rsidR="00A042CE" w:rsidRPr="00C54F5E">
        <w:rPr>
          <w:rFonts w:ascii="Calibri" w:hAnsi="Calibri"/>
          <w:color w:val="auto"/>
          <w:sz w:val="22"/>
          <w:szCs w:val="22"/>
        </w:rPr>
        <w:t xml:space="preserve">Dąbie </w:t>
      </w:r>
      <w:r w:rsidRPr="00C54F5E">
        <w:rPr>
          <w:rFonts w:ascii="Calibri" w:hAnsi="Calibri"/>
          <w:color w:val="auto"/>
          <w:sz w:val="22"/>
          <w:szCs w:val="22"/>
        </w:rPr>
        <w:t xml:space="preserve">Chrobakowe), Preczów, Gródków, Góra Siewierska, Goląsza (miejscowości: Brzękowice Górne i Goląsza Górna), Brzękowice (miejscowości: Goląsza </w:t>
      </w:r>
      <w:proofErr w:type="gramStart"/>
      <w:r w:rsidRPr="00C54F5E">
        <w:rPr>
          <w:rFonts w:ascii="Calibri" w:hAnsi="Calibri"/>
          <w:color w:val="auto"/>
          <w:sz w:val="22"/>
          <w:szCs w:val="22"/>
        </w:rPr>
        <w:t xml:space="preserve">Dolna </w:t>
      </w:r>
      <w:r w:rsidR="00B354C4" w:rsidRPr="00C54F5E">
        <w:rPr>
          <w:rFonts w:ascii="Calibri" w:hAnsi="Calibri"/>
          <w:color w:val="auto"/>
          <w:sz w:val="22"/>
          <w:szCs w:val="22"/>
        </w:rPr>
        <w:t xml:space="preserve"> </w:t>
      </w:r>
      <w:r w:rsidRPr="00C54F5E">
        <w:rPr>
          <w:rFonts w:ascii="Calibri" w:hAnsi="Calibri"/>
          <w:color w:val="auto"/>
          <w:sz w:val="22"/>
          <w:szCs w:val="22"/>
        </w:rPr>
        <w:t>i</w:t>
      </w:r>
      <w:proofErr w:type="gramEnd"/>
      <w:r w:rsidRPr="00C54F5E">
        <w:rPr>
          <w:rFonts w:ascii="Calibri" w:hAnsi="Calibri"/>
          <w:color w:val="auto"/>
          <w:sz w:val="22"/>
          <w:szCs w:val="22"/>
        </w:rPr>
        <w:t xml:space="preserve"> Brzękowice-Wał), Malinowice, Strzyżowice. Miejscowości nie będące sołectwami: Chrobakowe, Gajówka Łagisza (gajówka), Goląsza Biska.</w:t>
      </w:r>
    </w:p>
    <w:p w14:paraId="6E60E72A"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lastRenderedPageBreak/>
        <w:t>Gmina Psary graniczy z:</w:t>
      </w:r>
    </w:p>
    <w:p w14:paraId="169124A1"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północnego – zachodu: gmina Bobrowniki (powiat będziński)</w:t>
      </w:r>
    </w:p>
    <w:p w14:paraId="5936FD64"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północny – wschód: gmina Mierzęcice (powiat będziński)</w:t>
      </w:r>
    </w:p>
    <w:p w14:paraId="2DA3DB6B"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wschodu: Dąbrowa Górnicza</w:t>
      </w:r>
    </w:p>
    <w:p w14:paraId="0225558B"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południa: Będzin</w:t>
      </w:r>
    </w:p>
    <w:p w14:paraId="6D4F556A" w14:textId="448D0120"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południowy - zachód: Wojkowice</w:t>
      </w:r>
      <w:r w:rsidR="0043296A" w:rsidRPr="00C54F5E">
        <w:rPr>
          <w:rFonts w:ascii="Calibri" w:hAnsi="Calibri"/>
          <w:color w:val="auto"/>
          <w:sz w:val="22"/>
          <w:szCs w:val="22"/>
        </w:rPr>
        <w:t xml:space="preserve"> (powiat będziński)</w:t>
      </w:r>
    </w:p>
    <w:p w14:paraId="0AAAEEEC"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b/>
          <w:color w:val="auto"/>
          <w:sz w:val="22"/>
          <w:szCs w:val="22"/>
        </w:rPr>
        <w:t>Gmina Siewierz</w:t>
      </w:r>
      <w:r w:rsidRPr="00C54F5E">
        <w:rPr>
          <w:rFonts w:ascii="Calibri" w:hAnsi="Calibri"/>
          <w:color w:val="auto"/>
          <w:sz w:val="22"/>
          <w:szCs w:val="22"/>
        </w:rPr>
        <w:t xml:space="preserve"> - gmina miejsko-wiejska, jedna z ośmiu gmin wchodzących w </w:t>
      </w:r>
      <w:proofErr w:type="gramStart"/>
      <w:r w:rsidRPr="00C54F5E">
        <w:rPr>
          <w:rFonts w:ascii="Calibri" w:hAnsi="Calibri"/>
          <w:color w:val="auto"/>
          <w:sz w:val="22"/>
          <w:szCs w:val="22"/>
        </w:rPr>
        <w:t>obszar  powiatu</w:t>
      </w:r>
      <w:proofErr w:type="gramEnd"/>
      <w:r w:rsidRPr="00C54F5E">
        <w:rPr>
          <w:rFonts w:ascii="Calibri" w:hAnsi="Calibri"/>
          <w:color w:val="auto"/>
          <w:sz w:val="22"/>
          <w:szCs w:val="22"/>
        </w:rPr>
        <w:t xml:space="preserve"> będzińskiego, zlokalizowana w centralnej części województwa </w:t>
      </w:r>
      <w:proofErr w:type="gramStart"/>
      <w:r w:rsidRPr="00C54F5E">
        <w:rPr>
          <w:rFonts w:ascii="Calibri" w:hAnsi="Calibri"/>
          <w:color w:val="auto"/>
          <w:sz w:val="22"/>
          <w:szCs w:val="22"/>
        </w:rPr>
        <w:t>śląskiego,  w</w:t>
      </w:r>
      <w:proofErr w:type="gramEnd"/>
      <w:r w:rsidRPr="00C54F5E">
        <w:rPr>
          <w:rFonts w:ascii="Calibri" w:hAnsi="Calibri"/>
          <w:color w:val="auto"/>
          <w:sz w:val="22"/>
          <w:szCs w:val="22"/>
        </w:rPr>
        <w:t xml:space="preserve"> przeważającej części na wysokości ponad 300 m n.p.m. Krzyżują się tutaj ważne szlaki z Katowic do Warszawy, z Bytomia do Kielc, a także z Krakowa przez Olkusz do Częstochowy oraz z Katowic przez Myszków do Świętej Anny. Przez Siewierz przebiega linia kolejowa Zawiercie-Tarnowskie Góry.  Miasto Siewierz leży w dolinie Czarnej Przemszy, na wysokości 290,0 m n.p.m. Nad miastem górują wzgórza: Brudzowice - 368,4 m n.p.m., Łysa Góra - 329,4 m </w:t>
      </w:r>
      <w:proofErr w:type="spellStart"/>
      <w:r w:rsidRPr="00C54F5E">
        <w:rPr>
          <w:rFonts w:ascii="Calibri" w:hAnsi="Calibri"/>
          <w:color w:val="auto"/>
          <w:sz w:val="22"/>
          <w:szCs w:val="22"/>
        </w:rPr>
        <w:t>n.p.m</w:t>
      </w:r>
      <w:proofErr w:type="spellEnd"/>
      <w:r w:rsidRPr="00C54F5E">
        <w:rPr>
          <w:rFonts w:ascii="Calibri" w:hAnsi="Calibri"/>
          <w:color w:val="auto"/>
          <w:sz w:val="22"/>
          <w:szCs w:val="22"/>
        </w:rPr>
        <w:t xml:space="preserve"> i Warpie - 338,7 m </w:t>
      </w:r>
      <w:proofErr w:type="spellStart"/>
      <w:proofErr w:type="gramStart"/>
      <w:r w:rsidRPr="00C54F5E">
        <w:rPr>
          <w:rFonts w:ascii="Calibri" w:hAnsi="Calibri"/>
          <w:color w:val="auto"/>
          <w:sz w:val="22"/>
          <w:szCs w:val="22"/>
        </w:rPr>
        <w:t>n.p,m</w:t>
      </w:r>
      <w:proofErr w:type="spellEnd"/>
      <w:r w:rsidRPr="00C54F5E">
        <w:rPr>
          <w:rFonts w:ascii="Calibri" w:hAnsi="Calibri"/>
          <w:color w:val="auto"/>
          <w:sz w:val="22"/>
          <w:szCs w:val="22"/>
        </w:rPr>
        <w:t>.</w:t>
      </w:r>
      <w:proofErr w:type="gramEnd"/>
      <w:r w:rsidRPr="00C54F5E">
        <w:rPr>
          <w:rFonts w:ascii="Calibri" w:hAnsi="Calibri"/>
          <w:color w:val="auto"/>
          <w:sz w:val="22"/>
          <w:szCs w:val="22"/>
        </w:rPr>
        <w:t xml:space="preserve"> Dobre warunki przyrodnicze, liczne zabytki z czasów Księstwa Siewierskiego, a także dobra komunikacja autobusowa PKS i KZK sprawiają, iż w okresie letnim Siewierz i okolice są licznie odwiedzane przez mieszkańców miast Górnośląskiego Okręgu Przemysłowego.</w:t>
      </w:r>
    </w:p>
    <w:p w14:paraId="5A9C83D6" w14:textId="479529B1"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Powierzchnia gminy obejmuje 114 km</w:t>
      </w:r>
      <w:r w:rsidRPr="00C54F5E">
        <w:rPr>
          <w:rFonts w:ascii="Calibri" w:hAnsi="Calibri"/>
          <w:color w:val="auto"/>
          <w:sz w:val="22"/>
          <w:szCs w:val="22"/>
          <w:vertAlign w:val="superscript"/>
        </w:rPr>
        <w:t>2</w:t>
      </w:r>
      <w:r w:rsidRPr="00C54F5E">
        <w:rPr>
          <w:rFonts w:ascii="Calibri" w:hAnsi="Calibri"/>
          <w:color w:val="auto"/>
          <w:sz w:val="22"/>
          <w:szCs w:val="22"/>
        </w:rPr>
        <w:t xml:space="preserve">, zaś liczba mieszkańców wynosi </w:t>
      </w:r>
      <w:r w:rsidR="00694AD2" w:rsidRPr="00C54F5E">
        <w:rPr>
          <w:rFonts w:ascii="Calibri" w:hAnsi="Calibri"/>
          <w:color w:val="auto"/>
          <w:sz w:val="22"/>
          <w:szCs w:val="22"/>
        </w:rPr>
        <w:t>12 670</w:t>
      </w:r>
      <w:r w:rsidRPr="00C54F5E">
        <w:rPr>
          <w:rFonts w:ascii="Calibri" w:hAnsi="Calibri"/>
          <w:color w:val="auto"/>
          <w:sz w:val="22"/>
          <w:szCs w:val="22"/>
        </w:rPr>
        <w:t xml:space="preserve">.  Na obszarze gminy znajduje się miasto Siewierz oraz 11 </w:t>
      </w:r>
      <w:proofErr w:type="gramStart"/>
      <w:r w:rsidRPr="00C54F5E">
        <w:rPr>
          <w:rFonts w:ascii="Calibri" w:hAnsi="Calibri"/>
          <w:color w:val="auto"/>
          <w:sz w:val="22"/>
          <w:szCs w:val="22"/>
        </w:rPr>
        <w:t>sołectw:  Brudzowice</w:t>
      </w:r>
      <w:proofErr w:type="gramEnd"/>
      <w:r w:rsidRPr="00C54F5E">
        <w:rPr>
          <w:rFonts w:ascii="Calibri" w:hAnsi="Calibri"/>
          <w:color w:val="auto"/>
          <w:sz w:val="22"/>
          <w:szCs w:val="22"/>
        </w:rPr>
        <w:t xml:space="preserve">, Dziewki, Gołuchowice, Leśniaki, Nowa Wioska, Podwarpie, Tuliszów, Warężyn, Wojkowice Kościelne, Żelisławice. Pozostałe miejscowości: Czekanka, Dzierżawa, Hektary, Kuźnica Piaskowa, Kuźnica Podleśna, Kuźnica </w:t>
      </w:r>
      <w:proofErr w:type="spellStart"/>
      <w:r w:rsidRPr="00C54F5E">
        <w:rPr>
          <w:rFonts w:ascii="Calibri" w:hAnsi="Calibri"/>
          <w:color w:val="auto"/>
          <w:sz w:val="22"/>
          <w:szCs w:val="22"/>
        </w:rPr>
        <w:t>Warężyńska</w:t>
      </w:r>
      <w:proofErr w:type="spellEnd"/>
      <w:r w:rsidRPr="00C54F5E">
        <w:rPr>
          <w:rFonts w:ascii="Calibri" w:hAnsi="Calibri"/>
          <w:color w:val="auto"/>
          <w:sz w:val="22"/>
          <w:szCs w:val="22"/>
        </w:rPr>
        <w:t xml:space="preserve">, Marcinków, </w:t>
      </w:r>
      <w:proofErr w:type="spellStart"/>
      <w:r w:rsidRPr="00C54F5E">
        <w:rPr>
          <w:rFonts w:ascii="Calibri" w:hAnsi="Calibri"/>
          <w:color w:val="auto"/>
          <w:sz w:val="22"/>
          <w:szCs w:val="22"/>
        </w:rPr>
        <w:t>Podwarężyn</w:t>
      </w:r>
      <w:proofErr w:type="spellEnd"/>
      <w:r w:rsidRPr="00C54F5E">
        <w:rPr>
          <w:rFonts w:ascii="Calibri" w:hAnsi="Calibri"/>
          <w:color w:val="auto"/>
          <w:sz w:val="22"/>
          <w:szCs w:val="22"/>
        </w:rPr>
        <w:t xml:space="preserve">, </w:t>
      </w:r>
      <w:proofErr w:type="spellStart"/>
      <w:r w:rsidRPr="00C54F5E">
        <w:rPr>
          <w:rFonts w:ascii="Calibri" w:hAnsi="Calibri"/>
          <w:color w:val="auto"/>
          <w:sz w:val="22"/>
          <w:szCs w:val="22"/>
        </w:rPr>
        <w:t>Przedwarężyn</w:t>
      </w:r>
      <w:proofErr w:type="spellEnd"/>
      <w:r w:rsidRPr="00C54F5E">
        <w:rPr>
          <w:rFonts w:ascii="Calibri" w:hAnsi="Calibri"/>
          <w:color w:val="auto"/>
          <w:sz w:val="22"/>
          <w:szCs w:val="22"/>
        </w:rPr>
        <w:t xml:space="preserve">, Słowik, </w:t>
      </w:r>
      <w:proofErr w:type="spellStart"/>
      <w:r w:rsidRPr="00C54F5E">
        <w:rPr>
          <w:rFonts w:ascii="Calibri" w:hAnsi="Calibri"/>
          <w:color w:val="auto"/>
          <w:sz w:val="22"/>
          <w:szCs w:val="22"/>
        </w:rPr>
        <w:t>Zawarpie</w:t>
      </w:r>
      <w:proofErr w:type="spellEnd"/>
      <w:r w:rsidRPr="00C54F5E">
        <w:rPr>
          <w:rFonts w:ascii="Calibri" w:hAnsi="Calibri"/>
          <w:color w:val="auto"/>
          <w:sz w:val="22"/>
          <w:szCs w:val="22"/>
        </w:rPr>
        <w:t>. Gmina Siewierz graniczy z:</w:t>
      </w:r>
    </w:p>
    <w:p w14:paraId="417A9A1C"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Od północy: gmina Koziegłowy (powiat myszkowski), Myszków </w:t>
      </w:r>
    </w:p>
    <w:p w14:paraId="1776F732" w14:textId="7A6A7FD3"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wschodu: Poręba, gmina Łazy</w:t>
      </w:r>
      <w:r w:rsidR="0043296A" w:rsidRPr="00C54F5E">
        <w:rPr>
          <w:rFonts w:ascii="Calibri" w:hAnsi="Calibri"/>
          <w:color w:val="auto"/>
          <w:sz w:val="22"/>
          <w:szCs w:val="22"/>
        </w:rPr>
        <w:t xml:space="preserve"> (powiat zawierciański)</w:t>
      </w:r>
    </w:p>
    <w:p w14:paraId="49F5F688"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południa: Dąbrowa Górnicza</w:t>
      </w:r>
    </w:p>
    <w:p w14:paraId="7BFF902D" w14:textId="77777777" w:rsidR="009E43A8" w:rsidRPr="00C54F5E" w:rsidRDefault="009E43A8" w:rsidP="009E43A8">
      <w:pPr>
        <w:pStyle w:val="Teksttreci21"/>
        <w:tabs>
          <w:tab w:val="left" w:pos="763"/>
        </w:tabs>
        <w:spacing w:before="0" w:after="0" w:line="276" w:lineRule="auto"/>
        <w:ind w:firstLine="0"/>
        <w:jc w:val="left"/>
        <w:rPr>
          <w:rFonts w:ascii="Calibri" w:hAnsi="Calibri"/>
          <w:color w:val="auto"/>
          <w:sz w:val="22"/>
          <w:szCs w:val="22"/>
        </w:rPr>
      </w:pPr>
      <w:r w:rsidRPr="00C54F5E">
        <w:rPr>
          <w:rFonts w:ascii="Calibri" w:hAnsi="Calibri"/>
          <w:color w:val="auto"/>
          <w:sz w:val="22"/>
          <w:szCs w:val="22"/>
        </w:rPr>
        <w:t xml:space="preserve"> Od zachodu: gmina Mierzęcice (powiat będziński</w:t>
      </w:r>
      <w:proofErr w:type="gramStart"/>
      <w:r w:rsidRPr="00C54F5E">
        <w:rPr>
          <w:rFonts w:ascii="Calibri" w:hAnsi="Calibri"/>
          <w:color w:val="auto"/>
          <w:sz w:val="22"/>
          <w:szCs w:val="22"/>
        </w:rPr>
        <w:t>) ,</w:t>
      </w:r>
      <w:proofErr w:type="gramEnd"/>
      <w:r w:rsidRPr="00C54F5E">
        <w:rPr>
          <w:rFonts w:ascii="Calibri" w:hAnsi="Calibri"/>
          <w:color w:val="auto"/>
          <w:sz w:val="22"/>
          <w:szCs w:val="22"/>
        </w:rPr>
        <w:br/>
        <w:t xml:space="preserve">gmina Ożarowice </w:t>
      </w:r>
      <w:proofErr w:type="gramStart"/>
      <w:r w:rsidRPr="00C54F5E">
        <w:rPr>
          <w:rFonts w:ascii="Calibri" w:hAnsi="Calibri"/>
          <w:color w:val="auto"/>
          <w:sz w:val="22"/>
          <w:szCs w:val="22"/>
        </w:rPr>
        <w:t>( powiat</w:t>
      </w:r>
      <w:proofErr w:type="gramEnd"/>
      <w:r w:rsidRPr="00C54F5E">
        <w:rPr>
          <w:rFonts w:ascii="Calibri" w:hAnsi="Calibri"/>
          <w:color w:val="auto"/>
          <w:sz w:val="22"/>
          <w:szCs w:val="22"/>
        </w:rPr>
        <w:t xml:space="preserve">  tarnogórski)</w:t>
      </w:r>
    </w:p>
    <w:p w14:paraId="576055A4" w14:textId="15D09BFC"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b/>
          <w:color w:val="auto"/>
          <w:sz w:val="22"/>
          <w:szCs w:val="22"/>
        </w:rPr>
        <w:t>Gmina Świerklaniec</w:t>
      </w:r>
      <w:r w:rsidRPr="00C54F5E">
        <w:rPr>
          <w:rFonts w:ascii="Calibri" w:hAnsi="Calibri"/>
          <w:color w:val="auto"/>
          <w:sz w:val="22"/>
          <w:szCs w:val="22"/>
        </w:rPr>
        <w:t xml:space="preserve"> - gmina wiejska, jedna z dziewięciu gmin powiatu tarnogórskiego, znajdująca się w</w:t>
      </w:r>
      <w:r w:rsidR="001D2E0F" w:rsidRPr="00C54F5E">
        <w:rPr>
          <w:rFonts w:ascii="Calibri" w:hAnsi="Calibri"/>
          <w:color w:val="auto"/>
          <w:sz w:val="22"/>
          <w:szCs w:val="22"/>
        </w:rPr>
        <w:t> </w:t>
      </w:r>
      <w:r w:rsidRPr="00C54F5E">
        <w:rPr>
          <w:rFonts w:ascii="Calibri" w:hAnsi="Calibri"/>
          <w:color w:val="auto"/>
          <w:sz w:val="22"/>
          <w:szCs w:val="22"/>
        </w:rPr>
        <w:t>województwie śląskim, w makroregionie Wyżyny Śląskiej, na obszarze Garbu Tarnogórskiego, w rejonie jego przecięcia przez dolinę Brynicy. Gmina Świerklaniec pod względem walorów środowiska przyrodniczego jest jedną z najatrakcyjniejszych w regionie. Do jej atutów należą: wysoka lesistość; czystsze powietrze w porównaniu z</w:t>
      </w:r>
      <w:r w:rsidR="001D2E0F" w:rsidRPr="00C54F5E">
        <w:rPr>
          <w:rFonts w:ascii="Calibri" w:hAnsi="Calibri"/>
          <w:color w:val="auto"/>
          <w:sz w:val="22"/>
          <w:szCs w:val="22"/>
        </w:rPr>
        <w:t> </w:t>
      </w:r>
      <w:r w:rsidRPr="00C54F5E">
        <w:rPr>
          <w:rFonts w:ascii="Calibri" w:hAnsi="Calibri"/>
          <w:color w:val="auto"/>
          <w:sz w:val="22"/>
          <w:szCs w:val="22"/>
        </w:rPr>
        <w:t xml:space="preserve">okolicznymi przemysłowymi miastami; występujące na jej obszarze zbiorniki wodne (Chechło – Nakło, Kozłowa Góra) i </w:t>
      </w:r>
      <w:proofErr w:type="gramStart"/>
      <w:r w:rsidRPr="00C54F5E">
        <w:rPr>
          <w:rFonts w:ascii="Calibri" w:hAnsi="Calibri"/>
          <w:color w:val="auto"/>
          <w:sz w:val="22"/>
          <w:szCs w:val="22"/>
        </w:rPr>
        <w:t>parki  (</w:t>
      </w:r>
      <w:proofErr w:type="gramEnd"/>
      <w:r w:rsidRPr="00C54F5E">
        <w:rPr>
          <w:rFonts w:ascii="Calibri" w:hAnsi="Calibri"/>
          <w:color w:val="auto"/>
          <w:sz w:val="22"/>
          <w:szCs w:val="22"/>
        </w:rPr>
        <w:t>w Świerklańcu, w Nakle). Rekreacja na terenie gminy rozwija się głównie w oparciu o Park w</w:t>
      </w:r>
      <w:r w:rsidR="001D2E0F" w:rsidRPr="00C54F5E">
        <w:rPr>
          <w:rFonts w:ascii="Calibri" w:hAnsi="Calibri"/>
          <w:color w:val="auto"/>
          <w:sz w:val="22"/>
          <w:szCs w:val="22"/>
        </w:rPr>
        <w:t> </w:t>
      </w:r>
      <w:r w:rsidRPr="00C54F5E">
        <w:rPr>
          <w:rFonts w:ascii="Calibri" w:hAnsi="Calibri"/>
          <w:color w:val="auto"/>
          <w:sz w:val="22"/>
          <w:szCs w:val="22"/>
        </w:rPr>
        <w:t>Świerklańcu i ośrodki nad Zalewem Nakło-Chechło. Tereny te są miejscem wypoczynku weekendowego i</w:t>
      </w:r>
      <w:r w:rsidR="001D2E0F" w:rsidRPr="00C54F5E">
        <w:rPr>
          <w:rFonts w:ascii="Calibri" w:hAnsi="Calibri"/>
          <w:color w:val="auto"/>
          <w:sz w:val="22"/>
          <w:szCs w:val="22"/>
        </w:rPr>
        <w:t> </w:t>
      </w:r>
      <w:r w:rsidRPr="00C54F5E">
        <w:rPr>
          <w:rFonts w:ascii="Calibri" w:hAnsi="Calibri"/>
          <w:color w:val="auto"/>
          <w:sz w:val="22"/>
          <w:szCs w:val="22"/>
        </w:rPr>
        <w:t>świątecznego dla mieszkańców Górnośląskiego Okręgu Przemysłowego.</w:t>
      </w:r>
    </w:p>
    <w:p w14:paraId="25C2692B" w14:textId="406D564C"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Gminę zamieszkuje </w:t>
      </w:r>
      <w:r w:rsidR="00694AD2" w:rsidRPr="00C54F5E">
        <w:rPr>
          <w:rFonts w:ascii="Calibri" w:hAnsi="Calibri"/>
          <w:color w:val="auto"/>
          <w:sz w:val="22"/>
          <w:szCs w:val="22"/>
        </w:rPr>
        <w:t>12 783</w:t>
      </w:r>
      <w:r w:rsidRPr="00C54F5E">
        <w:rPr>
          <w:rFonts w:ascii="Calibri" w:hAnsi="Calibri"/>
          <w:color w:val="auto"/>
          <w:sz w:val="22"/>
          <w:szCs w:val="22"/>
        </w:rPr>
        <w:t xml:space="preserve"> mieszkańców, zaś jej łączna powierzchnia obejmuje 45 km</w:t>
      </w:r>
      <w:r w:rsidRPr="00C54F5E">
        <w:rPr>
          <w:rFonts w:ascii="Calibri" w:hAnsi="Calibri"/>
          <w:color w:val="auto"/>
          <w:sz w:val="22"/>
          <w:szCs w:val="22"/>
          <w:vertAlign w:val="superscript"/>
        </w:rPr>
        <w:t>2</w:t>
      </w:r>
      <w:r w:rsidRPr="00C54F5E">
        <w:rPr>
          <w:rFonts w:ascii="Calibri" w:hAnsi="Calibri"/>
          <w:color w:val="auto"/>
          <w:sz w:val="22"/>
          <w:szCs w:val="22"/>
        </w:rPr>
        <w:t>.</w:t>
      </w:r>
    </w:p>
    <w:p w14:paraId="2E496260"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Na obszarze gminy znajdują się 4 </w:t>
      </w:r>
      <w:proofErr w:type="gramStart"/>
      <w:r w:rsidRPr="00C54F5E">
        <w:rPr>
          <w:rFonts w:ascii="Calibri" w:hAnsi="Calibri"/>
          <w:color w:val="auto"/>
          <w:sz w:val="22"/>
          <w:szCs w:val="22"/>
        </w:rPr>
        <w:t>sołectwa:  Nakło</w:t>
      </w:r>
      <w:proofErr w:type="gramEnd"/>
      <w:r w:rsidRPr="00C54F5E">
        <w:rPr>
          <w:rFonts w:ascii="Calibri" w:hAnsi="Calibri"/>
          <w:color w:val="auto"/>
          <w:sz w:val="22"/>
          <w:szCs w:val="22"/>
        </w:rPr>
        <w:t xml:space="preserve"> Śląskie, Nowe </w:t>
      </w:r>
      <w:proofErr w:type="gramStart"/>
      <w:r w:rsidRPr="00C54F5E">
        <w:rPr>
          <w:rFonts w:ascii="Calibri" w:hAnsi="Calibri"/>
          <w:color w:val="auto"/>
          <w:sz w:val="22"/>
          <w:szCs w:val="22"/>
        </w:rPr>
        <w:t>Chechło ,</w:t>
      </w:r>
      <w:proofErr w:type="gramEnd"/>
      <w:r w:rsidRPr="00C54F5E">
        <w:rPr>
          <w:rFonts w:ascii="Calibri" w:hAnsi="Calibri"/>
          <w:color w:val="auto"/>
          <w:sz w:val="22"/>
          <w:szCs w:val="22"/>
        </w:rPr>
        <w:t xml:space="preserve"> Orzech, Świerklaniec.</w:t>
      </w:r>
    </w:p>
    <w:p w14:paraId="504FC8DA"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Gmina Świerklaniec graniczy z:</w:t>
      </w:r>
    </w:p>
    <w:p w14:paraId="1FD93414"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północnego – zachodu: Tarnowskie Góry</w:t>
      </w:r>
    </w:p>
    <w:p w14:paraId="6AAFB7C8" w14:textId="18872C30"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północy: Miasteczko Śląskie</w:t>
      </w:r>
      <w:r w:rsidR="0043296A" w:rsidRPr="00C54F5E">
        <w:rPr>
          <w:rFonts w:ascii="Calibri" w:hAnsi="Calibri"/>
          <w:color w:val="auto"/>
          <w:sz w:val="22"/>
          <w:szCs w:val="22"/>
        </w:rPr>
        <w:t xml:space="preserve"> (powiat tarnogórski)</w:t>
      </w:r>
    </w:p>
    <w:p w14:paraId="722A6FA9"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Od wschodu: gmina Ożarowice (powiat tarnogórski), </w:t>
      </w:r>
    </w:p>
    <w:p w14:paraId="610A97D6"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Gmina Bobrowniki </w:t>
      </w:r>
      <w:proofErr w:type="gramStart"/>
      <w:r w:rsidRPr="00C54F5E">
        <w:rPr>
          <w:rFonts w:ascii="Calibri" w:hAnsi="Calibri"/>
          <w:color w:val="auto"/>
          <w:sz w:val="22"/>
          <w:szCs w:val="22"/>
        </w:rPr>
        <w:t>( powiat</w:t>
      </w:r>
      <w:proofErr w:type="gramEnd"/>
      <w:r w:rsidRPr="00C54F5E">
        <w:rPr>
          <w:rFonts w:ascii="Calibri" w:hAnsi="Calibri"/>
          <w:color w:val="auto"/>
          <w:sz w:val="22"/>
          <w:szCs w:val="22"/>
        </w:rPr>
        <w:t xml:space="preserve"> będziński)</w:t>
      </w:r>
    </w:p>
    <w:p w14:paraId="6E6FC6E1"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południa: Piekary Śląskie</w:t>
      </w:r>
    </w:p>
    <w:p w14:paraId="512D9348" w14:textId="14B6E2B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Od południowego – </w:t>
      </w:r>
      <w:proofErr w:type="gramStart"/>
      <w:r w:rsidRPr="00C54F5E">
        <w:rPr>
          <w:rFonts w:ascii="Calibri" w:hAnsi="Calibri"/>
          <w:color w:val="auto"/>
          <w:sz w:val="22"/>
          <w:szCs w:val="22"/>
        </w:rPr>
        <w:t>zachodu :</w:t>
      </w:r>
      <w:proofErr w:type="gramEnd"/>
      <w:r w:rsidRPr="00C54F5E">
        <w:rPr>
          <w:rFonts w:ascii="Calibri" w:hAnsi="Calibri"/>
          <w:color w:val="auto"/>
          <w:sz w:val="22"/>
          <w:szCs w:val="22"/>
        </w:rPr>
        <w:t xml:space="preserve"> gmina Radzionków (powiat tarnogórski)</w:t>
      </w:r>
    </w:p>
    <w:p w14:paraId="07868511" w14:textId="0684231B"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b/>
          <w:color w:val="auto"/>
          <w:sz w:val="22"/>
          <w:szCs w:val="22"/>
        </w:rPr>
        <w:t>Gmina Woźniki</w:t>
      </w:r>
      <w:r w:rsidRPr="00C54F5E">
        <w:rPr>
          <w:rFonts w:ascii="Calibri" w:hAnsi="Calibri"/>
          <w:color w:val="auto"/>
          <w:sz w:val="22"/>
          <w:szCs w:val="22"/>
        </w:rPr>
        <w:t xml:space="preserve"> - gmina wiejsko – miejska jedna z ośmiu gmin powiatu lublinieckiego, zlokalizowana w północno-wschodniej części województwa śląskiego. Gmina położona jest </w:t>
      </w:r>
      <w:proofErr w:type="gramStart"/>
      <w:r w:rsidRPr="00C54F5E">
        <w:rPr>
          <w:rFonts w:ascii="Calibri" w:hAnsi="Calibri"/>
          <w:color w:val="auto"/>
          <w:sz w:val="22"/>
          <w:szCs w:val="22"/>
        </w:rPr>
        <w:t>na  Wyżynie</w:t>
      </w:r>
      <w:proofErr w:type="gramEnd"/>
      <w:r w:rsidRPr="00C54F5E">
        <w:rPr>
          <w:rFonts w:ascii="Calibri" w:hAnsi="Calibri"/>
          <w:color w:val="auto"/>
          <w:sz w:val="22"/>
          <w:szCs w:val="22"/>
        </w:rPr>
        <w:t xml:space="preserve"> Śląsko – Krakowsk</w:t>
      </w:r>
      <w:r w:rsidR="001D2E0F" w:rsidRPr="00C54F5E">
        <w:rPr>
          <w:rFonts w:ascii="Calibri" w:hAnsi="Calibri"/>
          <w:color w:val="auto"/>
          <w:sz w:val="22"/>
          <w:szCs w:val="22"/>
        </w:rPr>
        <w:t>iej w </w:t>
      </w:r>
      <w:r w:rsidRPr="00C54F5E">
        <w:rPr>
          <w:rFonts w:ascii="Calibri" w:hAnsi="Calibri"/>
          <w:color w:val="auto"/>
          <w:sz w:val="22"/>
          <w:szCs w:val="22"/>
        </w:rPr>
        <w:t>makroregionie Wyżyna Wieluńsko – Woźnicka (Próg Woźnicki i Obniżenie Liswarty i Prosny), makroregionie Wyżyna Śląska (Próg Tarnogórski) oraz makroregionie Nizina Śląska (Równina Opolska – Obniżenie Małej Panwi). Przez południową część gminy przepływa rzeka Mała Panew zbierająca wody z licznych dopływów biorących początek w Progu Woźnickim. Najwyższym wzniesieniem jest góra Grojec 365 m n</w:t>
      </w:r>
      <w:r w:rsidR="001D2E0F" w:rsidRPr="00C54F5E">
        <w:rPr>
          <w:rFonts w:ascii="Calibri" w:hAnsi="Calibri"/>
          <w:color w:val="auto"/>
          <w:sz w:val="22"/>
          <w:szCs w:val="22"/>
        </w:rPr>
        <w:t>.p.m., wg różnych źródeł góra w </w:t>
      </w:r>
      <w:r w:rsidRPr="00C54F5E">
        <w:rPr>
          <w:rFonts w:ascii="Calibri" w:hAnsi="Calibri"/>
          <w:color w:val="auto"/>
          <w:sz w:val="22"/>
          <w:szCs w:val="22"/>
        </w:rPr>
        <w:t xml:space="preserve">Lubszy. Z uwagi na rozbieżność w </w:t>
      </w:r>
      <w:proofErr w:type="gramStart"/>
      <w:r w:rsidRPr="00C54F5E">
        <w:rPr>
          <w:rFonts w:ascii="Calibri" w:hAnsi="Calibri"/>
          <w:color w:val="auto"/>
          <w:sz w:val="22"/>
          <w:szCs w:val="22"/>
        </w:rPr>
        <w:t>opracowaniach</w:t>
      </w:r>
      <w:proofErr w:type="gramEnd"/>
      <w:r w:rsidRPr="00C54F5E">
        <w:rPr>
          <w:rFonts w:ascii="Calibri" w:hAnsi="Calibri"/>
          <w:color w:val="auto"/>
          <w:sz w:val="22"/>
          <w:szCs w:val="22"/>
        </w:rPr>
        <w:t xml:space="preserve"> gdzie wysokość w/w góry podaje się 366,2 m n.p.m. lub 359,2 m n.p.m. uznaje się górę Grójec za </w:t>
      </w:r>
      <w:r w:rsidRPr="00C54F5E">
        <w:rPr>
          <w:rFonts w:ascii="Calibri" w:hAnsi="Calibri"/>
          <w:color w:val="auto"/>
          <w:sz w:val="22"/>
          <w:szCs w:val="22"/>
        </w:rPr>
        <w:lastRenderedPageBreak/>
        <w:t>najwyższe wzniesienie. Powierzchnia gminy wynosi 128 km</w:t>
      </w:r>
      <w:r w:rsidRPr="00C54F5E">
        <w:rPr>
          <w:rFonts w:ascii="Calibri" w:hAnsi="Calibri"/>
          <w:color w:val="auto"/>
          <w:sz w:val="22"/>
          <w:szCs w:val="22"/>
          <w:vertAlign w:val="superscript"/>
        </w:rPr>
        <w:t>2</w:t>
      </w:r>
      <w:r w:rsidRPr="00C54F5E">
        <w:rPr>
          <w:rFonts w:ascii="Calibri" w:hAnsi="Calibri"/>
          <w:color w:val="auto"/>
          <w:sz w:val="22"/>
          <w:szCs w:val="22"/>
        </w:rPr>
        <w:t xml:space="preserve">, a liczba jej mieszkańców </w:t>
      </w:r>
      <w:proofErr w:type="gramStart"/>
      <w:r w:rsidRPr="00C54F5E">
        <w:rPr>
          <w:rFonts w:ascii="Calibri" w:hAnsi="Calibri"/>
          <w:color w:val="auto"/>
          <w:sz w:val="22"/>
          <w:szCs w:val="22"/>
        </w:rPr>
        <w:t xml:space="preserve">wynosi </w:t>
      </w:r>
      <w:r w:rsidR="00C54F5E" w:rsidRPr="00C54F5E">
        <w:rPr>
          <w:rFonts w:ascii="Calibri" w:hAnsi="Calibri"/>
          <w:color w:val="auto"/>
          <w:sz w:val="22"/>
          <w:szCs w:val="22"/>
        </w:rPr>
        <w:t xml:space="preserve"> </w:t>
      </w:r>
      <w:r w:rsidR="002C07FE" w:rsidRPr="00C54F5E">
        <w:rPr>
          <w:rFonts w:ascii="Calibri" w:hAnsi="Calibri"/>
          <w:color w:val="auto"/>
          <w:sz w:val="22"/>
          <w:szCs w:val="22"/>
        </w:rPr>
        <w:t>9</w:t>
      </w:r>
      <w:proofErr w:type="gramEnd"/>
      <w:r w:rsidR="002C07FE" w:rsidRPr="00C54F5E">
        <w:rPr>
          <w:rFonts w:ascii="Calibri" w:hAnsi="Calibri"/>
          <w:color w:val="auto"/>
          <w:sz w:val="22"/>
          <w:szCs w:val="22"/>
        </w:rPr>
        <w:t xml:space="preserve"> 451</w:t>
      </w:r>
      <w:r w:rsidRPr="00C54F5E">
        <w:rPr>
          <w:rFonts w:ascii="Calibri" w:hAnsi="Calibri"/>
          <w:color w:val="auto"/>
          <w:sz w:val="22"/>
          <w:szCs w:val="22"/>
        </w:rPr>
        <w:t xml:space="preserve">. Na obszarze gminy znajduje się miasto Woźniki oraz 8 </w:t>
      </w:r>
      <w:proofErr w:type="gramStart"/>
      <w:r w:rsidRPr="00C54F5E">
        <w:rPr>
          <w:rFonts w:ascii="Calibri" w:hAnsi="Calibri"/>
          <w:color w:val="auto"/>
          <w:sz w:val="22"/>
          <w:szCs w:val="22"/>
        </w:rPr>
        <w:t>sołectw:  Babienica</w:t>
      </w:r>
      <w:proofErr w:type="gramEnd"/>
      <w:r w:rsidRPr="00C54F5E">
        <w:rPr>
          <w:rFonts w:ascii="Calibri" w:hAnsi="Calibri"/>
          <w:color w:val="auto"/>
          <w:sz w:val="22"/>
          <w:szCs w:val="22"/>
        </w:rPr>
        <w:t>, Czarny Las, Dyrdy, Kamienica, Kamieńskie Młyny, Ligota Woźnicka, Lubsza, Piasek oraz Psary.</w:t>
      </w:r>
    </w:p>
    <w:p w14:paraId="4EAB9299"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Gmina Woźniki graniczy z:</w:t>
      </w:r>
    </w:p>
    <w:p w14:paraId="2723E4FB"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Od północy: gmina Boronów (powiat lubliniecki), </w:t>
      </w:r>
    </w:p>
    <w:p w14:paraId="27142C27"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gmina Starcza, gmina Konopiska (powiat częstochowski)</w:t>
      </w:r>
    </w:p>
    <w:p w14:paraId="4BEEAC22" w14:textId="34651EA2"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Od wschodu: gmina Koziegłowy (powiat myszkowski) </w:t>
      </w:r>
    </w:p>
    <w:p w14:paraId="1E4E77A2" w14:textId="53853DCE"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południa: gmina Ożarowice</w:t>
      </w:r>
      <w:r w:rsidR="00BB216A" w:rsidRPr="00C54F5E">
        <w:rPr>
          <w:rFonts w:ascii="Calibri" w:hAnsi="Calibri"/>
          <w:color w:val="auto"/>
          <w:sz w:val="22"/>
          <w:szCs w:val="22"/>
        </w:rPr>
        <w:t>,</w:t>
      </w:r>
      <w:r w:rsidRPr="00C54F5E">
        <w:rPr>
          <w:rFonts w:ascii="Calibri" w:hAnsi="Calibri"/>
          <w:color w:val="auto"/>
          <w:sz w:val="22"/>
          <w:szCs w:val="22"/>
        </w:rPr>
        <w:t xml:space="preserve"> </w:t>
      </w:r>
      <w:r w:rsidR="00BB216A" w:rsidRPr="00C54F5E">
        <w:rPr>
          <w:rFonts w:ascii="Calibri" w:hAnsi="Calibri"/>
          <w:color w:val="auto"/>
          <w:sz w:val="22"/>
          <w:szCs w:val="22"/>
        </w:rPr>
        <w:t xml:space="preserve">Miasteczko Śląskie, Kalety </w:t>
      </w:r>
      <w:r w:rsidRPr="00C54F5E">
        <w:rPr>
          <w:rFonts w:ascii="Calibri" w:hAnsi="Calibri"/>
          <w:color w:val="auto"/>
          <w:sz w:val="22"/>
          <w:szCs w:val="22"/>
        </w:rPr>
        <w:t>(powiat tarnogórski)</w:t>
      </w:r>
    </w:p>
    <w:p w14:paraId="7AFA5C91" w14:textId="24A98F12" w:rsidR="009E43A8" w:rsidRPr="00C54F5E" w:rsidRDefault="009E43A8" w:rsidP="00DE54C2">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Od zachodu: gmina Koszęcin (powiat lubliniecki)</w:t>
      </w:r>
      <w:bookmarkStart w:id="24" w:name="_Toc219602726"/>
      <w:bookmarkStart w:id="25" w:name="_Toc219731998"/>
    </w:p>
    <w:p w14:paraId="16D9AA3B" w14:textId="77777777" w:rsidR="00615D2C" w:rsidRPr="00C54F5E" w:rsidRDefault="00615D2C" w:rsidP="00DE54C2">
      <w:pPr>
        <w:pStyle w:val="Teksttreci21"/>
        <w:tabs>
          <w:tab w:val="left" w:pos="763"/>
        </w:tabs>
        <w:spacing w:before="0" w:after="0" w:line="276" w:lineRule="auto"/>
        <w:ind w:firstLine="0"/>
        <w:rPr>
          <w:rFonts w:ascii="Calibri" w:hAnsi="Calibri"/>
          <w:color w:val="auto"/>
          <w:sz w:val="22"/>
          <w:szCs w:val="22"/>
        </w:rPr>
      </w:pPr>
    </w:p>
    <w:p w14:paraId="71BE241A" w14:textId="77777777" w:rsidR="009E43A8" w:rsidRPr="00C54F5E" w:rsidRDefault="009E43A8" w:rsidP="009E43A8">
      <w:pPr>
        <w:pStyle w:val="Nagwek2"/>
        <w:spacing w:before="0" w:line="276" w:lineRule="auto"/>
        <w:rPr>
          <w:rFonts w:ascii="Calibri" w:hAnsi="Calibri"/>
          <w:color w:val="auto"/>
        </w:rPr>
      </w:pPr>
      <w:bookmarkStart w:id="26" w:name="_Toc122525129"/>
      <w:bookmarkStart w:id="27" w:name="_Toc123230324"/>
      <w:r w:rsidRPr="00C54F5E">
        <w:rPr>
          <w:rFonts w:ascii="Calibri" w:hAnsi="Calibri"/>
          <w:color w:val="auto"/>
        </w:rPr>
        <w:t>Ogólna charakterystyka obszaru</w:t>
      </w:r>
      <w:bookmarkEnd w:id="26"/>
      <w:bookmarkEnd w:id="27"/>
    </w:p>
    <w:p w14:paraId="267BFC59" w14:textId="164373BD"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r w:rsidRPr="00C54F5E">
        <w:rPr>
          <w:rFonts w:ascii="Calibri" w:hAnsi="Calibri"/>
          <w:color w:val="auto"/>
          <w:sz w:val="22"/>
          <w:szCs w:val="22"/>
        </w:rPr>
        <w:t xml:space="preserve">Na obszarze Lokalnej Grupy Działania „Brynica to nie granica” zamieszkuje w sumie </w:t>
      </w:r>
      <w:r w:rsidR="002C07FE" w:rsidRPr="00C54F5E">
        <w:rPr>
          <w:rFonts w:ascii="Calibri" w:hAnsi="Calibri"/>
          <w:color w:val="auto"/>
          <w:sz w:val="22"/>
          <w:szCs w:val="22"/>
        </w:rPr>
        <w:t xml:space="preserve">73 397 </w:t>
      </w:r>
      <w:r w:rsidRPr="00C54F5E">
        <w:rPr>
          <w:rFonts w:ascii="Calibri" w:hAnsi="Calibri"/>
          <w:color w:val="auto"/>
          <w:sz w:val="22"/>
          <w:szCs w:val="22"/>
        </w:rPr>
        <w:t>osoby. Gęstość zaludnienia wynosi 151 osób na km</w:t>
      </w:r>
      <w:r w:rsidRPr="00C54F5E">
        <w:rPr>
          <w:rFonts w:ascii="Calibri" w:hAnsi="Calibri"/>
          <w:color w:val="auto"/>
          <w:sz w:val="22"/>
          <w:szCs w:val="22"/>
          <w:vertAlign w:val="superscript"/>
        </w:rPr>
        <w:t>2</w:t>
      </w:r>
      <w:r w:rsidRPr="00C54F5E">
        <w:rPr>
          <w:rFonts w:ascii="Calibri" w:hAnsi="Calibri"/>
          <w:color w:val="auto"/>
          <w:sz w:val="22"/>
          <w:szCs w:val="22"/>
        </w:rPr>
        <w:t xml:space="preserve">, z czego największa jest na terenie gminy Świerklaniec - 278 osób i gminy </w:t>
      </w:r>
      <w:proofErr w:type="gramStart"/>
      <w:r w:rsidRPr="00C54F5E">
        <w:rPr>
          <w:rFonts w:ascii="Calibri" w:hAnsi="Calibri"/>
          <w:color w:val="auto"/>
          <w:sz w:val="22"/>
          <w:szCs w:val="22"/>
        </w:rPr>
        <w:t>Psary  –</w:t>
      </w:r>
      <w:proofErr w:type="gramEnd"/>
      <w:r w:rsidRPr="00C54F5E">
        <w:rPr>
          <w:rFonts w:ascii="Calibri" w:hAnsi="Calibri"/>
          <w:color w:val="auto"/>
          <w:sz w:val="22"/>
          <w:szCs w:val="22"/>
        </w:rPr>
        <w:t xml:space="preserve"> 266 osób. W gminie Bobrowniki – wynosi 233 osób na 1 km</w:t>
      </w:r>
      <w:r w:rsidRPr="00C54F5E">
        <w:rPr>
          <w:rFonts w:ascii="Calibri" w:hAnsi="Calibri"/>
          <w:color w:val="auto"/>
          <w:sz w:val="22"/>
          <w:szCs w:val="22"/>
          <w:vertAlign w:val="superscript"/>
        </w:rPr>
        <w:t>2</w:t>
      </w:r>
      <w:r w:rsidRPr="00C54F5E">
        <w:rPr>
          <w:rFonts w:ascii="Calibri" w:hAnsi="Calibri"/>
          <w:color w:val="auto"/>
          <w:sz w:val="22"/>
          <w:szCs w:val="22"/>
        </w:rPr>
        <w:t xml:space="preserve">, w gminie Mierzęcice </w:t>
      </w:r>
      <w:proofErr w:type="gramStart"/>
      <w:r w:rsidRPr="00C54F5E">
        <w:rPr>
          <w:rFonts w:ascii="Calibri" w:hAnsi="Calibri"/>
          <w:color w:val="auto"/>
          <w:sz w:val="22"/>
          <w:szCs w:val="22"/>
        </w:rPr>
        <w:t>–  157</w:t>
      </w:r>
      <w:proofErr w:type="gramEnd"/>
      <w:r w:rsidRPr="00C54F5E">
        <w:rPr>
          <w:rFonts w:ascii="Calibri" w:hAnsi="Calibri"/>
          <w:color w:val="auto"/>
          <w:sz w:val="22"/>
          <w:szCs w:val="22"/>
        </w:rPr>
        <w:t xml:space="preserve"> osoby na km</w:t>
      </w:r>
      <w:r w:rsidRPr="00C54F5E">
        <w:rPr>
          <w:rFonts w:ascii="Calibri" w:hAnsi="Calibri"/>
          <w:color w:val="auto"/>
          <w:sz w:val="22"/>
          <w:szCs w:val="22"/>
          <w:vertAlign w:val="superscript"/>
        </w:rPr>
        <w:t>2</w:t>
      </w:r>
      <w:r w:rsidR="00C80623" w:rsidRPr="00C54F5E">
        <w:rPr>
          <w:rFonts w:ascii="Calibri" w:hAnsi="Calibri"/>
          <w:color w:val="auto"/>
          <w:sz w:val="22"/>
          <w:szCs w:val="22"/>
        </w:rPr>
        <w:t>, w </w:t>
      </w:r>
      <w:r w:rsidRPr="00C54F5E">
        <w:rPr>
          <w:rFonts w:ascii="Calibri" w:hAnsi="Calibri"/>
          <w:color w:val="auto"/>
          <w:sz w:val="22"/>
          <w:szCs w:val="22"/>
        </w:rPr>
        <w:t>gminie Ożarowice – 128 osoby na km</w:t>
      </w:r>
      <w:proofErr w:type="gramStart"/>
      <w:r w:rsidRPr="00C54F5E">
        <w:rPr>
          <w:rFonts w:ascii="Calibri" w:hAnsi="Calibri"/>
          <w:color w:val="auto"/>
          <w:sz w:val="22"/>
          <w:szCs w:val="22"/>
          <w:vertAlign w:val="superscript"/>
        </w:rPr>
        <w:t>2</w:t>
      </w:r>
      <w:r w:rsidRPr="00C54F5E">
        <w:rPr>
          <w:rFonts w:ascii="Calibri" w:hAnsi="Calibri"/>
          <w:color w:val="auto"/>
          <w:sz w:val="22"/>
          <w:szCs w:val="22"/>
        </w:rPr>
        <w:t>,w</w:t>
      </w:r>
      <w:proofErr w:type="gramEnd"/>
      <w:r w:rsidRPr="00C54F5E">
        <w:rPr>
          <w:rFonts w:ascii="Calibri" w:hAnsi="Calibri"/>
          <w:color w:val="auto"/>
          <w:sz w:val="22"/>
          <w:szCs w:val="22"/>
        </w:rPr>
        <w:t xml:space="preserve"> gminie Siewierz – 109 osób na km</w:t>
      </w:r>
      <w:r w:rsidRPr="00C54F5E">
        <w:rPr>
          <w:rFonts w:ascii="Calibri" w:hAnsi="Calibri"/>
          <w:color w:val="auto"/>
          <w:sz w:val="22"/>
          <w:szCs w:val="22"/>
          <w:vertAlign w:val="superscript"/>
        </w:rPr>
        <w:t>2</w:t>
      </w:r>
      <w:r w:rsidRPr="00C54F5E">
        <w:rPr>
          <w:rFonts w:ascii="Calibri" w:hAnsi="Calibri"/>
          <w:color w:val="auto"/>
          <w:sz w:val="22"/>
          <w:szCs w:val="22"/>
        </w:rPr>
        <w:t>. Najmniejsze zaludnienie występuje na terenie gminy Woźniki – 75 osób na km</w:t>
      </w:r>
      <w:r w:rsidRPr="00C54F5E">
        <w:rPr>
          <w:rFonts w:ascii="Calibri" w:hAnsi="Calibri"/>
          <w:color w:val="auto"/>
          <w:sz w:val="22"/>
          <w:szCs w:val="22"/>
          <w:vertAlign w:val="superscript"/>
        </w:rPr>
        <w:t>2</w:t>
      </w:r>
      <w:r w:rsidRPr="00C54F5E">
        <w:rPr>
          <w:rFonts w:ascii="Calibri" w:hAnsi="Calibri"/>
          <w:color w:val="auto"/>
          <w:sz w:val="22"/>
          <w:szCs w:val="22"/>
        </w:rPr>
        <w:t xml:space="preserve">. Szczegółowe zestawienie mieszkańców zamieszkujących poszczególne </w:t>
      </w:r>
      <w:proofErr w:type="gramStart"/>
      <w:r w:rsidRPr="00C54F5E">
        <w:rPr>
          <w:rFonts w:ascii="Calibri" w:hAnsi="Calibri"/>
          <w:color w:val="auto"/>
          <w:sz w:val="22"/>
          <w:szCs w:val="22"/>
        </w:rPr>
        <w:t>gminy  przedstawia</w:t>
      </w:r>
      <w:proofErr w:type="gramEnd"/>
      <w:r w:rsidRPr="00C54F5E">
        <w:rPr>
          <w:rFonts w:ascii="Calibri" w:hAnsi="Calibri"/>
          <w:color w:val="auto"/>
          <w:sz w:val="22"/>
          <w:szCs w:val="22"/>
        </w:rPr>
        <w:t xml:space="preserve"> poniższa tabela</w:t>
      </w:r>
    </w:p>
    <w:p w14:paraId="7D8CA264" w14:textId="77777777" w:rsidR="009E43A8" w:rsidRPr="00C54F5E" w:rsidRDefault="009E43A8" w:rsidP="009E43A8">
      <w:pPr>
        <w:pStyle w:val="Teksttreci21"/>
        <w:tabs>
          <w:tab w:val="left" w:pos="763"/>
        </w:tabs>
        <w:spacing w:before="0" w:after="0" w:line="276" w:lineRule="auto"/>
        <w:ind w:firstLine="0"/>
        <w:rPr>
          <w:rFonts w:ascii="Calibri" w:hAnsi="Calibri"/>
          <w:color w:val="auto"/>
          <w:sz w:val="22"/>
          <w:szCs w:val="22"/>
        </w:rPr>
      </w:pPr>
    </w:p>
    <w:p w14:paraId="173EE226" w14:textId="77777777" w:rsidR="009E43A8" w:rsidRPr="00C54F5E" w:rsidRDefault="009E43A8" w:rsidP="009E43A8">
      <w:pPr>
        <w:pStyle w:val="Teksttreci21"/>
        <w:tabs>
          <w:tab w:val="left" w:pos="763"/>
        </w:tabs>
        <w:spacing w:before="0" w:after="0" w:line="276" w:lineRule="auto"/>
        <w:ind w:firstLine="0"/>
        <w:rPr>
          <w:rFonts w:ascii="Calibri" w:hAnsi="Calibri"/>
          <w:i/>
          <w:color w:val="auto"/>
          <w:sz w:val="20"/>
          <w:szCs w:val="20"/>
        </w:rPr>
      </w:pPr>
      <w:bookmarkStart w:id="28" w:name="_Toc122498951"/>
      <w:r w:rsidRPr="00C54F5E">
        <w:rPr>
          <w:rFonts w:ascii="Calibri" w:hAnsi="Calibri"/>
          <w:i/>
          <w:color w:val="auto"/>
          <w:sz w:val="20"/>
          <w:szCs w:val="20"/>
        </w:rPr>
        <w:t>Tabela</w:t>
      </w:r>
      <w:r w:rsidR="00BB1570" w:rsidRPr="00C54F5E">
        <w:rPr>
          <w:rFonts w:ascii="Calibri" w:hAnsi="Calibri"/>
          <w:i/>
          <w:color w:val="auto"/>
          <w:sz w:val="20"/>
          <w:szCs w:val="20"/>
        </w:rPr>
        <w:t xml:space="preserve"> </w:t>
      </w:r>
      <w:r w:rsidR="00E26ED7" w:rsidRPr="00C54F5E">
        <w:rPr>
          <w:rFonts w:ascii="Calibri" w:hAnsi="Calibri"/>
          <w:i/>
          <w:color w:val="auto"/>
          <w:sz w:val="20"/>
          <w:szCs w:val="20"/>
        </w:rPr>
        <w:t>3</w:t>
      </w:r>
      <w:r w:rsidRPr="00C54F5E">
        <w:rPr>
          <w:rFonts w:ascii="Calibri" w:hAnsi="Calibri"/>
          <w:i/>
          <w:color w:val="auto"/>
          <w:sz w:val="20"/>
          <w:szCs w:val="20"/>
        </w:rPr>
        <w:t>: Liczba ludności w Gminach objętych działaniem LGD.</w:t>
      </w:r>
      <w:bookmarkEnd w:id="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962"/>
        <w:gridCol w:w="2710"/>
      </w:tblGrid>
      <w:tr w:rsidR="00C54F5E" w:rsidRPr="00C54F5E" w14:paraId="41ED3267" w14:textId="77777777" w:rsidTr="00B354C4">
        <w:trPr>
          <w:jc w:val="center"/>
        </w:trPr>
        <w:tc>
          <w:tcPr>
            <w:tcW w:w="0" w:type="auto"/>
            <w:shd w:val="clear" w:color="auto" w:fill="C2D69B" w:themeFill="accent3" w:themeFillTint="99"/>
          </w:tcPr>
          <w:p w14:paraId="62767D2E" w14:textId="77777777" w:rsidR="009E43A8" w:rsidRPr="00C54F5E" w:rsidRDefault="009E43A8" w:rsidP="006B4EBC">
            <w:pPr>
              <w:pStyle w:val="Teksttreci21"/>
              <w:shd w:val="clear" w:color="auto" w:fill="auto"/>
              <w:tabs>
                <w:tab w:val="left" w:pos="763"/>
              </w:tabs>
              <w:spacing w:before="0" w:after="0" w:line="276" w:lineRule="auto"/>
              <w:ind w:firstLine="0"/>
              <w:jc w:val="center"/>
              <w:rPr>
                <w:rFonts w:ascii="Calibri" w:hAnsi="Calibri" w:cs="Calibri"/>
                <w:b/>
                <w:color w:val="auto"/>
                <w:sz w:val="22"/>
                <w:szCs w:val="22"/>
              </w:rPr>
            </w:pPr>
            <w:r w:rsidRPr="00C54F5E">
              <w:rPr>
                <w:rFonts w:ascii="Calibri" w:hAnsi="Calibri" w:cs="Calibri"/>
                <w:b/>
                <w:color w:val="auto"/>
                <w:sz w:val="22"/>
                <w:szCs w:val="22"/>
              </w:rPr>
              <w:t>Gmina</w:t>
            </w:r>
          </w:p>
        </w:tc>
        <w:tc>
          <w:tcPr>
            <w:tcW w:w="0" w:type="auto"/>
            <w:shd w:val="clear" w:color="auto" w:fill="C2D69B" w:themeFill="accent3" w:themeFillTint="99"/>
          </w:tcPr>
          <w:p w14:paraId="76AD4272" w14:textId="77777777" w:rsidR="009E43A8" w:rsidRPr="00C54F5E" w:rsidRDefault="009E43A8" w:rsidP="006B4EBC">
            <w:pPr>
              <w:pStyle w:val="Teksttreci21"/>
              <w:shd w:val="clear" w:color="auto" w:fill="auto"/>
              <w:tabs>
                <w:tab w:val="left" w:pos="763"/>
              </w:tabs>
              <w:spacing w:before="0" w:after="0" w:line="276" w:lineRule="auto"/>
              <w:ind w:firstLine="0"/>
              <w:jc w:val="center"/>
              <w:rPr>
                <w:rFonts w:ascii="Calibri" w:hAnsi="Calibri" w:cs="Calibri"/>
                <w:b/>
                <w:color w:val="auto"/>
                <w:sz w:val="22"/>
                <w:szCs w:val="22"/>
              </w:rPr>
            </w:pPr>
            <w:r w:rsidRPr="00C54F5E">
              <w:rPr>
                <w:rFonts w:ascii="Calibri" w:hAnsi="Calibri" w:cs="Calibri"/>
                <w:b/>
                <w:color w:val="auto"/>
                <w:sz w:val="22"/>
                <w:szCs w:val="22"/>
              </w:rPr>
              <w:t>Ludność</w:t>
            </w:r>
          </w:p>
        </w:tc>
        <w:tc>
          <w:tcPr>
            <w:tcW w:w="0" w:type="auto"/>
            <w:shd w:val="clear" w:color="auto" w:fill="C2D69B" w:themeFill="accent3" w:themeFillTint="99"/>
          </w:tcPr>
          <w:p w14:paraId="6FDB0F77" w14:textId="77777777" w:rsidR="009E43A8" w:rsidRPr="00C54F5E" w:rsidRDefault="009E43A8" w:rsidP="006B4EBC">
            <w:pPr>
              <w:pStyle w:val="Teksttreci21"/>
              <w:shd w:val="clear" w:color="auto" w:fill="auto"/>
              <w:tabs>
                <w:tab w:val="left" w:pos="763"/>
              </w:tabs>
              <w:spacing w:before="0" w:after="0" w:line="276" w:lineRule="auto"/>
              <w:ind w:firstLine="0"/>
              <w:jc w:val="center"/>
              <w:rPr>
                <w:rFonts w:ascii="Calibri" w:hAnsi="Calibri" w:cs="Calibri"/>
                <w:b/>
                <w:color w:val="auto"/>
                <w:sz w:val="22"/>
                <w:szCs w:val="22"/>
              </w:rPr>
            </w:pPr>
            <w:r w:rsidRPr="00C54F5E">
              <w:rPr>
                <w:rFonts w:ascii="Calibri" w:hAnsi="Calibri" w:cs="Calibri"/>
                <w:b/>
                <w:color w:val="auto"/>
                <w:sz w:val="22"/>
                <w:szCs w:val="22"/>
              </w:rPr>
              <w:t>Udział w całej populacji (%)</w:t>
            </w:r>
          </w:p>
        </w:tc>
      </w:tr>
      <w:tr w:rsidR="00C54F5E" w:rsidRPr="00C54F5E" w14:paraId="7F261409" w14:textId="77777777" w:rsidTr="00B354C4">
        <w:trPr>
          <w:jc w:val="center"/>
        </w:trPr>
        <w:tc>
          <w:tcPr>
            <w:tcW w:w="0" w:type="auto"/>
          </w:tcPr>
          <w:p w14:paraId="43B38218" w14:textId="77777777" w:rsidR="009E43A8" w:rsidRPr="00C54F5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C54F5E">
              <w:rPr>
                <w:rFonts w:ascii="Calibri" w:hAnsi="Calibri" w:cs="Calibri"/>
                <w:color w:val="auto"/>
                <w:sz w:val="22"/>
                <w:szCs w:val="22"/>
              </w:rPr>
              <w:t>Bobrowniki</w:t>
            </w:r>
          </w:p>
        </w:tc>
        <w:tc>
          <w:tcPr>
            <w:tcW w:w="0" w:type="auto"/>
          </w:tcPr>
          <w:p w14:paraId="5892A30A" w14:textId="34BBE497" w:rsidR="009E43A8" w:rsidRPr="00C54F5E" w:rsidRDefault="002C07FE" w:rsidP="00B354C4">
            <w:pPr>
              <w:pStyle w:val="Teksttreci21"/>
              <w:tabs>
                <w:tab w:val="left" w:pos="763"/>
              </w:tabs>
              <w:spacing w:before="0" w:after="0" w:line="276" w:lineRule="auto"/>
              <w:ind w:firstLine="0"/>
              <w:jc w:val="center"/>
              <w:rPr>
                <w:rFonts w:ascii="Calibri" w:hAnsi="Calibri" w:cs="Calibri"/>
                <w:color w:val="auto"/>
                <w:sz w:val="22"/>
                <w:szCs w:val="22"/>
              </w:rPr>
            </w:pPr>
            <w:r w:rsidRPr="00C54F5E">
              <w:rPr>
                <w:rFonts w:ascii="Calibri" w:hAnsi="Calibri" w:cs="Calibri"/>
                <w:color w:val="auto"/>
                <w:sz w:val="22"/>
                <w:szCs w:val="22"/>
              </w:rPr>
              <w:t>12 420</w:t>
            </w:r>
          </w:p>
        </w:tc>
        <w:tc>
          <w:tcPr>
            <w:tcW w:w="0" w:type="auto"/>
            <w:vAlign w:val="bottom"/>
          </w:tcPr>
          <w:p w14:paraId="0C85AC0D" w14:textId="273D40E9" w:rsidR="009E43A8" w:rsidRPr="00C54F5E" w:rsidRDefault="002C07FE" w:rsidP="00B354C4">
            <w:pPr>
              <w:pStyle w:val="Teksttreci21"/>
              <w:tabs>
                <w:tab w:val="left" w:pos="763"/>
              </w:tabs>
              <w:spacing w:before="0" w:after="0" w:line="276" w:lineRule="auto"/>
              <w:ind w:firstLine="0"/>
              <w:jc w:val="center"/>
              <w:rPr>
                <w:rFonts w:ascii="Calibri" w:hAnsi="Calibri" w:cs="Calibri"/>
                <w:color w:val="auto"/>
                <w:sz w:val="22"/>
                <w:szCs w:val="22"/>
              </w:rPr>
            </w:pPr>
            <w:r w:rsidRPr="00C54F5E">
              <w:rPr>
                <w:rFonts w:ascii="Calibri" w:hAnsi="Calibri" w:cs="Calibri"/>
                <w:color w:val="auto"/>
                <w:sz w:val="22"/>
                <w:szCs w:val="22"/>
              </w:rPr>
              <w:t>16,29%</w:t>
            </w:r>
          </w:p>
        </w:tc>
      </w:tr>
      <w:tr w:rsidR="00C54F5E" w:rsidRPr="00C54F5E" w14:paraId="77A3086D" w14:textId="77777777" w:rsidTr="00B354C4">
        <w:trPr>
          <w:jc w:val="center"/>
        </w:trPr>
        <w:tc>
          <w:tcPr>
            <w:tcW w:w="0" w:type="auto"/>
          </w:tcPr>
          <w:p w14:paraId="72DB88A4" w14:textId="77777777" w:rsidR="009E43A8" w:rsidRPr="00C54F5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C54F5E">
              <w:rPr>
                <w:rFonts w:ascii="Calibri" w:hAnsi="Calibri" w:cs="Calibri"/>
                <w:color w:val="auto"/>
                <w:sz w:val="22"/>
                <w:szCs w:val="22"/>
              </w:rPr>
              <w:t>Mierzęcice</w:t>
            </w:r>
          </w:p>
        </w:tc>
        <w:tc>
          <w:tcPr>
            <w:tcW w:w="0" w:type="auto"/>
          </w:tcPr>
          <w:p w14:paraId="6B15E0A7" w14:textId="73EFEC21" w:rsidR="009E43A8" w:rsidRPr="00C54F5E" w:rsidRDefault="002C07FE" w:rsidP="00B354C4">
            <w:pPr>
              <w:pStyle w:val="Teksttreci21"/>
              <w:tabs>
                <w:tab w:val="left" w:pos="763"/>
              </w:tabs>
              <w:spacing w:before="0" w:after="0" w:line="276" w:lineRule="auto"/>
              <w:ind w:firstLine="0"/>
              <w:jc w:val="center"/>
              <w:rPr>
                <w:rFonts w:ascii="Calibri" w:hAnsi="Calibri" w:cs="Calibri"/>
                <w:color w:val="auto"/>
                <w:sz w:val="22"/>
                <w:szCs w:val="22"/>
              </w:rPr>
            </w:pPr>
            <w:r w:rsidRPr="00C54F5E">
              <w:rPr>
                <w:rFonts w:ascii="Calibri" w:hAnsi="Calibri" w:cs="Calibri"/>
                <w:color w:val="auto"/>
                <w:sz w:val="22"/>
                <w:szCs w:val="22"/>
              </w:rPr>
              <w:t>7 847</w:t>
            </w:r>
          </w:p>
        </w:tc>
        <w:tc>
          <w:tcPr>
            <w:tcW w:w="0" w:type="auto"/>
            <w:vAlign w:val="bottom"/>
          </w:tcPr>
          <w:p w14:paraId="41586838" w14:textId="179C8B7D" w:rsidR="009E43A8" w:rsidRPr="00C54F5E" w:rsidRDefault="002C07FE" w:rsidP="00B354C4">
            <w:pPr>
              <w:pStyle w:val="Teksttreci21"/>
              <w:tabs>
                <w:tab w:val="left" w:pos="763"/>
              </w:tabs>
              <w:spacing w:before="0" w:after="0" w:line="276" w:lineRule="auto"/>
              <w:ind w:firstLine="0"/>
              <w:jc w:val="center"/>
              <w:rPr>
                <w:rFonts w:ascii="Calibri" w:hAnsi="Calibri" w:cs="Calibri"/>
                <w:color w:val="auto"/>
                <w:sz w:val="22"/>
                <w:szCs w:val="22"/>
              </w:rPr>
            </w:pPr>
            <w:r w:rsidRPr="00C54F5E">
              <w:rPr>
                <w:rFonts w:ascii="Calibri" w:hAnsi="Calibri" w:cs="Calibri"/>
                <w:color w:val="auto"/>
                <w:sz w:val="22"/>
                <w:szCs w:val="22"/>
              </w:rPr>
              <w:t>10,69%</w:t>
            </w:r>
          </w:p>
        </w:tc>
      </w:tr>
      <w:tr w:rsidR="00C54F5E" w:rsidRPr="00C54F5E" w14:paraId="70228123" w14:textId="77777777" w:rsidTr="00B354C4">
        <w:trPr>
          <w:jc w:val="center"/>
        </w:trPr>
        <w:tc>
          <w:tcPr>
            <w:tcW w:w="0" w:type="auto"/>
          </w:tcPr>
          <w:p w14:paraId="448746DE" w14:textId="77777777" w:rsidR="009E43A8" w:rsidRPr="00C54F5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C54F5E">
              <w:rPr>
                <w:rFonts w:ascii="Calibri" w:hAnsi="Calibri" w:cs="Calibri"/>
                <w:color w:val="auto"/>
                <w:sz w:val="22"/>
                <w:szCs w:val="22"/>
              </w:rPr>
              <w:t>Ożarowice</w:t>
            </w:r>
          </w:p>
        </w:tc>
        <w:tc>
          <w:tcPr>
            <w:tcW w:w="0" w:type="auto"/>
          </w:tcPr>
          <w:p w14:paraId="14B68380" w14:textId="5642A4C0" w:rsidR="009E43A8" w:rsidRPr="00C54F5E" w:rsidRDefault="002C07FE" w:rsidP="00B354C4">
            <w:pPr>
              <w:pStyle w:val="Teksttreci21"/>
              <w:tabs>
                <w:tab w:val="left" w:pos="763"/>
              </w:tabs>
              <w:spacing w:before="0" w:after="0" w:line="276" w:lineRule="auto"/>
              <w:ind w:firstLine="0"/>
              <w:jc w:val="center"/>
              <w:rPr>
                <w:rFonts w:ascii="Calibri" w:hAnsi="Calibri" w:cs="Calibri"/>
                <w:color w:val="auto"/>
                <w:sz w:val="22"/>
                <w:szCs w:val="22"/>
              </w:rPr>
            </w:pPr>
            <w:r w:rsidRPr="00C54F5E">
              <w:rPr>
                <w:rFonts w:ascii="Calibri" w:hAnsi="Calibri" w:cs="Calibri"/>
                <w:color w:val="auto"/>
                <w:sz w:val="22"/>
                <w:szCs w:val="22"/>
              </w:rPr>
              <w:t>5 845</w:t>
            </w:r>
          </w:p>
        </w:tc>
        <w:tc>
          <w:tcPr>
            <w:tcW w:w="0" w:type="auto"/>
            <w:vAlign w:val="bottom"/>
          </w:tcPr>
          <w:p w14:paraId="38DF789A" w14:textId="6B9FFD65" w:rsidR="009E43A8" w:rsidRPr="00C54F5E" w:rsidRDefault="002C07FE" w:rsidP="00B354C4">
            <w:pPr>
              <w:pStyle w:val="Teksttreci21"/>
              <w:tabs>
                <w:tab w:val="left" w:pos="763"/>
              </w:tabs>
              <w:spacing w:before="0" w:after="0" w:line="276" w:lineRule="auto"/>
              <w:ind w:firstLine="0"/>
              <w:jc w:val="center"/>
              <w:rPr>
                <w:rFonts w:ascii="Calibri" w:hAnsi="Calibri" w:cs="Calibri"/>
                <w:color w:val="auto"/>
                <w:sz w:val="22"/>
                <w:szCs w:val="22"/>
              </w:rPr>
            </w:pPr>
            <w:r w:rsidRPr="00C54F5E">
              <w:rPr>
                <w:rFonts w:ascii="Calibri" w:hAnsi="Calibri" w:cs="Calibri"/>
                <w:color w:val="auto"/>
                <w:sz w:val="22"/>
                <w:szCs w:val="22"/>
              </w:rPr>
              <w:t>7,96%</w:t>
            </w:r>
          </w:p>
        </w:tc>
      </w:tr>
      <w:tr w:rsidR="00C54F5E" w:rsidRPr="00C54F5E" w14:paraId="6B061DC9" w14:textId="77777777" w:rsidTr="00B354C4">
        <w:trPr>
          <w:jc w:val="center"/>
        </w:trPr>
        <w:tc>
          <w:tcPr>
            <w:tcW w:w="0" w:type="auto"/>
          </w:tcPr>
          <w:p w14:paraId="76C109B5" w14:textId="77777777" w:rsidR="009E43A8" w:rsidRPr="00C54F5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C54F5E">
              <w:rPr>
                <w:rFonts w:ascii="Calibri" w:hAnsi="Calibri" w:cs="Calibri"/>
                <w:color w:val="auto"/>
                <w:sz w:val="22"/>
                <w:szCs w:val="22"/>
              </w:rPr>
              <w:t>Psary</w:t>
            </w:r>
          </w:p>
        </w:tc>
        <w:tc>
          <w:tcPr>
            <w:tcW w:w="0" w:type="auto"/>
          </w:tcPr>
          <w:p w14:paraId="669E5778" w14:textId="55B72FD7" w:rsidR="009E43A8" w:rsidRPr="00C54F5E" w:rsidRDefault="002C07FE" w:rsidP="00B354C4">
            <w:pPr>
              <w:pStyle w:val="Teksttreci21"/>
              <w:tabs>
                <w:tab w:val="left" w:pos="763"/>
              </w:tabs>
              <w:spacing w:before="0" w:after="0" w:line="276" w:lineRule="auto"/>
              <w:ind w:firstLine="0"/>
              <w:jc w:val="center"/>
              <w:rPr>
                <w:rFonts w:ascii="Calibri" w:hAnsi="Calibri" w:cs="Calibri"/>
                <w:color w:val="auto"/>
                <w:sz w:val="22"/>
                <w:szCs w:val="22"/>
              </w:rPr>
            </w:pPr>
            <w:r w:rsidRPr="00C54F5E">
              <w:rPr>
                <w:rFonts w:ascii="Calibri" w:hAnsi="Calibri" w:cs="Calibri"/>
                <w:color w:val="auto"/>
                <w:sz w:val="22"/>
                <w:szCs w:val="22"/>
              </w:rPr>
              <w:t>12 381</w:t>
            </w:r>
          </w:p>
        </w:tc>
        <w:tc>
          <w:tcPr>
            <w:tcW w:w="0" w:type="auto"/>
            <w:vAlign w:val="bottom"/>
          </w:tcPr>
          <w:p w14:paraId="638E7407" w14:textId="73C8F45D" w:rsidR="009E43A8" w:rsidRPr="00C54F5E" w:rsidRDefault="002C07FE" w:rsidP="00B354C4">
            <w:pPr>
              <w:pStyle w:val="Teksttreci21"/>
              <w:tabs>
                <w:tab w:val="left" w:pos="763"/>
              </w:tabs>
              <w:spacing w:before="0" w:after="0" w:line="276" w:lineRule="auto"/>
              <w:ind w:firstLine="0"/>
              <w:jc w:val="center"/>
              <w:rPr>
                <w:rFonts w:ascii="Calibri" w:hAnsi="Calibri" w:cs="Calibri"/>
                <w:color w:val="auto"/>
                <w:sz w:val="22"/>
                <w:szCs w:val="22"/>
              </w:rPr>
            </w:pPr>
            <w:r w:rsidRPr="00C54F5E">
              <w:rPr>
                <w:rFonts w:ascii="Calibri" w:hAnsi="Calibri" w:cs="Calibri"/>
                <w:color w:val="auto"/>
                <w:sz w:val="22"/>
                <w:szCs w:val="22"/>
              </w:rPr>
              <w:t>16,87%</w:t>
            </w:r>
          </w:p>
        </w:tc>
      </w:tr>
      <w:tr w:rsidR="00C54F5E" w:rsidRPr="00C54F5E" w14:paraId="3EB0852B" w14:textId="77777777" w:rsidTr="00BB216A">
        <w:trPr>
          <w:trHeight w:val="54"/>
          <w:jc w:val="center"/>
        </w:trPr>
        <w:tc>
          <w:tcPr>
            <w:tcW w:w="0" w:type="auto"/>
          </w:tcPr>
          <w:p w14:paraId="64B1A1C7" w14:textId="77777777" w:rsidR="009E43A8" w:rsidRPr="00C54F5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C54F5E">
              <w:rPr>
                <w:rFonts w:ascii="Calibri" w:hAnsi="Calibri" w:cs="Calibri"/>
                <w:color w:val="auto"/>
                <w:sz w:val="22"/>
                <w:szCs w:val="22"/>
              </w:rPr>
              <w:t>Siewierz</w:t>
            </w:r>
          </w:p>
        </w:tc>
        <w:tc>
          <w:tcPr>
            <w:tcW w:w="0" w:type="auto"/>
          </w:tcPr>
          <w:p w14:paraId="0D982F94" w14:textId="6FB33FFE" w:rsidR="009E43A8" w:rsidRPr="00C54F5E" w:rsidRDefault="002C07FE" w:rsidP="00B354C4">
            <w:pPr>
              <w:pStyle w:val="Teksttreci21"/>
              <w:tabs>
                <w:tab w:val="left" w:pos="763"/>
              </w:tabs>
              <w:spacing w:before="0" w:after="0" w:line="276" w:lineRule="auto"/>
              <w:ind w:firstLine="0"/>
              <w:jc w:val="center"/>
              <w:rPr>
                <w:rFonts w:ascii="Calibri" w:hAnsi="Calibri" w:cs="Calibri"/>
                <w:color w:val="auto"/>
                <w:sz w:val="22"/>
                <w:szCs w:val="22"/>
              </w:rPr>
            </w:pPr>
            <w:r w:rsidRPr="00C54F5E">
              <w:rPr>
                <w:rFonts w:ascii="Calibri" w:hAnsi="Calibri" w:cs="Calibri"/>
                <w:color w:val="auto"/>
                <w:sz w:val="22"/>
                <w:szCs w:val="22"/>
              </w:rPr>
              <w:t>12 670</w:t>
            </w:r>
          </w:p>
        </w:tc>
        <w:tc>
          <w:tcPr>
            <w:tcW w:w="0" w:type="auto"/>
            <w:vAlign w:val="bottom"/>
          </w:tcPr>
          <w:p w14:paraId="226603E7" w14:textId="7F538A8B" w:rsidR="009E43A8" w:rsidRPr="00C54F5E" w:rsidRDefault="002C07FE" w:rsidP="00B354C4">
            <w:pPr>
              <w:pStyle w:val="Teksttreci21"/>
              <w:tabs>
                <w:tab w:val="left" w:pos="763"/>
              </w:tabs>
              <w:spacing w:before="0" w:after="0" w:line="276" w:lineRule="auto"/>
              <w:ind w:firstLine="0"/>
              <w:jc w:val="center"/>
              <w:rPr>
                <w:rFonts w:ascii="Calibri" w:hAnsi="Calibri" w:cs="Calibri"/>
                <w:color w:val="auto"/>
                <w:sz w:val="22"/>
                <w:szCs w:val="22"/>
              </w:rPr>
            </w:pPr>
            <w:r w:rsidRPr="00C54F5E">
              <w:rPr>
                <w:rFonts w:ascii="Calibri" w:hAnsi="Calibri" w:cs="Calibri"/>
                <w:color w:val="auto"/>
                <w:sz w:val="22"/>
                <w:szCs w:val="22"/>
              </w:rPr>
              <w:t>17,26%</w:t>
            </w:r>
          </w:p>
        </w:tc>
      </w:tr>
      <w:tr w:rsidR="00C54F5E" w:rsidRPr="00C54F5E" w14:paraId="70BD39D9" w14:textId="77777777" w:rsidTr="00BB216A">
        <w:trPr>
          <w:trHeight w:val="54"/>
          <w:jc w:val="center"/>
        </w:trPr>
        <w:tc>
          <w:tcPr>
            <w:tcW w:w="0" w:type="auto"/>
          </w:tcPr>
          <w:p w14:paraId="14F18AB4" w14:textId="77777777" w:rsidR="009E43A8" w:rsidRPr="00C54F5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C54F5E">
              <w:rPr>
                <w:rFonts w:ascii="Calibri" w:hAnsi="Calibri" w:cs="Calibri"/>
                <w:color w:val="auto"/>
                <w:sz w:val="22"/>
                <w:szCs w:val="22"/>
              </w:rPr>
              <w:t>Świerklaniec</w:t>
            </w:r>
          </w:p>
        </w:tc>
        <w:tc>
          <w:tcPr>
            <w:tcW w:w="0" w:type="auto"/>
          </w:tcPr>
          <w:p w14:paraId="1162EB31" w14:textId="4AAADAE6" w:rsidR="009E43A8" w:rsidRPr="00C54F5E" w:rsidRDefault="002C07FE" w:rsidP="00B354C4">
            <w:pPr>
              <w:pStyle w:val="Teksttreci21"/>
              <w:tabs>
                <w:tab w:val="left" w:pos="763"/>
              </w:tabs>
              <w:spacing w:before="0" w:after="0" w:line="276" w:lineRule="auto"/>
              <w:ind w:firstLine="0"/>
              <w:jc w:val="center"/>
              <w:rPr>
                <w:rFonts w:ascii="Calibri" w:hAnsi="Calibri" w:cs="Calibri"/>
                <w:color w:val="auto"/>
                <w:sz w:val="22"/>
                <w:szCs w:val="22"/>
              </w:rPr>
            </w:pPr>
            <w:r w:rsidRPr="00C54F5E">
              <w:rPr>
                <w:rFonts w:ascii="Calibri" w:hAnsi="Calibri" w:cs="Calibri"/>
                <w:color w:val="auto"/>
                <w:sz w:val="22"/>
                <w:szCs w:val="22"/>
              </w:rPr>
              <w:t>12 783</w:t>
            </w:r>
          </w:p>
        </w:tc>
        <w:tc>
          <w:tcPr>
            <w:tcW w:w="0" w:type="auto"/>
            <w:vAlign w:val="bottom"/>
          </w:tcPr>
          <w:p w14:paraId="1AE57B70" w14:textId="42F6F2F4" w:rsidR="009E43A8" w:rsidRPr="00C54F5E" w:rsidRDefault="002C07FE" w:rsidP="00B354C4">
            <w:pPr>
              <w:pStyle w:val="Teksttreci21"/>
              <w:tabs>
                <w:tab w:val="left" w:pos="763"/>
              </w:tabs>
              <w:spacing w:before="0" w:after="0" w:line="276" w:lineRule="auto"/>
              <w:ind w:firstLine="0"/>
              <w:jc w:val="center"/>
              <w:rPr>
                <w:rFonts w:ascii="Calibri" w:hAnsi="Calibri" w:cs="Calibri"/>
                <w:color w:val="auto"/>
                <w:sz w:val="22"/>
                <w:szCs w:val="22"/>
              </w:rPr>
            </w:pPr>
            <w:r w:rsidRPr="00C54F5E">
              <w:rPr>
                <w:rFonts w:ascii="Calibri" w:hAnsi="Calibri" w:cs="Calibri"/>
                <w:color w:val="auto"/>
                <w:sz w:val="22"/>
                <w:szCs w:val="22"/>
              </w:rPr>
              <w:t>17,42%</w:t>
            </w:r>
          </w:p>
        </w:tc>
      </w:tr>
      <w:tr w:rsidR="00C54F5E" w:rsidRPr="00C54F5E" w14:paraId="21142A3E" w14:textId="77777777" w:rsidTr="00BB216A">
        <w:trPr>
          <w:trHeight w:val="97"/>
          <w:jc w:val="center"/>
        </w:trPr>
        <w:tc>
          <w:tcPr>
            <w:tcW w:w="0" w:type="auto"/>
          </w:tcPr>
          <w:p w14:paraId="26612295" w14:textId="77777777" w:rsidR="009E43A8" w:rsidRPr="00C54F5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C54F5E">
              <w:rPr>
                <w:rFonts w:ascii="Calibri" w:hAnsi="Calibri" w:cs="Calibri"/>
                <w:color w:val="auto"/>
                <w:sz w:val="22"/>
                <w:szCs w:val="22"/>
              </w:rPr>
              <w:t>Woźniki</w:t>
            </w:r>
          </w:p>
        </w:tc>
        <w:tc>
          <w:tcPr>
            <w:tcW w:w="0" w:type="auto"/>
          </w:tcPr>
          <w:p w14:paraId="77788591" w14:textId="16D3493E" w:rsidR="009E43A8" w:rsidRPr="00C54F5E" w:rsidRDefault="002C07FE" w:rsidP="00B354C4">
            <w:pPr>
              <w:pStyle w:val="Teksttreci21"/>
              <w:tabs>
                <w:tab w:val="left" w:pos="763"/>
              </w:tabs>
              <w:spacing w:before="0" w:after="0" w:line="276" w:lineRule="auto"/>
              <w:ind w:firstLine="0"/>
              <w:jc w:val="center"/>
              <w:rPr>
                <w:rFonts w:ascii="Calibri" w:hAnsi="Calibri" w:cs="Calibri"/>
                <w:color w:val="auto"/>
                <w:sz w:val="22"/>
                <w:szCs w:val="22"/>
              </w:rPr>
            </w:pPr>
            <w:r w:rsidRPr="00C54F5E">
              <w:rPr>
                <w:rFonts w:ascii="Calibri" w:hAnsi="Calibri" w:cs="Calibri"/>
                <w:color w:val="auto"/>
                <w:sz w:val="22"/>
                <w:szCs w:val="22"/>
              </w:rPr>
              <w:t>9 451</w:t>
            </w:r>
          </w:p>
        </w:tc>
        <w:tc>
          <w:tcPr>
            <w:tcW w:w="0" w:type="auto"/>
            <w:vAlign w:val="bottom"/>
          </w:tcPr>
          <w:p w14:paraId="65A90AE7" w14:textId="18A3A4DA" w:rsidR="009E43A8" w:rsidRPr="00C54F5E" w:rsidRDefault="002C07FE" w:rsidP="00B354C4">
            <w:pPr>
              <w:pStyle w:val="Teksttreci21"/>
              <w:tabs>
                <w:tab w:val="left" w:pos="763"/>
              </w:tabs>
              <w:spacing w:before="0" w:after="0" w:line="276" w:lineRule="auto"/>
              <w:ind w:firstLine="0"/>
              <w:jc w:val="center"/>
              <w:rPr>
                <w:rFonts w:ascii="Calibri" w:hAnsi="Calibri" w:cs="Calibri"/>
                <w:color w:val="auto"/>
                <w:sz w:val="22"/>
                <w:szCs w:val="22"/>
              </w:rPr>
            </w:pPr>
            <w:r w:rsidRPr="00C54F5E">
              <w:rPr>
                <w:rFonts w:ascii="Calibri" w:hAnsi="Calibri" w:cs="Calibri"/>
                <w:color w:val="auto"/>
                <w:sz w:val="22"/>
                <w:szCs w:val="22"/>
              </w:rPr>
              <w:t>12,88%</w:t>
            </w:r>
          </w:p>
        </w:tc>
      </w:tr>
      <w:tr w:rsidR="00C54F5E" w:rsidRPr="00C54F5E" w14:paraId="33937943" w14:textId="77777777" w:rsidTr="00B354C4">
        <w:trPr>
          <w:jc w:val="center"/>
        </w:trPr>
        <w:tc>
          <w:tcPr>
            <w:tcW w:w="0" w:type="auto"/>
            <w:shd w:val="clear" w:color="auto" w:fill="C2D69B" w:themeFill="accent3" w:themeFillTint="99"/>
          </w:tcPr>
          <w:p w14:paraId="1DA55CB3" w14:textId="77777777" w:rsidR="009E43A8" w:rsidRPr="00C54F5E" w:rsidRDefault="009E43A8" w:rsidP="00B354C4">
            <w:pPr>
              <w:pStyle w:val="Teksttreci21"/>
              <w:shd w:val="clear" w:color="auto" w:fill="auto"/>
              <w:tabs>
                <w:tab w:val="left" w:pos="763"/>
              </w:tabs>
              <w:spacing w:before="0" w:after="0" w:line="276" w:lineRule="auto"/>
              <w:ind w:firstLine="0"/>
              <w:rPr>
                <w:rFonts w:ascii="Calibri" w:hAnsi="Calibri" w:cs="Calibri"/>
                <w:color w:val="auto"/>
                <w:sz w:val="22"/>
                <w:szCs w:val="22"/>
              </w:rPr>
            </w:pPr>
            <w:r w:rsidRPr="00C54F5E">
              <w:rPr>
                <w:rFonts w:ascii="Calibri" w:hAnsi="Calibri" w:cs="Calibri"/>
                <w:color w:val="auto"/>
                <w:sz w:val="22"/>
                <w:szCs w:val="22"/>
              </w:rPr>
              <w:t>Łącznie na obszarze LGD</w:t>
            </w:r>
          </w:p>
        </w:tc>
        <w:tc>
          <w:tcPr>
            <w:tcW w:w="0" w:type="auto"/>
            <w:shd w:val="clear" w:color="auto" w:fill="C2D69B" w:themeFill="accent3" w:themeFillTint="99"/>
          </w:tcPr>
          <w:p w14:paraId="6BE20023" w14:textId="42AD97C1" w:rsidR="009E43A8" w:rsidRPr="00C54F5E" w:rsidRDefault="002C07FE" w:rsidP="00B354C4">
            <w:pPr>
              <w:pStyle w:val="Teksttreci21"/>
              <w:shd w:val="clear" w:color="auto" w:fill="auto"/>
              <w:tabs>
                <w:tab w:val="left" w:pos="763"/>
              </w:tabs>
              <w:spacing w:before="0" w:after="0" w:line="276" w:lineRule="auto"/>
              <w:ind w:firstLine="0"/>
              <w:jc w:val="center"/>
              <w:rPr>
                <w:rFonts w:ascii="Calibri" w:hAnsi="Calibri" w:cs="Calibri"/>
                <w:color w:val="auto"/>
                <w:sz w:val="22"/>
                <w:szCs w:val="22"/>
              </w:rPr>
            </w:pPr>
            <w:r w:rsidRPr="00C54F5E">
              <w:rPr>
                <w:rFonts w:ascii="Calibri" w:hAnsi="Calibri" w:cs="Calibri"/>
                <w:color w:val="auto"/>
                <w:sz w:val="22"/>
                <w:szCs w:val="22"/>
              </w:rPr>
              <w:t>73 397</w:t>
            </w:r>
          </w:p>
        </w:tc>
        <w:tc>
          <w:tcPr>
            <w:tcW w:w="0" w:type="auto"/>
            <w:shd w:val="clear" w:color="auto" w:fill="C2D69B" w:themeFill="accent3" w:themeFillTint="99"/>
            <w:vAlign w:val="bottom"/>
          </w:tcPr>
          <w:p w14:paraId="582C38FF" w14:textId="77777777" w:rsidR="009E43A8" w:rsidRPr="00C54F5E" w:rsidRDefault="009E43A8" w:rsidP="00B354C4">
            <w:pPr>
              <w:pStyle w:val="Teksttreci21"/>
              <w:shd w:val="clear" w:color="auto" w:fill="auto"/>
              <w:tabs>
                <w:tab w:val="left" w:pos="763"/>
              </w:tabs>
              <w:spacing w:before="0" w:after="0" w:line="276" w:lineRule="auto"/>
              <w:ind w:firstLine="0"/>
              <w:jc w:val="center"/>
              <w:rPr>
                <w:rFonts w:ascii="Calibri" w:hAnsi="Calibri" w:cs="Calibri"/>
                <w:color w:val="auto"/>
                <w:sz w:val="22"/>
                <w:szCs w:val="22"/>
              </w:rPr>
            </w:pPr>
            <w:r w:rsidRPr="00C54F5E">
              <w:rPr>
                <w:rFonts w:ascii="Calibri" w:hAnsi="Calibri" w:cs="Calibri"/>
                <w:color w:val="auto"/>
                <w:sz w:val="22"/>
                <w:szCs w:val="22"/>
              </w:rPr>
              <w:t>100,00%</w:t>
            </w:r>
          </w:p>
        </w:tc>
      </w:tr>
    </w:tbl>
    <w:p w14:paraId="3B9FC506" w14:textId="77777777" w:rsidR="009E43A8" w:rsidRPr="00C54F5E" w:rsidRDefault="009E43A8" w:rsidP="009E43A8">
      <w:pPr>
        <w:pStyle w:val="Teksttreci21"/>
        <w:tabs>
          <w:tab w:val="left" w:pos="763"/>
        </w:tabs>
        <w:spacing w:before="0" w:after="0" w:line="276" w:lineRule="auto"/>
        <w:ind w:firstLine="0"/>
        <w:rPr>
          <w:rFonts w:ascii="Calibri" w:hAnsi="Calibri"/>
          <w:i/>
          <w:color w:val="auto"/>
          <w:sz w:val="20"/>
          <w:szCs w:val="20"/>
        </w:rPr>
      </w:pPr>
      <w:r w:rsidRPr="00C54F5E">
        <w:rPr>
          <w:rFonts w:ascii="Calibri" w:hAnsi="Calibri"/>
          <w:i/>
          <w:color w:val="auto"/>
          <w:sz w:val="20"/>
          <w:szCs w:val="20"/>
        </w:rPr>
        <w:t>Źródło: Opracowanie własne na podstawie GUS</w:t>
      </w:r>
    </w:p>
    <w:p w14:paraId="7B564E2B" w14:textId="77777777" w:rsidR="009E43A8" w:rsidRPr="00C54F5E" w:rsidRDefault="009E43A8" w:rsidP="009E43A8">
      <w:pPr>
        <w:pStyle w:val="Teksttreci21"/>
        <w:tabs>
          <w:tab w:val="left" w:pos="763"/>
        </w:tabs>
        <w:spacing w:before="0" w:after="0" w:line="276" w:lineRule="auto"/>
        <w:ind w:firstLine="0"/>
        <w:rPr>
          <w:rFonts w:ascii="Calibri" w:hAnsi="Calibri"/>
          <w:i/>
          <w:color w:val="auto"/>
          <w:sz w:val="20"/>
          <w:szCs w:val="20"/>
        </w:rPr>
      </w:pPr>
    </w:p>
    <w:p w14:paraId="3901C367" w14:textId="77777777" w:rsidR="009E43A8" w:rsidRPr="00C54F5E" w:rsidRDefault="009E43A8" w:rsidP="009E43A8">
      <w:pPr>
        <w:pStyle w:val="Teksttreci21"/>
        <w:tabs>
          <w:tab w:val="left" w:pos="763"/>
        </w:tabs>
        <w:spacing w:before="0" w:after="0" w:line="276" w:lineRule="auto"/>
        <w:ind w:firstLine="0"/>
        <w:rPr>
          <w:rFonts w:ascii="Calibri" w:hAnsi="Calibri"/>
          <w:iCs/>
          <w:color w:val="auto"/>
          <w:sz w:val="22"/>
          <w:szCs w:val="22"/>
        </w:rPr>
      </w:pPr>
      <w:r w:rsidRPr="00C54F5E">
        <w:rPr>
          <w:rFonts w:ascii="Calibri" w:hAnsi="Calibri"/>
          <w:iCs/>
          <w:color w:val="auto"/>
          <w:sz w:val="22"/>
          <w:szCs w:val="22"/>
        </w:rPr>
        <w:t>W kontekście liczby ludności znaczącym wskaźnikiem jest saldo migracji, których wysokość dla poszczególnych gmin prezentuje poniższa tabela.</w:t>
      </w:r>
    </w:p>
    <w:p w14:paraId="13B222F5" w14:textId="77777777" w:rsidR="009E43A8" w:rsidRPr="00C54F5E" w:rsidRDefault="009E43A8" w:rsidP="009E43A8">
      <w:pPr>
        <w:pStyle w:val="Teksttreci21"/>
        <w:tabs>
          <w:tab w:val="left" w:pos="763"/>
        </w:tabs>
        <w:spacing w:before="0" w:after="0" w:line="276" w:lineRule="auto"/>
        <w:ind w:firstLine="0"/>
        <w:rPr>
          <w:rFonts w:ascii="Calibri" w:hAnsi="Calibri"/>
          <w:iCs/>
          <w:color w:val="auto"/>
          <w:sz w:val="22"/>
          <w:szCs w:val="22"/>
        </w:rPr>
      </w:pPr>
    </w:p>
    <w:p w14:paraId="33F3D0FE" w14:textId="77777777" w:rsidR="009E43A8" w:rsidRPr="00C54F5E" w:rsidRDefault="009E43A8" w:rsidP="009E43A8">
      <w:pPr>
        <w:spacing w:line="276" w:lineRule="auto"/>
        <w:rPr>
          <w:rFonts w:asciiTheme="minorHAnsi" w:hAnsiTheme="minorHAnsi" w:cstheme="minorHAnsi"/>
          <w:i/>
          <w:iCs/>
          <w:color w:val="auto"/>
          <w:sz w:val="20"/>
          <w:szCs w:val="20"/>
        </w:rPr>
      </w:pPr>
      <w:r w:rsidRPr="00C54F5E">
        <w:rPr>
          <w:rFonts w:asciiTheme="minorHAnsi" w:hAnsiTheme="minorHAnsi" w:cstheme="minorHAnsi"/>
          <w:i/>
          <w:iCs/>
          <w:color w:val="auto"/>
          <w:sz w:val="20"/>
          <w:szCs w:val="20"/>
        </w:rPr>
        <w:t>Tabela</w:t>
      </w:r>
      <w:r w:rsidR="00BB1570" w:rsidRPr="00C54F5E">
        <w:rPr>
          <w:rFonts w:asciiTheme="minorHAnsi" w:hAnsiTheme="minorHAnsi" w:cstheme="minorHAnsi"/>
          <w:i/>
          <w:iCs/>
          <w:color w:val="auto"/>
          <w:sz w:val="20"/>
          <w:szCs w:val="20"/>
        </w:rPr>
        <w:t xml:space="preserve"> </w:t>
      </w:r>
      <w:r w:rsidR="00E26ED7" w:rsidRPr="00C54F5E">
        <w:rPr>
          <w:rFonts w:asciiTheme="minorHAnsi" w:hAnsiTheme="minorHAnsi" w:cstheme="minorHAnsi"/>
          <w:i/>
          <w:iCs/>
          <w:color w:val="auto"/>
          <w:sz w:val="20"/>
          <w:szCs w:val="20"/>
        </w:rPr>
        <w:t>4</w:t>
      </w:r>
      <w:r w:rsidRPr="00C54F5E">
        <w:rPr>
          <w:rFonts w:asciiTheme="minorHAnsi" w:hAnsiTheme="minorHAnsi" w:cstheme="minorHAnsi"/>
          <w:i/>
          <w:iCs/>
          <w:color w:val="auto"/>
          <w:sz w:val="20"/>
          <w:szCs w:val="20"/>
        </w:rPr>
        <w:t>: Saldo migracji ogółem w gminach wchodzących w skład LGD</w:t>
      </w:r>
    </w:p>
    <w:tbl>
      <w:tblPr>
        <w:tblW w:w="0" w:type="auto"/>
        <w:jc w:val="center"/>
        <w:tblCellMar>
          <w:left w:w="10" w:type="dxa"/>
          <w:right w:w="10" w:type="dxa"/>
        </w:tblCellMar>
        <w:tblLook w:val="0000" w:firstRow="0" w:lastRow="0" w:firstColumn="0" w:lastColumn="0" w:noHBand="0" w:noVBand="0"/>
      </w:tblPr>
      <w:tblGrid>
        <w:gridCol w:w="2708"/>
        <w:gridCol w:w="668"/>
        <w:gridCol w:w="668"/>
        <w:gridCol w:w="668"/>
        <w:gridCol w:w="668"/>
        <w:gridCol w:w="668"/>
        <w:gridCol w:w="668"/>
      </w:tblGrid>
      <w:tr w:rsidR="009E43A8" w:rsidRPr="00C54F5E" w14:paraId="06FCB431" w14:textId="77777777" w:rsidTr="00187141">
        <w:trPr>
          <w:trHeight w:val="293"/>
          <w:jc w:val="center"/>
        </w:trPr>
        <w:tc>
          <w:tcPr>
            <w:tcW w:w="6716" w:type="dxa"/>
            <w:gridSpan w:val="7"/>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2BA57EC2" w14:textId="77777777" w:rsidR="009E43A8" w:rsidRPr="00C54F5E" w:rsidRDefault="009E43A8" w:rsidP="006B4EBC">
            <w:pPr>
              <w:spacing w:line="276" w:lineRule="auto"/>
              <w:jc w:val="center"/>
              <w:rPr>
                <w:rFonts w:asciiTheme="minorHAnsi" w:hAnsiTheme="minorHAnsi" w:cstheme="minorHAnsi"/>
                <w:b/>
                <w:bCs/>
                <w:color w:val="auto"/>
                <w:sz w:val="22"/>
                <w:szCs w:val="22"/>
              </w:rPr>
            </w:pPr>
            <w:r w:rsidRPr="00C54F5E">
              <w:rPr>
                <w:rFonts w:asciiTheme="minorHAnsi" w:hAnsiTheme="minorHAnsi" w:cstheme="minorHAnsi"/>
                <w:b/>
                <w:bCs/>
                <w:color w:val="auto"/>
                <w:sz w:val="22"/>
                <w:szCs w:val="22"/>
              </w:rPr>
              <w:t>Saldo migracji ogółem w gminach wchodzących w skład LGD</w:t>
            </w:r>
          </w:p>
        </w:tc>
      </w:tr>
      <w:tr w:rsidR="009E43A8" w:rsidRPr="00C54F5E" w14:paraId="37A6B250" w14:textId="77777777" w:rsidTr="00BB216A">
        <w:trPr>
          <w:trHeight w:val="54"/>
          <w:jc w:val="center"/>
        </w:trPr>
        <w:tc>
          <w:tcPr>
            <w:tcW w:w="270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27997BDE" w14:textId="77777777" w:rsidR="009E43A8" w:rsidRPr="00C54F5E" w:rsidRDefault="00D2138B" w:rsidP="006B4EBC">
            <w:pPr>
              <w:spacing w:line="276" w:lineRule="auto"/>
              <w:jc w:val="center"/>
              <w:rPr>
                <w:rFonts w:asciiTheme="minorHAnsi" w:hAnsiTheme="minorHAnsi" w:cstheme="minorHAnsi"/>
                <w:color w:val="auto"/>
                <w:sz w:val="22"/>
                <w:szCs w:val="22"/>
              </w:rPr>
            </w:pPr>
            <w:r w:rsidRPr="00C54F5E">
              <w:rPr>
                <w:rFonts w:asciiTheme="minorHAnsi" w:hAnsiTheme="minorHAnsi" w:cstheme="minorHAnsi"/>
                <w:b/>
                <w:bCs/>
                <w:color w:val="auto"/>
                <w:sz w:val="22"/>
                <w:szCs w:val="22"/>
              </w:rPr>
              <w:t>Gmina</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4631B2BD" w14:textId="77777777" w:rsidR="009E43A8" w:rsidRPr="00C54F5E" w:rsidRDefault="009E43A8" w:rsidP="006B4EBC">
            <w:pPr>
              <w:spacing w:line="276" w:lineRule="auto"/>
              <w:jc w:val="center"/>
              <w:rPr>
                <w:rFonts w:asciiTheme="minorHAnsi" w:hAnsiTheme="minorHAnsi" w:cstheme="minorHAnsi"/>
                <w:color w:val="auto"/>
                <w:sz w:val="22"/>
                <w:szCs w:val="22"/>
              </w:rPr>
            </w:pPr>
            <w:r w:rsidRPr="00C54F5E">
              <w:rPr>
                <w:rFonts w:asciiTheme="minorHAnsi" w:hAnsiTheme="minorHAnsi" w:cstheme="minorHAnsi"/>
                <w:b/>
                <w:bCs/>
                <w:color w:val="auto"/>
                <w:sz w:val="22"/>
                <w:szCs w:val="22"/>
              </w:rPr>
              <w:t>2016</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7BA2D43F" w14:textId="77777777" w:rsidR="009E43A8" w:rsidRPr="00C54F5E" w:rsidRDefault="009E43A8" w:rsidP="006B4EBC">
            <w:pPr>
              <w:spacing w:line="276" w:lineRule="auto"/>
              <w:jc w:val="center"/>
              <w:rPr>
                <w:rFonts w:asciiTheme="minorHAnsi" w:hAnsiTheme="minorHAnsi" w:cstheme="minorHAnsi"/>
                <w:color w:val="auto"/>
                <w:sz w:val="22"/>
                <w:szCs w:val="22"/>
              </w:rPr>
            </w:pPr>
            <w:r w:rsidRPr="00C54F5E">
              <w:rPr>
                <w:rFonts w:asciiTheme="minorHAnsi" w:hAnsiTheme="minorHAnsi" w:cstheme="minorHAnsi"/>
                <w:b/>
                <w:bCs/>
                <w:color w:val="auto"/>
                <w:sz w:val="22"/>
                <w:szCs w:val="22"/>
              </w:rPr>
              <w:t>2017</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30B5820E" w14:textId="77777777" w:rsidR="009E43A8" w:rsidRPr="00C54F5E" w:rsidRDefault="009E43A8" w:rsidP="006B4EBC">
            <w:pPr>
              <w:spacing w:line="276" w:lineRule="auto"/>
              <w:jc w:val="center"/>
              <w:rPr>
                <w:rFonts w:asciiTheme="minorHAnsi" w:hAnsiTheme="minorHAnsi" w:cstheme="minorHAnsi"/>
                <w:color w:val="auto"/>
                <w:sz w:val="22"/>
                <w:szCs w:val="22"/>
              </w:rPr>
            </w:pPr>
            <w:r w:rsidRPr="00C54F5E">
              <w:rPr>
                <w:rFonts w:asciiTheme="minorHAnsi" w:hAnsiTheme="minorHAnsi" w:cstheme="minorHAnsi"/>
                <w:b/>
                <w:bCs/>
                <w:color w:val="auto"/>
                <w:sz w:val="22"/>
                <w:szCs w:val="22"/>
              </w:rPr>
              <w:t>2018</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3E4B0EA8" w14:textId="77777777" w:rsidR="009E43A8" w:rsidRPr="00C54F5E" w:rsidRDefault="009E43A8" w:rsidP="006B4EBC">
            <w:pPr>
              <w:spacing w:line="276" w:lineRule="auto"/>
              <w:jc w:val="center"/>
              <w:rPr>
                <w:rFonts w:asciiTheme="minorHAnsi" w:hAnsiTheme="minorHAnsi" w:cstheme="minorHAnsi"/>
                <w:color w:val="auto"/>
                <w:sz w:val="22"/>
                <w:szCs w:val="22"/>
              </w:rPr>
            </w:pPr>
            <w:r w:rsidRPr="00C54F5E">
              <w:rPr>
                <w:rFonts w:asciiTheme="minorHAnsi" w:hAnsiTheme="minorHAnsi" w:cstheme="minorHAnsi"/>
                <w:b/>
                <w:bCs/>
                <w:color w:val="auto"/>
                <w:sz w:val="22"/>
                <w:szCs w:val="22"/>
              </w:rPr>
              <w:t>2019</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607E0604" w14:textId="77777777" w:rsidR="009E43A8" w:rsidRPr="00C54F5E" w:rsidRDefault="009E43A8" w:rsidP="006B4EBC">
            <w:pPr>
              <w:spacing w:line="276" w:lineRule="auto"/>
              <w:jc w:val="center"/>
              <w:rPr>
                <w:rFonts w:asciiTheme="minorHAnsi" w:hAnsiTheme="minorHAnsi" w:cstheme="minorHAnsi"/>
                <w:b/>
                <w:color w:val="auto"/>
                <w:sz w:val="22"/>
                <w:szCs w:val="22"/>
              </w:rPr>
            </w:pPr>
            <w:r w:rsidRPr="00C54F5E">
              <w:rPr>
                <w:rFonts w:asciiTheme="minorHAnsi" w:hAnsiTheme="minorHAnsi" w:cstheme="minorHAnsi"/>
                <w:b/>
                <w:color w:val="auto"/>
                <w:sz w:val="22"/>
                <w:szCs w:val="22"/>
              </w:rPr>
              <w:t>2020</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5DB9B020" w14:textId="77777777" w:rsidR="009E43A8" w:rsidRPr="00C54F5E" w:rsidRDefault="009E43A8" w:rsidP="006B4EBC">
            <w:pPr>
              <w:spacing w:line="276" w:lineRule="auto"/>
              <w:jc w:val="center"/>
              <w:rPr>
                <w:rFonts w:asciiTheme="minorHAnsi" w:hAnsiTheme="minorHAnsi" w:cstheme="minorHAnsi"/>
                <w:b/>
                <w:color w:val="auto"/>
                <w:sz w:val="22"/>
                <w:szCs w:val="22"/>
              </w:rPr>
            </w:pPr>
            <w:r w:rsidRPr="00C54F5E">
              <w:rPr>
                <w:rFonts w:asciiTheme="minorHAnsi" w:hAnsiTheme="minorHAnsi" w:cstheme="minorHAnsi"/>
                <w:b/>
                <w:color w:val="auto"/>
                <w:sz w:val="22"/>
                <w:szCs w:val="22"/>
              </w:rPr>
              <w:t>2021</w:t>
            </w:r>
          </w:p>
        </w:tc>
      </w:tr>
      <w:tr w:rsidR="009E43A8" w:rsidRPr="00C54F5E" w14:paraId="7EFFC46D" w14:textId="77777777" w:rsidTr="003C6137">
        <w:trPr>
          <w:trHeight w:val="205"/>
          <w:jc w:val="center"/>
        </w:trPr>
        <w:tc>
          <w:tcPr>
            <w:tcW w:w="2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113761D"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 xml:space="preserve">Mierzęcice </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2A70237"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77</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C0CBCFD"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FBB1AEA"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8045726"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9904C56"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FCD388F"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45</w:t>
            </w:r>
          </w:p>
        </w:tc>
      </w:tr>
      <w:tr w:rsidR="009E43A8" w:rsidRPr="00C54F5E" w14:paraId="06AEB5F6" w14:textId="77777777" w:rsidTr="006B19C3">
        <w:trPr>
          <w:trHeight w:val="167"/>
          <w:jc w:val="center"/>
        </w:trPr>
        <w:tc>
          <w:tcPr>
            <w:tcW w:w="2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51F7AD1"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 xml:space="preserve">Ożarowice </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B76916"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E473D91"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E11D5F2"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86</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D49588A"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1D685BD"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DD59B2B"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70</w:t>
            </w:r>
          </w:p>
        </w:tc>
      </w:tr>
      <w:tr w:rsidR="009E43A8" w:rsidRPr="00C54F5E" w14:paraId="739611DC" w14:textId="77777777" w:rsidTr="003C6137">
        <w:trPr>
          <w:trHeight w:val="134"/>
          <w:jc w:val="center"/>
        </w:trPr>
        <w:tc>
          <w:tcPr>
            <w:tcW w:w="2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7876339"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 xml:space="preserve">Woźniki </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FF67F24"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E783E40"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5F90399"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D0C096D"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47</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1D29CC1"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D438DC"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20</w:t>
            </w:r>
          </w:p>
        </w:tc>
      </w:tr>
      <w:tr w:rsidR="009E43A8" w:rsidRPr="00C54F5E" w14:paraId="2B2F3874" w14:textId="77777777" w:rsidTr="003C6137">
        <w:trPr>
          <w:trHeight w:val="276"/>
          <w:jc w:val="center"/>
        </w:trPr>
        <w:tc>
          <w:tcPr>
            <w:tcW w:w="2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380FC2"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Bobrowniki</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4C1774C"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117</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D0A4EB7"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106</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7A8D7B"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169</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92A110"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105</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39ECE8"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77</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0425122" w14:textId="77777777" w:rsidR="009E43A8" w:rsidRPr="00C54F5E" w:rsidRDefault="009E43A8" w:rsidP="00B354C4">
            <w:pPr>
              <w:spacing w:line="276" w:lineRule="auto"/>
              <w:rPr>
                <w:rFonts w:asciiTheme="minorHAnsi" w:hAnsiTheme="minorHAnsi" w:cstheme="minorHAnsi"/>
                <w:color w:val="auto"/>
                <w:sz w:val="22"/>
                <w:szCs w:val="22"/>
              </w:rPr>
            </w:pPr>
            <w:r w:rsidRPr="00C54F5E">
              <w:rPr>
                <w:rFonts w:asciiTheme="minorHAnsi" w:hAnsiTheme="minorHAnsi" w:cstheme="minorHAnsi"/>
                <w:color w:val="auto"/>
                <w:sz w:val="22"/>
                <w:szCs w:val="22"/>
              </w:rPr>
              <w:t>143</w:t>
            </w:r>
          </w:p>
        </w:tc>
      </w:tr>
      <w:tr w:rsidR="009E43A8" w:rsidRPr="008B0039" w14:paraId="6934BC21" w14:textId="77777777" w:rsidTr="006B19C3">
        <w:trPr>
          <w:trHeight w:val="54"/>
          <w:jc w:val="center"/>
        </w:trPr>
        <w:tc>
          <w:tcPr>
            <w:tcW w:w="2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D958F55"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Siewierz</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DA89DDF"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8BD66BA"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59</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51ACB02"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FEAD29D"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64</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E9E7E11"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97</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1573262"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76</w:t>
            </w:r>
          </w:p>
        </w:tc>
      </w:tr>
      <w:tr w:rsidR="009E43A8" w:rsidRPr="008B0039" w14:paraId="0787CAB2" w14:textId="77777777" w:rsidTr="003C6137">
        <w:trPr>
          <w:trHeight w:val="186"/>
          <w:jc w:val="center"/>
        </w:trPr>
        <w:tc>
          <w:tcPr>
            <w:tcW w:w="2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72238B9"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Psary</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6E6D8E9"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117</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11C5C54"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133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80EDBC1"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151</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D1161C3"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181</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EE07059"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152</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42DF93"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89</w:t>
            </w:r>
          </w:p>
        </w:tc>
      </w:tr>
      <w:tr w:rsidR="009E43A8" w:rsidRPr="008B0039" w14:paraId="3AE5865C" w14:textId="77777777" w:rsidTr="006B19C3">
        <w:trPr>
          <w:trHeight w:val="54"/>
          <w:jc w:val="center"/>
        </w:trPr>
        <w:tc>
          <w:tcPr>
            <w:tcW w:w="2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F77BC4B"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Świerklaniec</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7F7AD7"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89</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8984BAB"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127</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59BB67E"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153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1B4AB4F"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174</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B1CBDA1"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113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8A3B1B6" w14:textId="77777777" w:rsidR="009E43A8" w:rsidRPr="008B0039" w:rsidRDefault="009E43A8" w:rsidP="00B354C4">
            <w:pPr>
              <w:spacing w:line="276" w:lineRule="auto"/>
              <w:rPr>
                <w:rFonts w:asciiTheme="minorHAnsi" w:hAnsiTheme="minorHAnsi" w:cstheme="minorHAnsi"/>
                <w:sz w:val="22"/>
                <w:szCs w:val="22"/>
              </w:rPr>
            </w:pPr>
            <w:r w:rsidRPr="008B0039">
              <w:rPr>
                <w:rFonts w:asciiTheme="minorHAnsi" w:hAnsiTheme="minorHAnsi" w:cstheme="minorHAnsi"/>
                <w:sz w:val="22"/>
                <w:szCs w:val="22"/>
              </w:rPr>
              <w:t>158</w:t>
            </w:r>
          </w:p>
        </w:tc>
      </w:tr>
    </w:tbl>
    <w:p w14:paraId="126038FD" w14:textId="77777777" w:rsidR="009E43A8" w:rsidRDefault="009E43A8" w:rsidP="009E43A8">
      <w:pPr>
        <w:pStyle w:val="Teksttreci21"/>
        <w:tabs>
          <w:tab w:val="left" w:pos="763"/>
        </w:tabs>
        <w:spacing w:before="0" w:after="0" w:line="276" w:lineRule="auto"/>
        <w:ind w:firstLine="0"/>
        <w:rPr>
          <w:rFonts w:ascii="Calibri" w:hAnsi="Calibri"/>
          <w:i/>
          <w:color w:val="auto"/>
          <w:sz w:val="20"/>
          <w:szCs w:val="20"/>
        </w:rPr>
      </w:pPr>
      <w:r w:rsidRPr="00714EBE">
        <w:rPr>
          <w:rFonts w:ascii="Calibri" w:hAnsi="Calibri"/>
          <w:i/>
          <w:color w:val="auto"/>
          <w:sz w:val="20"/>
          <w:szCs w:val="20"/>
        </w:rPr>
        <w:t>Źródło: Opracowanie własne na podstawie GUS</w:t>
      </w:r>
    </w:p>
    <w:p w14:paraId="1076F2EB" w14:textId="77777777" w:rsidR="009E43A8" w:rsidRPr="00C02697" w:rsidRDefault="009E43A8" w:rsidP="009E43A8">
      <w:pPr>
        <w:spacing w:line="276" w:lineRule="auto"/>
        <w:rPr>
          <w:color w:val="92D050"/>
        </w:rPr>
      </w:pPr>
    </w:p>
    <w:p w14:paraId="3E51CCE8" w14:textId="77777777" w:rsidR="009E43A8" w:rsidRDefault="009E43A8" w:rsidP="009E43A8">
      <w:pPr>
        <w:spacing w:line="276" w:lineRule="auto"/>
        <w:jc w:val="both"/>
        <w:rPr>
          <w:rFonts w:asciiTheme="minorHAnsi" w:hAnsiTheme="minorHAnsi" w:cstheme="minorHAnsi"/>
          <w:sz w:val="22"/>
          <w:szCs w:val="22"/>
          <w:lang w:bidi="ar-SA"/>
        </w:rPr>
      </w:pPr>
      <w:proofErr w:type="spellStart"/>
      <w:r w:rsidRPr="000E7730">
        <w:rPr>
          <w:rFonts w:asciiTheme="minorHAnsi" w:hAnsiTheme="minorHAnsi" w:cstheme="minorHAnsi"/>
          <w:sz w:val="22"/>
          <w:szCs w:val="22"/>
          <w:lang w:bidi="ar-SA"/>
        </w:rPr>
        <w:t>Analizujac</w:t>
      </w:r>
      <w:proofErr w:type="spellEnd"/>
      <w:r w:rsidRPr="000E7730">
        <w:rPr>
          <w:rFonts w:asciiTheme="minorHAnsi" w:hAnsiTheme="minorHAnsi" w:cstheme="minorHAnsi"/>
          <w:sz w:val="22"/>
          <w:szCs w:val="22"/>
          <w:lang w:bidi="ar-SA"/>
        </w:rPr>
        <w:t xml:space="preserve"> proces stanu obszaru społecznego, gospodarczego, środowiskowego, przestrzenno-infrastrukturalnego </w:t>
      </w:r>
      <w:proofErr w:type="spellStart"/>
      <w:r w:rsidRPr="000E7730">
        <w:rPr>
          <w:rFonts w:asciiTheme="minorHAnsi" w:hAnsiTheme="minorHAnsi" w:cstheme="minorHAnsi"/>
          <w:sz w:val="22"/>
          <w:szCs w:val="22"/>
          <w:lang w:bidi="ar-SA"/>
        </w:rPr>
        <w:t>wzietro</w:t>
      </w:r>
      <w:proofErr w:type="spellEnd"/>
      <w:r w:rsidRPr="000E7730">
        <w:rPr>
          <w:rFonts w:asciiTheme="minorHAnsi" w:hAnsiTheme="minorHAnsi" w:cstheme="minorHAnsi"/>
          <w:sz w:val="22"/>
          <w:szCs w:val="22"/>
          <w:lang w:bidi="ar-SA"/>
        </w:rPr>
        <w:t xml:space="preserve"> pod uwagę główne dane dotyczące tej problematyki: aktywność gospodarczą i zawodową mieszkańców, wydatki budżetowe gmin, stan bezrobocia, opiekę środowiskową, obraz stanu infrastruktury komunalnej </w:t>
      </w:r>
      <w:r w:rsidRPr="000E7730">
        <w:rPr>
          <w:rFonts w:asciiTheme="minorHAnsi" w:hAnsiTheme="minorHAnsi" w:cstheme="minorHAnsi"/>
          <w:sz w:val="22"/>
          <w:szCs w:val="22"/>
          <w:lang w:bidi="ar-SA"/>
        </w:rPr>
        <w:lastRenderedPageBreak/>
        <w:t>(wodociągowej i kanalizacyjnej oraz infrastruktury kultury) oraz stan środowiska naturalnego i kulturowego.</w:t>
      </w:r>
    </w:p>
    <w:p w14:paraId="0FF807D8" w14:textId="77777777" w:rsidR="009E43A8" w:rsidRDefault="009E43A8" w:rsidP="009E43A8">
      <w:pPr>
        <w:pStyle w:val="Legenda"/>
        <w:spacing w:line="276" w:lineRule="auto"/>
        <w:rPr>
          <w:rFonts w:ascii="Calibri" w:hAnsi="Calibri"/>
        </w:rPr>
      </w:pPr>
      <w:r w:rsidRPr="008C5CB4">
        <w:rPr>
          <w:rFonts w:ascii="Calibri" w:hAnsi="Calibri"/>
        </w:rPr>
        <w:t>Struktura ludności według wieku (w podziale na przedprodukcyjny, produkcyjny i poprodukcyjny) przedstawia się następująco:</w:t>
      </w:r>
    </w:p>
    <w:p w14:paraId="30825E11" w14:textId="77777777" w:rsidR="00DB0958" w:rsidRDefault="00DB0958" w:rsidP="009E43A8">
      <w:pPr>
        <w:spacing w:line="276" w:lineRule="auto"/>
        <w:rPr>
          <w:rFonts w:ascii="Calibri" w:hAnsi="Calibri"/>
          <w:i/>
          <w:color w:val="auto"/>
          <w:sz w:val="20"/>
          <w:szCs w:val="20"/>
        </w:rPr>
      </w:pPr>
    </w:p>
    <w:p w14:paraId="0ECD35BF" w14:textId="77777777" w:rsidR="009E43A8" w:rsidRPr="008C5CB4" w:rsidRDefault="009E43A8" w:rsidP="009E43A8">
      <w:pPr>
        <w:spacing w:line="276" w:lineRule="auto"/>
        <w:rPr>
          <w:rFonts w:ascii="Calibri" w:hAnsi="Calibri"/>
          <w:color w:val="auto"/>
          <w:sz w:val="20"/>
          <w:szCs w:val="20"/>
        </w:rPr>
      </w:pPr>
      <w:r w:rsidRPr="008C5CB4">
        <w:rPr>
          <w:rFonts w:ascii="Calibri" w:hAnsi="Calibri"/>
          <w:i/>
          <w:color w:val="auto"/>
          <w:sz w:val="20"/>
          <w:szCs w:val="20"/>
        </w:rPr>
        <w:t>Tabela</w:t>
      </w:r>
      <w:r w:rsidR="00BB1570">
        <w:rPr>
          <w:rFonts w:ascii="Calibri" w:hAnsi="Calibri"/>
          <w:i/>
          <w:color w:val="auto"/>
          <w:sz w:val="20"/>
          <w:szCs w:val="20"/>
        </w:rPr>
        <w:t xml:space="preserve"> </w:t>
      </w:r>
      <w:r w:rsidR="00E26ED7">
        <w:rPr>
          <w:rFonts w:ascii="Calibri" w:hAnsi="Calibri"/>
          <w:i/>
          <w:color w:val="auto"/>
          <w:sz w:val="20"/>
          <w:szCs w:val="20"/>
        </w:rPr>
        <w:t>5</w:t>
      </w:r>
      <w:r w:rsidRPr="008C5CB4">
        <w:rPr>
          <w:rFonts w:ascii="Calibri" w:hAnsi="Calibri"/>
          <w:i/>
          <w:color w:val="auto"/>
          <w:sz w:val="20"/>
          <w:szCs w:val="20"/>
        </w:rPr>
        <w:t>: Ludność obszaru LGD w podziale na wiek [w podziale na przedprodukcyjny, produkcyjny i poprodukcyjny]</w:t>
      </w:r>
    </w:p>
    <w:tbl>
      <w:tblPr>
        <w:tblW w:w="0" w:type="auto"/>
        <w:jc w:val="center"/>
        <w:tblCellMar>
          <w:left w:w="10" w:type="dxa"/>
          <w:right w:w="10" w:type="dxa"/>
        </w:tblCellMar>
        <w:tblLook w:val="0000" w:firstRow="0" w:lastRow="0" w:firstColumn="0" w:lastColumn="0" w:noHBand="0" w:noVBand="0"/>
      </w:tblPr>
      <w:tblGrid>
        <w:gridCol w:w="1341"/>
        <w:gridCol w:w="1022"/>
        <w:gridCol w:w="1022"/>
        <w:gridCol w:w="765"/>
        <w:gridCol w:w="765"/>
        <w:gridCol w:w="884"/>
        <w:gridCol w:w="884"/>
      </w:tblGrid>
      <w:tr w:rsidR="009E43A8" w:rsidRPr="008C5CB4" w14:paraId="5058006F" w14:textId="77777777" w:rsidTr="00BB216A">
        <w:trPr>
          <w:trHeight w:val="133"/>
          <w:jc w:val="center"/>
        </w:trPr>
        <w:tc>
          <w:tcPr>
            <w:tcW w:w="1204" w:type="dxa"/>
            <w:vMerge w:val="restart"/>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7193A9D0" w14:textId="77777777" w:rsidR="009E43A8" w:rsidRPr="008C5CB4" w:rsidRDefault="009E43A8" w:rsidP="006B4EBC">
            <w:pPr>
              <w:spacing w:line="276" w:lineRule="auto"/>
              <w:jc w:val="center"/>
              <w:rPr>
                <w:rFonts w:asciiTheme="minorHAnsi" w:hAnsiTheme="minorHAnsi" w:cstheme="minorHAnsi"/>
                <w:color w:val="auto"/>
                <w:sz w:val="22"/>
                <w:szCs w:val="22"/>
              </w:rPr>
            </w:pPr>
            <w:r w:rsidRPr="008C5CB4">
              <w:rPr>
                <w:rFonts w:asciiTheme="minorHAnsi" w:hAnsiTheme="minorHAnsi" w:cstheme="minorHAnsi"/>
                <w:b/>
                <w:bCs/>
                <w:color w:val="auto"/>
                <w:sz w:val="22"/>
                <w:szCs w:val="22"/>
              </w:rPr>
              <w:t>Gmina</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48E69110" w14:textId="77777777" w:rsidR="009E43A8" w:rsidRPr="008C5CB4" w:rsidRDefault="009E43A8" w:rsidP="006B4EBC">
            <w:pPr>
              <w:spacing w:line="276" w:lineRule="auto"/>
              <w:jc w:val="center"/>
              <w:rPr>
                <w:rFonts w:asciiTheme="minorHAnsi" w:hAnsiTheme="minorHAnsi" w:cstheme="minorHAnsi"/>
                <w:color w:val="auto"/>
                <w:sz w:val="22"/>
                <w:szCs w:val="22"/>
              </w:rPr>
            </w:pPr>
            <w:r w:rsidRPr="008C5CB4">
              <w:rPr>
                <w:rFonts w:asciiTheme="minorHAnsi" w:hAnsiTheme="minorHAnsi" w:cstheme="minorHAnsi"/>
                <w:b/>
                <w:bCs/>
                <w:color w:val="auto"/>
                <w:sz w:val="22"/>
                <w:szCs w:val="22"/>
              </w:rPr>
              <w:t>Ludność gmin w wieku:</w:t>
            </w:r>
          </w:p>
        </w:tc>
      </w:tr>
      <w:tr w:rsidR="009E43A8" w:rsidRPr="008C5CB4" w14:paraId="3A83AEE9" w14:textId="77777777" w:rsidTr="00BB216A">
        <w:trPr>
          <w:trHeight w:val="95"/>
          <w:jc w:val="center"/>
        </w:trPr>
        <w:tc>
          <w:tcPr>
            <w:tcW w:w="1204"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5B157232" w14:textId="77777777" w:rsidR="009E43A8" w:rsidRPr="008C5CB4" w:rsidRDefault="009E43A8" w:rsidP="00B354C4">
            <w:pPr>
              <w:spacing w:line="276" w:lineRule="auto"/>
              <w:rPr>
                <w:rFonts w:asciiTheme="minorHAnsi" w:hAnsiTheme="minorHAnsi" w:cstheme="minorHAnsi"/>
                <w:b/>
                <w:bCs/>
                <w:color w:val="auto"/>
                <w:sz w:val="22"/>
                <w:szCs w:val="22"/>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60CADA21" w14:textId="77777777" w:rsidR="009E43A8" w:rsidRPr="008C5CB4" w:rsidRDefault="009E43A8" w:rsidP="006B4EBC">
            <w:pPr>
              <w:spacing w:line="276" w:lineRule="auto"/>
              <w:jc w:val="center"/>
              <w:rPr>
                <w:rFonts w:asciiTheme="minorHAnsi" w:hAnsiTheme="minorHAnsi" w:cstheme="minorHAnsi"/>
                <w:color w:val="auto"/>
                <w:sz w:val="22"/>
                <w:szCs w:val="22"/>
              </w:rPr>
            </w:pPr>
            <w:r w:rsidRPr="008C5CB4">
              <w:rPr>
                <w:rFonts w:asciiTheme="minorHAnsi" w:hAnsiTheme="minorHAnsi" w:cstheme="minorHAnsi"/>
                <w:b/>
                <w:bCs/>
                <w:color w:val="auto"/>
                <w:sz w:val="22"/>
                <w:szCs w:val="22"/>
              </w:rPr>
              <w:t>Przedprodukcyjnym</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611F0864" w14:textId="77777777" w:rsidR="009E43A8" w:rsidRPr="008C5CB4" w:rsidRDefault="009E43A8" w:rsidP="006B4EBC">
            <w:pPr>
              <w:spacing w:line="276" w:lineRule="auto"/>
              <w:jc w:val="center"/>
              <w:rPr>
                <w:rFonts w:asciiTheme="minorHAnsi" w:hAnsiTheme="minorHAnsi" w:cstheme="minorHAnsi"/>
                <w:color w:val="auto"/>
                <w:sz w:val="22"/>
                <w:szCs w:val="22"/>
              </w:rPr>
            </w:pPr>
            <w:r w:rsidRPr="008C5CB4">
              <w:rPr>
                <w:rFonts w:asciiTheme="minorHAnsi" w:hAnsiTheme="minorHAnsi" w:cstheme="minorHAnsi"/>
                <w:b/>
                <w:bCs/>
                <w:color w:val="auto"/>
                <w:sz w:val="22"/>
                <w:szCs w:val="22"/>
              </w:rPr>
              <w:t>Produkcyjnym</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7E91CD73" w14:textId="77777777" w:rsidR="009E43A8" w:rsidRPr="008C5CB4" w:rsidRDefault="009E43A8" w:rsidP="006B4EBC">
            <w:pPr>
              <w:spacing w:line="276" w:lineRule="auto"/>
              <w:jc w:val="center"/>
              <w:rPr>
                <w:rFonts w:asciiTheme="minorHAnsi" w:hAnsiTheme="minorHAnsi" w:cstheme="minorHAnsi"/>
                <w:color w:val="auto"/>
                <w:sz w:val="22"/>
                <w:szCs w:val="22"/>
              </w:rPr>
            </w:pPr>
            <w:r w:rsidRPr="008C5CB4">
              <w:rPr>
                <w:rFonts w:asciiTheme="minorHAnsi" w:hAnsiTheme="minorHAnsi" w:cstheme="minorHAnsi"/>
                <w:b/>
                <w:bCs/>
                <w:color w:val="auto"/>
                <w:sz w:val="22"/>
                <w:szCs w:val="22"/>
              </w:rPr>
              <w:t>Poprodukcyjnym</w:t>
            </w:r>
          </w:p>
        </w:tc>
      </w:tr>
      <w:tr w:rsidR="009E43A8" w:rsidRPr="008C5CB4" w14:paraId="7AD76C64" w14:textId="77777777" w:rsidTr="00187141">
        <w:trPr>
          <w:trHeight w:val="85"/>
          <w:jc w:val="center"/>
        </w:trPr>
        <w:tc>
          <w:tcPr>
            <w:tcW w:w="1204"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68D9FD7B" w14:textId="77777777" w:rsidR="009E43A8" w:rsidRPr="008C5CB4" w:rsidRDefault="009E43A8" w:rsidP="00B354C4">
            <w:pPr>
              <w:spacing w:line="276" w:lineRule="auto"/>
              <w:rPr>
                <w:rFonts w:asciiTheme="minorHAnsi" w:hAnsiTheme="minorHAnsi" w:cstheme="minorHAnsi"/>
                <w:b/>
                <w:bCs/>
                <w:color w:val="auto"/>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0DDE338D" w14:textId="77777777" w:rsidR="009E43A8" w:rsidRPr="008C5CB4" w:rsidRDefault="009E43A8" w:rsidP="006B4EBC">
            <w:pPr>
              <w:spacing w:line="276" w:lineRule="auto"/>
              <w:jc w:val="center"/>
              <w:rPr>
                <w:rFonts w:asciiTheme="minorHAnsi" w:hAnsiTheme="minorHAnsi" w:cstheme="minorHAnsi"/>
                <w:color w:val="auto"/>
                <w:sz w:val="22"/>
                <w:szCs w:val="22"/>
              </w:rPr>
            </w:pPr>
            <w:r w:rsidRPr="008C5CB4">
              <w:rPr>
                <w:rFonts w:asciiTheme="minorHAnsi" w:hAnsiTheme="minorHAnsi" w:cstheme="minorHAnsi"/>
                <w:b/>
                <w:bCs/>
                <w:color w:val="auto"/>
                <w:sz w:val="22"/>
                <w:szCs w:val="22"/>
              </w:rPr>
              <w:t>2015</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206C4FDD" w14:textId="77777777" w:rsidR="009E43A8" w:rsidRPr="008C5CB4" w:rsidRDefault="009E43A8" w:rsidP="006B4EBC">
            <w:pPr>
              <w:spacing w:line="276" w:lineRule="auto"/>
              <w:jc w:val="center"/>
              <w:rPr>
                <w:rFonts w:asciiTheme="minorHAnsi" w:hAnsiTheme="minorHAnsi" w:cstheme="minorHAnsi"/>
                <w:color w:val="auto"/>
                <w:sz w:val="22"/>
                <w:szCs w:val="22"/>
              </w:rPr>
            </w:pPr>
            <w:r w:rsidRPr="008C5CB4">
              <w:rPr>
                <w:rFonts w:asciiTheme="minorHAnsi" w:hAnsiTheme="minorHAnsi" w:cstheme="minorHAnsi"/>
                <w:b/>
                <w:bCs/>
                <w:color w:val="auto"/>
                <w:sz w:val="22"/>
                <w:szCs w:val="22"/>
              </w:rPr>
              <w:t>2021</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76408821" w14:textId="77777777" w:rsidR="009E43A8" w:rsidRPr="008C5CB4" w:rsidRDefault="009E43A8" w:rsidP="006B4EBC">
            <w:pPr>
              <w:spacing w:line="276" w:lineRule="auto"/>
              <w:jc w:val="center"/>
              <w:rPr>
                <w:rFonts w:asciiTheme="minorHAnsi" w:hAnsiTheme="minorHAnsi" w:cstheme="minorHAnsi"/>
                <w:color w:val="auto"/>
                <w:sz w:val="22"/>
                <w:szCs w:val="22"/>
              </w:rPr>
            </w:pPr>
            <w:r w:rsidRPr="008C5CB4">
              <w:rPr>
                <w:rFonts w:asciiTheme="minorHAnsi" w:hAnsiTheme="minorHAnsi" w:cstheme="minorHAnsi"/>
                <w:b/>
                <w:bCs/>
                <w:color w:val="auto"/>
                <w:sz w:val="22"/>
                <w:szCs w:val="22"/>
              </w:rPr>
              <w:t>2015</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24B358B2" w14:textId="77777777" w:rsidR="009E43A8" w:rsidRPr="008C5CB4" w:rsidRDefault="009E43A8" w:rsidP="006B4EBC">
            <w:pPr>
              <w:spacing w:line="276" w:lineRule="auto"/>
              <w:jc w:val="center"/>
              <w:rPr>
                <w:rFonts w:asciiTheme="minorHAnsi" w:hAnsiTheme="minorHAnsi" w:cstheme="minorHAnsi"/>
                <w:color w:val="auto"/>
                <w:sz w:val="22"/>
                <w:szCs w:val="22"/>
              </w:rPr>
            </w:pPr>
            <w:r w:rsidRPr="008C5CB4">
              <w:rPr>
                <w:rFonts w:asciiTheme="minorHAnsi" w:hAnsiTheme="minorHAnsi" w:cstheme="minorHAnsi"/>
                <w:b/>
                <w:bCs/>
                <w:color w:val="auto"/>
                <w:sz w:val="22"/>
                <w:szCs w:val="22"/>
              </w:rPr>
              <w:t>2021</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0F5E5E23" w14:textId="77777777" w:rsidR="009E43A8" w:rsidRPr="008C5CB4" w:rsidRDefault="009E43A8" w:rsidP="006B4EBC">
            <w:pPr>
              <w:spacing w:line="276" w:lineRule="auto"/>
              <w:jc w:val="center"/>
              <w:rPr>
                <w:rFonts w:asciiTheme="minorHAnsi" w:hAnsiTheme="minorHAnsi" w:cstheme="minorHAnsi"/>
                <w:color w:val="auto"/>
                <w:sz w:val="22"/>
                <w:szCs w:val="22"/>
              </w:rPr>
            </w:pPr>
            <w:r w:rsidRPr="008C5CB4">
              <w:rPr>
                <w:rFonts w:asciiTheme="minorHAnsi" w:hAnsiTheme="minorHAnsi" w:cstheme="minorHAnsi"/>
                <w:b/>
                <w:bCs/>
                <w:color w:val="auto"/>
                <w:sz w:val="22"/>
                <w:szCs w:val="22"/>
              </w:rPr>
              <w:t>2015</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324E2468" w14:textId="77777777" w:rsidR="009E43A8" w:rsidRPr="008C5CB4" w:rsidRDefault="009E43A8" w:rsidP="006B4EBC">
            <w:pPr>
              <w:spacing w:line="276" w:lineRule="auto"/>
              <w:jc w:val="center"/>
              <w:rPr>
                <w:rFonts w:asciiTheme="minorHAnsi" w:hAnsiTheme="minorHAnsi" w:cstheme="minorHAnsi"/>
                <w:color w:val="auto"/>
                <w:sz w:val="22"/>
                <w:szCs w:val="22"/>
              </w:rPr>
            </w:pPr>
            <w:r w:rsidRPr="008C5CB4">
              <w:rPr>
                <w:rFonts w:asciiTheme="minorHAnsi" w:hAnsiTheme="minorHAnsi" w:cstheme="minorHAnsi"/>
                <w:b/>
                <w:bCs/>
                <w:color w:val="auto"/>
                <w:sz w:val="22"/>
                <w:szCs w:val="22"/>
              </w:rPr>
              <w:t>2021</w:t>
            </w:r>
          </w:p>
        </w:tc>
      </w:tr>
      <w:tr w:rsidR="009E43A8" w:rsidRPr="008C5CB4" w14:paraId="096B6E19" w14:textId="77777777" w:rsidTr="003C6137">
        <w:trPr>
          <w:trHeight w:val="361"/>
          <w:jc w:val="center"/>
        </w:trPr>
        <w:tc>
          <w:tcPr>
            <w:tcW w:w="120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5662487"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Mierzęcice</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A940D9C"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1 273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CDAE6DA"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1 293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4D6F01E"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4 780</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4C68E36"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4 581</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04A62E4"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1 550</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0C0A449"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1 777</w:t>
            </w:r>
          </w:p>
        </w:tc>
      </w:tr>
      <w:tr w:rsidR="009E43A8" w:rsidRPr="008C5CB4" w14:paraId="28C580BC" w14:textId="77777777" w:rsidTr="003C6137">
        <w:trPr>
          <w:trHeight w:val="295"/>
          <w:jc w:val="center"/>
        </w:trPr>
        <w:tc>
          <w:tcPr>
            <w:tcW w:w="120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96B65EF"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Ożarowice</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8326C26"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993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16BBE0E"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1033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D66E72C"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3 578</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FBF2C6C"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3 512</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417EFDF"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1 133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55A002C"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1 323</w:t>
            </w:r>
          </w:p>
        </w:tc>
      </w:tr>
      <w:tr w:rsidR="009E43A8" w:rsidRPr="008C5CB4" w14:paraId="28196DC9" w14:textId="77777777" w:rsidTr="00BB216A">
        <w:trPr>
          <w:trHeight w:val="229"/>
          <w:jc w:val="center"/>
        </w:trPr>
        <w:tc>
          <w:tcPr>
            <w:tcW w:w="120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BE88397"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Woźniki</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20D02C8"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1 771</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830A513"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1 651</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D398B63"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6 089</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A54BBA"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5 855</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56F4AB"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1 808</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F4EC49"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2051</w:t>
            </w:r>
          </w:p>
        </w:tc>
      </w:tr>
      <w:tr w:rsidR="009E43A8" w:rsidRPr="008C5CB4" w14:paraId="1AD1B981" w14:textId="77777777" w:rsidTr="00BB216A">
        <w:trPr>
          <w:trHeight w:val="54"/>
          <w:jc w:val="center"/>
        </w:trPr>
        <w:tc>
          <w:tcPr>
            <w:tcW w:w="120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2957383"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Bobrowniki</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A7D4AF8"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1 941</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3B1F8F6"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2000</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DA8F2A6"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7 189</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57198C2"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7 017</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1FE04C5"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2 751</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909DF8B"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3 090</w:t>
            </w:r>
          </w:p>
        </w:tc>
      </w:tr>
      <w:tr w:rsidR="009E43A8" w:rsidRPr="008C5CB4" w14:paraId="3ACC3949" w14:textId="77777777" w:rsidTr="00BB216A">
        <w:trPr>
          <w:trHeight w:val="54"/>
          <w:jc w:val="center"/>
        </w:trPr>
        <w:tc>
          <w:tcPr>
            <w:tcW w:w="120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AC653D0"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Siewierz</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58A5D7B"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2 072</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8310888"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2 152</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C2122E0"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7 609</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E439A35"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7 201</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27FAAE3"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2 606</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6CB92D1"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3 073</w:t>
            </w:r>
          </w:p>
        </w:tc>
      </w:tr>
      <w:tr w:rsidR="009E43A8" w:rsidRPr="008C5CB4" w14:paraId="7F35D07C" w14:textId="77777777" w:rsidTr="00BB216A">
        <w:trPr>
          <w:trHeight w:val="54"/>
          <w:jc w:val="center"/>
        </w:trPr>
        <w:tc>
          <w:tcPr>
            <w:tcW w:w="120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7BE8BCC"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Psary</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405E89F"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1 960</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1BA21F6"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2 072</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CB59A21"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7 128</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DE6D3EE"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7 169</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5D39AF"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2 686</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27AE1D0"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3 019</w:t>
            </w:r>
          </w:p>
        </w:tc>
      </w:tr>
      <w:tr w:rsidR="009E43A8" w:rsidRPr="008C5CB4" w14:paraId="1DE0B406" w14:textId="77777777" w:rsidTr="00BB216A">
        <w:trPr>
          <w:trHeight w:val="54"/>
          <w:jc w:val="center"/>
        </w:trPr>
        <w:tc>
          <w:tcPr>
            <w:tcW w:w="120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E8C22C7"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Świerklaniec</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11EFE56"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2 117</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D102579"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2 383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F7A7316"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7 501</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9E14EC"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7 618</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6955403"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2 228</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9C4CC5C" w14:textId="77777777" w:rsidR="009E43A8" w:rsidRPr="008C5CB4" w:rsidRDefault="009E43A8" w:rsidP="00B354C4">
            <w:pPr>
              <w:spacing w:line="276" w:lineRule="auto"/>
              <w:jc w:val="center"/>
              <w:rPr>
                <w:rFonts w:asciiTheme="minorHAnsi" w:hAnsiTheme="minorHAnsi" w:cstheme="minorHAnsi"/>
                <w:color w:val="auto"/>
                <w:sz w:val="22"/>
                <w:szCs w:val="22"/>
              </w:rPr>
            </w:pPr>
            <w:r w:rsidRPr="008C5CB4">
              <w:rPr>
                <w:rFonts w:asciiTheme="minorHAnsi" w:hAnsiTheme="minorHAnsi" w:cstheme="minorHAnsi"/>
                <w:color w:val="auto"/>
                <w:sz w:val="22"/>
                <w:szCs w:val="22"/>
              </w:rPr>
              <w:t>2 610</w:t>
            </w:r>
          </w:p>
        </w:tc>
      </w:tr>
    </w:tbl>
    <w:p w14:paraId="50671269" w14:textId="77777777" w:rsidR="009E43A8" w:rsidRPr="001D2E0F" w:rsidRDefault="009E43A8" w:rsidP="009E43A8">
      <w:pPr>
        <w:pStyle w:val="Legenda"/>
        <w:spacing w:line="276" w:lineRule="auto"/>
        <w:rPr>
          <w:rFonts w:ascii="Calibri" w:hAnsi="Calibri"/>
          <w:i/>
          <w:sz w:val="20"/>
        </w:rPr>
      </w:pPr>
      <w:r w:rsidRPr="001D2E0F">
        <w:rPr>
          <w:rFonts w:ascii="Calibri" w:hAnsi="Calibri"/>
          <w:i/>
          <w:sz w:val="20"/>
        </w:rPr>
        <w:t>Źródło: Opracowanie na podstawie Banku Danych Lokalnych</w:t>
      </w:r>
    </w:p>
    <w:p w14:paraId="1D3A23E2" w14:textId="77777777" w:rsidR="009E43A8" w:rsidRPr="001D2E0F" w:rsidRDefault="009E43A8" w:rsidP="009E43A8">
      <w:pPr>
        <w:spacing w:line="276" w:lineRule="auto"/>
        <w:rPr>
          <w:rFonts w:ascii="Calibri" w:hAnsi="Calibri"/>
          <w:color w:val="auto"/>
        </w:rPr>
      </w:pPr>
    </w:p>
    <w:p w14:paraId="5A7F517E" w14:textId="77777777" w:rsidR="009E43A8" w:rsidRPr="005473E0" w:rsidRDefault="009E43A8" w:rsidP="009E43A8">
      <w:pPr>
        <w:pStyle w:val="Legenda"/>
        <w:spacing w:line="276" w:lineRule="auto"/>
        <w:rPr>
          <w:rFonts w:ascii="Calibri" w:hAnsi="Calibri"/>
        </w:rPr>
      </w:pPr>
      <w:r w:rsidRPr="001D2E0F">
        <w:rPr>
          <w:rFonts w:ascii="Calibri" w:hAnsi="Calibri"/>
        </w:rPr>
        <w:t xml:space="preserve">Dane dotyczące wieku powiązać należy z aktywnością zawodową. Osoby w wieku produkcyjnym stanowią 59,35% </w:t>
      </w:r>
      <w:r w:rsidRPr="005473E0">
        <w:rPr>
          <w:rFonts w:ascii="Calibri" w:hAnsi="Calibri"/>
        </w:rPr>
        <w:t>mieszkańców (42953 osoby), przedprodukcyjnym – 17,4% (12584 osoby), a poprodukcyjnym – 23,41 % (1943 osoby).</w:t>
      </w:r>
    </w:p>
    <w:p w14:paraId="29810611" w14:textId="42C35BAA" w:rsidR="009E43A8" w:rsidRPr="00394EE0" w:rsidRDefault="009E43A8" w:rsidP="009E43A8">
      <w:pPr>
        <w:pStyle w:val="Legenda"/>
        <w:spacing w:line="276" w:lineRule="auto"/>
        <w:rPr>
          <w:rFonts w:ascii="Calibri" w:hAnsi="Calibri"/>
        </w:rPr>
      </w:pPr>
      <w:r w:rsidRPr="00394EE0">
        <w:rPr>
          <w:rFonts w:ascii="Calibri" w:hAnsi="Calibri"/>
        </w:rPr>
        <w:t>Podsumowując z kolei wskaźnik dochodów podatkowych gmin na obszarze LGD przypadające na 1 mieszkańca podkreślić należy, że średni wskaźnik dla gmin LGD był wyższy od średniego dochodu w województwie śląskim i</w:t>
      </w:r>
      <w:r w:rsidR="001D2E0F">
        <w:rPr>
          <w:rFonts w:ascii="Calibri" w:hAnsi="Calibri"/>
        </w:rPr>
        <w:t> </w:t>
      </w:r>
      <w:r w:rsidRPr="00394EE0">
        <w:rPr>
          <w:rFonts w:ascii="Calibri" w:hAnsi="Calibri"/>
        </w:rPr>
        <w:t>ogólnopolskim, przy czym był on wyższy za sprawą głównie dochodów gminy Ożarowice.</w:t>
      </w:r>
    </w:p>
    <w:p w14:paraId="55D28E9E" w14:textId="77777777" w:rsidR="009E43A8" w:rsidRPr="00394EE0" w:rsidRDefault="009E43A8" w:rsidP="009E43A8">
      <w:pPr>
        <w:spacing w:line="276" w:lineRule="auto"/>
        <w:rPr>
          <w:rFonts w:ascii="Calibri" w:hAnsi="Calibri"/>
          <w:i/>
          <w:color w:val="auto"/>
          <w:sz w:val="22"/>
          <w:szCs w:val="22"/>
        </w:rPr>
      </w:pPr>
    </w:p>
    <w:p w14:paraId="3F744498" w14:textId="77777777" w:rsidR="002354A7" w:rsidRDefault="002354A7">
      <w:pPr>
        <w:widowControl/>
        <w:rPr>
          <w:rFonts w:ascii="Calibri" w:hAnsi="Calibri"/>
          <w:i/>
          <w:color w:val="auto"/>
          <w:sz w:val="20"/>
          <w:szCs w:val="20"/>
        </w:rPr>
      </w:pPr>
      <w:r>
        <w:rPr>
          <w:rFonts w:ascii="Calibri" w:hAnsi="Calibri"/>
          <w:i/>
          <w:color w:val="auto"/>
          <w:sz w:val="20"/>
          <w:szCs w:val="20"/>
        </w:rPr>
        <w:br w:type="page"/>
      </w:r>
    </w:p>
    <w:p w14:paraId="09B63871" w14:textId="457BF509" w:rsidR="009E43A8" w:rsidRPr="00394EE0" w:rsidRDefault="009E43A8" w:rsidP="009E43A8">
      <w:pPr>
        <w:spacing w:line="276" w:lineRule="auto"/>
        <w:rPr>
          <w:rFonts w:ascii="Calibri" w:hAnsi="Calibri"/>
          <w:i/>
          <w:color w:val="auto"/>
          <w:sz w:val="20"/>
          <w:szCs w:val="20"/>
        </w:rPr>
      </w:pPr>
      <w:r w:rsidRPr="00394EE0">
        <w:rPr>
          <w:rFonts w:ascii="Calibri" w:hAnsi="Calibri"/>
          <w:i/>
          <w:color w:val="auto"/>
          <w:sz w:val="20"/>
          <w:szCs w:val="20"/>
        </w:rPr>
        <w:lastRenderedPageBreak/>
        <w:t>Tabela</w:t>
      </w:r>
      <w:r w:rsidR="00BB1570">
        <w:rPr>
          <w:rFonts w:ascii="Calibri" w:hAnsi="Calibri"/>
          <w:i/>
          <w:color w:val="auto"/>
          <w:sz w:val="20"/>
          <w:szCs w:val="20"/>
        </w:rPr>
        <w:t xml:space="preserve"> </w:t>
      </w:r>
      <w:r w:rsidR="00E26ED7">
        <w:rPr>
          <w:rFonts w:ascii="Calibri" w:hAnsi="Calibri"/>
          <w:i/>
          <w:color w:val="auto"/>
          <w:sz w:val="20"/>
          <w:szCs w:val="20"/>
        </w:rPr>
        <w:t>6</w:t>
      </w:r>
      <w:r w:rsidRPr="00394EE0">
        <w:rPr>
          <w:rFonts w:ascii="Calibri" w:hAnsi="Calibri"/>
          <w:i/>
          <w:color w:val="auto"/>
          <w:sz w:val="20"/>
          <w:szCs w:val="20"/>
        </w:rPr>
        <w:t>: Dochody budżetów gmin</w:t>
      </w:r>
      <w:r>
        <w:rPr>
          <w:rFonts w:ascii="Calibri" w:hAnsi="Calibri"/>
          <w:i/>
          <w:color w:val="auto"/>
          <w:sz w:val="20"/>
          <w:szCs w:val="20"/>
        </w:rPr>
        <w:t xml:space="preserve"> </w:t>
      </w:r>
      <w:r w:rsidRPr="00394EE0">
        <w:rPr>
          <w:rFonts w:ascii="Calibri" w:hAnsi="Calibri"/>
          <w:i/>
          <w:color w:val="auto"/>
          <w:sz w:val="20"/>
          <w:szCs w:val="20"/>
        </w:rPr>
        <w:t xml:space="preserve">(na 1 mieszkańca) </w:t>
      </w:r>
    </w:p>
    <w:tbl>
      <w:tblPr>
        <w:tblW w:w="0" w:type="auto"/>
        <w:jc w:val="center"/>
        <w:tblCellMar>
          <w:left w:w="10" w:type="dxa"/>
          <w:right w:w="10" w:type="dxa"/>
        </w:tblCellMar>
        <w:tblLook w:val="0000" w:firstRow="0" w:lastRow="0" w:firstColumn="0" w:lastColumn="0" w:noHBand="0" w:noVBand="0"/>
      </w:tblPr>
      <w:tblGrid>
        <w:gridCol w:w="1341"/>
        <w:gridCol w:w="945"/>
        <w:gridCol w:w="945"/>
        <w:gridCol w:w="945"/>
        <w:gridCol w:w="945"/>
        <w:gridCol w:w="945"/>
        <w:gridCol w:w="945"/>
        <w:gridCol w:w="945"/>
      </w:tblGrid>
      <w:tr w:rsidR="009E43A8" w:rsidRPr="00264B2A" w14:paraId="48C2B114" w14:textId="77777777" w:rsidTr="00187141">
        <w:trPr>
          <w:trHeight w:val="263"/>
          <w:jc w:val="center"/>
        </w:trPr>
        <w:tc>
          <w:tcPr>
            <w:tcW w:w="0" w:type="auto"/>
            <w:gridSpan w:val="8"/>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2E9FEFE3" w14:textId="77777777" w:rsidR="009E43A8" w:rsidRPr="00264B2A" w:rsidRDefault="009E43A8" w:rsidP="006B4EBC">
            <w:pPr>
              <w:spacing w:line="276" w:lineRule="auto"/>
              <w:jc w:val="center"/>
              <w:rPr>
                <w:rFonts w:asciiTheme="minorHAnsi" w:hAnsiTheme="minorHAnsi" w:cstheme="minorHAnsi"/>
                <w:b/>
                <w:bCs/>
                <w:sz w:val="22"/>
                <w:szCs w:val="22"/>
              </w:rPr>
            </w:pPr>
            <w:r w:rsidRPr="00264B2A">
              <w:rPr>
                <w:rFonts w:asciiTheme="minorHAnsi" w:hAnsiTheme="minorHAnsi" w:cstheme="minorHAnsi"/>
                <w:b/>
                <w:bCs/>
                <w:sz w:val="22"/>
                <w:szCs w:val="22"/>
              </w:rPr>
              <w:t>Wskaźnik G dla gmin wchodzących w skład LGD</w:t>
            </w:r>
          </w:p>
        </w:tc>
      </w:tr>
      <w:tr w:rsidR="009E43A8" w:rsidRPr="00264B2A" w14:paraId="4FE552A5" w14:textId="77777777" w:rsidTr="00BB216A">
        <w:trPr>
          <w:trHeight w:val="100"/>
          <w:jc w:val="center"/>
        </w:trPr>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70102F65" w14:textId="77777777" w:rsidR="009E43A8" w:rsidRPr="00264B2A" w:rsidRDefault="006B4EBC" w:rsidP="006B4EBC">
            <w:pPr>
              <w:spacing w:line="276" w:lineRule="auto"/>
              <w:jc w:val="center"/>
              <w:rPr>
                <w:rFonts w:asciiTheme="minorHAnsi" w:hAnsiTheme="minorHAnsi" w:cstheme="minorHAnsi"/>
                <w:sz w:val="22"/>
                <w:szCs w:val="22"/>
              </w:rPr>
            </w:pPr>
            <w:r>
              <w:rPr>
                <w:rFonts w:asciiTheme="minorHAnsi" w:hAnsiTheme="minorHAnsi" w:cstheme="minorHAnsi"/>
                <w:b/>
                <w:bCs/>
                <w:sz w:val="22"/>
                <w:szCs w:val="22"/>
              </w:rPr>
              <w:t>Gmina</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37F71B72"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b/>
                <w:bCs/>
                <w:sz w:val="22"/>
                <w:szCs w:val="22"/>
              </w:rPr>
              <w:t>2015</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1DE4B1AB" w14:textId="77777777" w:rsidR="009E43A8" w:rsidRPr="00264B2A" w:rsidRDefault="009E43A8" w:rsidP="006B4EBC">
            <w:pPr>
              <w:spacing w:line="276" w:lineRule="auto"/>
              <w:jc w:val="center"/>
              <w:rPr>
                <w:rFonts w:asciiTheme="minorHAnsi" w:hAnsiTheme="minorHAnsi" w:cstheme="minorHAnsi"/>
                <w:sz w:val="22"/>
                <w:szCs w:val="22"/>
              </w:rPr>
            </w:pPr>
            <w:r w:rsidRPr="00264B2A">
              <w:rPr>
                <w:rFonts w:asciiTheme="minorHAnsi" w:hAnsiTheme="minorHAnsi" w:cstheme="minorHAnsi"/>
                <w:b/>
                <w:bCs/>
                <w:sz w:val="22"/>
                <w:szCs w:val="22"/>
              </w:rPr>
              <w:t>2016</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6980AB02" w14:textId="77777777" w:rsidR="009E43A8" w:rsidRPr="00264B2A" w:rsidRDefault="009E43A8" w:rsidP="006B4EBC">
            <w:pPr>
              <w:spacing w:line="276" w:lineRule="auto"/>
              <w:jc w:val="center"/>
              <w:rPr>
                <w:rFonts w:asciiTheme="minorHAnsi" w:hAnsiTheme="minorHAnsi" w:cstheme="minorHAnsi"/>
                <w:sz w:val="22"/>
                <w:szCs w:val="22"/>
              </w:rPr>
            </w:pPr>
            <w:r w:rsidRPr="00264B2A">
              <w:rPr>
                <w:rFonts w:asciiTheme="minorHAnsi" w:hAnsiTheme="minorHAnsi" w:cstheme="minorHAnsi"/>
                <w:b/>
                <w:bCs/>
                <w:sz w:val="22"/>
                <w:szCs w:val="22"/>
              </w:rPr>
              <w:t>2017</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082D6D48" w14:textId="77777777" w:rsidR="009E43A8" w:rsidRPr="00264B2A" w:rsidRDefault="009E43A8" w:rsidP="006B4EBC">
            <w:pPr>
              <w:spacing w:line="276" w:lineRule="auto"/>
              <w:jc w:val="center"/>
              <w:rPr>
                <w:rFonts w:asciiTheme="minorHAnsi" w:hAnsiTheme="minorHAnsi" w:cstheme="minorHAnsi"/>
                <w:sz w:val="22"/>
                <w:szCs w:val="22"/>
              </w:rPr>
            </w:pPr>
            <w:r w:rsidRPr="00264B2A">
              <w:rPr>
                <w:rFonts w:asciiTheme="minorHAnsi" w:hAnsiTheme="minorHAnsi" w:cstheme="minorHAnsi"/>
                <w:b/>
                <w:bCs/>
                <w:sz w:val="22"/>
                <w:szCs w:val="22"/>
              </w:rPr>
              <w:t>2018</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51C618CE" w14:textId="77777777" w:rsidR="009E43A8" w:rsidRPr="00264B2A" w:rsidRDefault="009E43A8" w:rsidP="006B4EBC">
            <w:pPr>
              <w:spacing w:line="276" w:lineRule="auto"/>
              <w:jc w:val="center"/>
              <w:rPr>
                <w:rFonts w:asciiTheme="minorHAnsi" w:hAnsiTheme="minorHAnsi" w:cstheme="minorHAnsi"/>
                <w:sz w:val="22"/>
                <w:szCs w:val="22"/>
              </w:rPr>
            </w:pPr>
            <w:r w:rsidRPr="00264B2A">
              <w:rPr>
                <w:rFonts w:asciiTheme="minorHAnsi" w:hAnsiTheme="minorHAnsi" w:cstheme="minorHAnsi"/>
                <w:b/>
                <w:bCs/>
                <w:sz w:val="22"/>
                <w:szCs w:val="22"/>
              </w:rPr>
              <w:t>2019</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37B272C6" w14:textId="77777777" w:rsidR="009E43A8" w:rsidRPr="00264B2A" w:rsidRDefault="009E43A8" w:rsidP="006B4EBC">
            <w:pPr>
              <w:spacing w:line="276" w:lineRule="auto"/>
              <w:jc w:val="center"/>
              <w:rPr>
                <w:rFonts w:asciiTheme="minorHAnsi" w:hAnsiTheme="minorHAnsi" w:cstheme="minorHAnsi"/>
                <w:sz w:val="22"/>
                <w:szCs w:val="22"/>
              </w:rPr>
            </w:pPr>
            <w:r w:rsidRPr="00264B2A">
              <w:rPr>
                <w:rFonts w:asciiTheme="minorHAnsi" w:hAnsiTheme="minorHAnsi" w:cstheme="minorHAnsi"/>
                <w:b/>
                <w:bCs/>
                <w:sz w:val="22"/>
                <w:szCs w:val="22"/>
              </w:rPr>
              <w:t>2020</w:t>
            </w:r>
          </w:p>
        </w:tc>
        <w:tc>
          <w:tcPr>
            <w:tcW w:w="0" w:type="auto"/>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53E9EAE6" w14:textId="77777777" w:rsidR="009E43A8" w:rsidRPr="00264B2A" w:rsidRDefault="009E43A8" w:rsidP="006B4EBC">
            <w:pPr>
              <w:spacing w:line="276" w:lineRule="auto"/>
              <w:jc w:val="center"/>
              <w:rPr>
                <w:rFonts w:asciiTheme="minorHAnsi" w:hAnsiTheme="minorHAnsi" w:cstheme="minorHAnsi"/>
                <w:b/>
                <w:sz w:val="22"/>
                <w:szCs w:val="22"/>
              </w:rPr>
            </w:pPr>
            <w:r w:rsidRPr="00264B2A">
              <w:rPr>
                <w:rFonts w:asciiTheme="minorHAnsi" w:hAnsiTheme="minorHAnsi" w:cstheme="minorHAnsi"/>
                <w:b/>
                <w:sz w:val="22"/>
                <w:szCs w:val="22"/>
              </w:rPr>
              <w:t>2021</w:t>
            </w:r>
          </w:p>
        </w:tc>
      </w:tr>
      <w:tr w:rsidR="009E43A8" w:rsidRPr="00264B2A" w14:paraId="121D083E" w14:textId="77777777" w:rsidTr="00BB216A">
        <w:trPr>
          <w:trHeight w:val="34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BA05CA8"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 xml:space="preserve">Mierzęcice </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20F7545"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1298,62</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612A28B"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1347,74</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3F29D76"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1473,40</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D8FB872"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1529,91</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DA3BB90"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1630,33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D5F6E76"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1755,09</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11D74F6"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1874,43</w:t>
            </w:r>
          </w:p>
        </w:tc>
      </w:tr>
      <w:tr w:rsidR="009E43A8" w:rsidRPr="00264B2A" w14:paraId="6D933F74" w14:textId="77777777" w:rsidTr="00BB216A">
        <w:trPr>
          <w:trHeight w:val="27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ED1E433"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 xml:space="preserve">Ożarowice </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52C62C6"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2499,65</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2D635A6"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2554,73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ED4F47A"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2668,65</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B3B7A0"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2737,37</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983DA7"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3073,93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822947"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3257,87</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E765B24"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3642,92</w:t>
            </w:r>
          </w:p>
        </w:tc>
      </w:tr>
      <w:tr w:rsidR="009E43A8" w:rsidRPr="00264B2A" w14:paraId="04026D98" w14:textId="77777777" w:rsidTr="00BB216A">
        <w:trPr>
          <w:trHeight w:val="24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4F63B01"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 xml:space="preserve">Woźniki </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5426490"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1189,44</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F18C1ED"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1319,64</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3D4843B"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1379,64</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AE18AD4"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1409,79</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9978DC2"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1529,74</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625FB6F"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1635,63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A2B8E64"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1787,89</w:t>
            </w:r>
          </w:p>
        </w:tc>
      </w:tr>
      <w:tr w:rsidR="009E43A8" w:rsidRPr="00264B2A" w14:paraId="7D8E9BF0" w14:textId="77777777" w:rsidTr="00BB216A">
        <w:trPr>
          <w:trHeight w:val="20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C331CD5"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Bobrowniki</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FE6158E"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1430,18</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8D5E44B"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1671,48</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0A3E6E5"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1740,86</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ADD83E8"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1709,04</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F1A3546"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1832,60</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7A832C"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1996,15</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6073525"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2179,18</w:t>
            </w:r>
          </w:p>
        </w:tc>
      </w:tr>
      <w:tr w:rsidR="009E43A8" w:rsidRPr="00264B2A" w14:paraId="3E1C0C3A" w14:textId="77777777" w:rsidTr="00BB216A">
        <w:trPr>
          <w:trHeight w:val="30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3013BAC"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Siewierz</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15B2E7E"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1968,32</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2137F06"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2112,28</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0FCEE8F"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2221,17</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258B493"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2459,53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142FF6"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2310,81</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180D1EC"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2562,89</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602379B"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2753,89</w:t>
            </w:r>
          </w:p>
        </w:tc>
      </w:tr>
      <w:tr w:rsidR="009E43A8" w:rsidRPr="00264B2A" w14:paraId="2D790390" w14:textId="77777777" w:rsidTr="00BB216A">
        <w:trPr>
          <w:trHeight w:val="26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50DDB85"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Psary</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FAB5DFA"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1475,30</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C40FF6F"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1543,07</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4942755"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1615,69</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2B5B1D5"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1703,15</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F741CEE"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1872,88</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486CD85"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2140,38</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2875948"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2461,26</w:t>
            </w:r>
          </w:p>
        </w:tc>
      </w:tr>
      <w:tr w:rsidR="009E43A8" w:rsidRPr="00264B2A" w14:paraId="2F4BF039" w14:textId="77777777" w:rsidTr="00BB216A">
        <w:trPr>
          <w:trHeight w:val="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68A6E14"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Świerklaniec</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7ADA2AC"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1540,21</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B467D2C"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1695,13</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3CCEEA"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1870,47</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9DA96E4"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1992,58</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1DB5EED"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2001,37</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D5897C"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2127,00</w:t>
            </w:r>
          </w:p>
        </w:tc>
        <w:tc>
          <w:tcPr>
            <w:tcW w:w="0" w:type="auto"/>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081649" w14:textId="77777777" w:rsidR="009E43A8" w:rsidRPr="00264B2A" w:rsidRDefault="009E43A8" w:rsidP="00B354C4">
            <w:pPr>
              <w:spacing w:line="276" w:lineRule="auto"/>
              <w:rPr>
                <w:rFonts w:asciiTheme="minorHAnsi" w:hAnsiTheme="minorHAnsi" w:cstheme="minorHAnsi"/>
                <w:sz w:val="22"/>
                <w:szCs w:val="22"/>
              </w:rPr>
            </w:pPr>
            <w:r w:rsidRPr="00264B2A">
              <w:rPr>
                <w:rFonts w:asciiTheme="minorHAnsi" w:hAnsiTheme="minorHAnsi" w:cstheme="minorHAnsi"/>
                <w:sz w:val="22"/>
                <w:szCs w:val="22"/>
              </w:rPr>
              <w:t>2226,25</w:t>
            </w:r>
          </w:p>
        </w:tc>
      </w:tr>
    </w:tbl>
    <w:p w14:paraId="0F4B7E5F" w14:textId="77777777" w:rsidR="009E43A8" w:rsidRPr="00394EE0" w:rsidRDefault="009E43A8" w:rsidP="009E43A8">
      <w:pPr>
        <w:spacing w:line="276" w:lineRule="auto"/>
        <w:rPr>
          <w:rFonts w:ascii="Calibri" w:hAnsi="Calibri"/>
          <w:i/>
          <w:color w:val="auto"/>
          <w:sz w:val="20"/>
          <w:szCs w:val="20"/>
        </w:rPr>
      </w:pPr>
      <w:r w:rsidRPr="00394EE0">
        <w:rPr>
          <w:rFonts w:ascii="Calibri" w:hAnsi="Calibri"/>
          <w:i/>
          <w:color w:val="auto"/>
          <w:sz w:val="20"/>
          <w:szCs w:val="20"/>
        </w:rPr>
        <w:t>Źródło: Opracowanie własne na podstawie Banku Danych Lokalnych</w:t>
      </w:r>
    </w:p>
    <w:p w14:paraId="5E3BB6CF" w14:textId="77777777" w:rsidR="009E43A8" w:rsidRDefault="009E43A8" w:rsidP="009E43A8">
      <w:pPr>
        <w:spacing w:line="276" w:lineRule="auto"/>
        <w:rPr>
          <w:rFonts w:ascii="Calibri" w:hAnsi="Calibri"/>
          <w:i/>
          <w:color w:val="92D050"/>
          <w:sz w:val="20"/>
          <w:szCs w:val="20"/>
        </w:rPr>
      </w:pPr>
    </w:p>
    <w:p w14:paraId="33E11B29" w14:textId="77777777" w:rsidR="009E43A8" w:rsidRDefault="009E43A8" w:rsidP="009E43A8">
      <w:pPr>
        <w:spacing w:line="276" w:lineRule="auto"/>
        <w:rPr>
          <w:rFonts w:ascii="Calibri" w:hAnsi="Calibri"/>
          <w:iCs/>
          <w:color w:val="000000" w:themeColor="text1"/>
          <w:sz w:val="22"/>
          <w:szCs w:val="22"/>
        </w:rPr>
      </w:pPr>
      <w:r w:rsidRPr="00442B5C">
        <w:rPr>
          <w:rFonts w:ascii="Calibri" w:hAnsi="Calibri"/>
          <w:iCs/>
          <w:color w:val="000000" w:themeColor="text1"/>
          <w:sz w:val="22"/>
          <w:szCs w:val="22"/>
        </w:rPr>
        <w:t xml:space="preserve">W kontekście </w:t>
      </w:r>
      <w:r>
        <w:rPr>
          <w:rFonts w:ascii="Calibri" w:hAnsi="Calibri"/>
          <w:iCs/>
          <w:color w:val="000000" w:themeColor="text1"/>
          <w:sz w:val="22"/>
          <w:szCs w:val="22"/>
        </w:rPr>
        <w:t xml:space="preserve">dochodów podatkowych struktura wydatków podobnie </w:t>
      </w:r>
      <w:proofErr w:type="spellStart"/>
      <w:r>
        <w:rPr>
          <w:rFonts w:ascii="Calibri" w:hAnsi="Calibri"/>
          <w:iCs/>
          <w:color w:val="000000" w:themeColor="text1"/>
          <w:sz w:val="22"/>
          <w:szCs w:val="22"/>
        </w:rPr>
        <w:t>kszatłtuje</w:t>
      </w:r>
      <w:proofErr w:type="spellEnd"/>
      <w:r>
        <w:rPr>
          <w:rFonts w:ascii="Calibri" w:hAnsi="Calibri"/>
          <w:iCs/>
          <w:color w:val="000000" w:themeColor="text1"/>
          <w:sz w:val="22"/>
          <w:szCs w:val="22"/>
        </w:rPr>
        <w:t xml:space="preserve"> się podobnie – najwyższe wydatki realizuje gmina </w:t>
      </w:r>
      <w:proofErr w:type="spellStart"/>
      <w:r>
        <w:rPr>
          <w:rFonts w:ascii="Calibri" w:hAnsi="Calibri"/>
          <w:iCs/>
          <w:color w:val="000000" w:themeColor="text1"/>
          <w:sz w:val="22"/>
          <w:szCs w:val="22"/>
        </w:rPr>
        <w:t>osiągajaca</w:t>
      </w:r>
      <w:proofErr w:type="spellEnd"/>
      <w:r>
        <w:rPr>
          <w:rFonts w:ascii="Calibri" w:hAnsi="Calibri"/>
          <w:iCs/>
          <w:color w:val="000000" w:themeColor="text1"/>
          <w:sz w:val="22"/>
          <w:szCs w:val="22"/>
        </w:rPr>
        <w:t xml:space="preserve"> najwyższe dochody – gmina </w:t>
      </w:r>
      <w:proofErr w:type="spellStart"/>
      <w:r>
        <w:rPr>
          <w:rFonts w:ascii="Calibri" w:hAnsi="Calibri"/>
          <w:iCs/>
          <w:color w:val="000000" w:themeColor="text1"/>
          <w:sz w:val="22"/>
          <w:szCs w:val="22"/>
        </w:rPr>
        <w:t>Ozarowice</w:t>
      </w:r>
      <w:proofErr w:type="spellEnd"/>
      <w:r>
        <w:rPr>
          <w:rFonts w:ascii="Calibri" w:hAnsi="Calibri"/>
          <w:iCs/>
          <w:color w:val="000000" w:themeColor="text1"/>
          <w:sz w:val="22"/>
          <w:szCs w:val="22"/>
        </w:rPr>
        <w:t>.</w:t>
      </w:r>
    </w:p>
    <w:p w14:paraId="3EB1F6E7" w14:textId="77777777" w:rsidR="00187141" w:rsidRDefault="00187141" w:rsidP="009E43A8">
      <w:pPr>
        <w:spacing w:line="276" w:lineRule="auto"/>
        <w:rPr>
          <w:rFonts w:ascii="Calibri" w:hAnsi="Calibri"/>
          <w:iCs/>
          <w:color w:val="000000" w:themeColor="text1"/>
          <w:sz w:val="22"/>
          <w:szCs w:val="22"/>
        </w:rPr>
      </w:pPr>
    </w:p>
    <w:p w14:paraId="5353E3C5" w14:textId="77777777" w:rsidR="009E43A8" w:rsidRPr="00442B5C" w:rsidRDefault="009E43A8" w:rsidP="009E43A8">
      <w:pPr>
        <w:pStyle w:val="Legenda"/>
        <w:spacing w:line="276" w:lineRule="auto"/>
        <w:rPr>
          <w:rFonts w:asciiTheme="minorHAnsi" w:hAnsiTheme="minorHAnsi" w:cstheme="minorHAnsi"/>
          <w:i/>
          <w:iCs/>
          <w:sz w:val="20"/>
        </w:rPr>
      </w:pPr>
      <w:bookmarkStart w:id="29" w:name="_Toc86320360"/>
      <w:bookmarkStart w:id="30" w:name="_Toc110280760"/>
      <w:r w:rsidRPr="00442B5C">
        <w:rPr>
          <w:rFonts w:asciiTheme="minorHAnsi" w:hAnsiTheme="minorHAnsi" w:cstheme="minorHAnsi"/>
          <w:i/>
          <w:iCs/>
          <w:sz w:val="20"/>
        </w:rPr>
        <w:t>Tabela</w:t>
      </w:r>
      <w:r w:rsidR="00BB1570">
        <w:rPr>
          <w:rFonts w:asciiTheme="minorHAnsi" w:hAnsiTheme="minorHAnsi" w:cstheme="minorHAnsi"/>
          <w:i/>
          <w:iCs/>
          <w:sz w:val="20"/>
        </w:rPr>
        <w:t xml:space="preserve"> </w:t>
      </w:r>
      <w:r w:rsidR="00E64C97">
        <w:rPr>
          <w:rFonts w:asciiTheme="minorHAnsi" w:hAnsiTheme="minorHAnsi" w:cstheme="minorHAnsi"/>
          <w:i/>
          <w:iCs/>
          <w:sz w:val="20"/>
        </w:rPr>
        <w:t>7</w:t>
      </w:r>
      <w:r>
        <w:rPr>
          <w:rFonts w:asciiTheme="minorHAnsi" w:hAnsiTheme="minorHAnsi" w:cstheme="minorHAnsi"/>
          <w:i/>
          <w:iCs/>
          <w:sz w:val="20"/>
        </w:rPr>
        <w:t>:</w:t>
      </w:r>
      <w:r w:rsidRPr="00442B5C">
        <w:rPr>
          <w:rFonts w:asciiTheme="minorHAnsi" w:hAnsiTheme="minorHAnsi" w:cstheme="minorHAnsi"/>
          <w:i/>
          <w:iCs/>
          <w:sz w:val="20"/>
        </w:rPr>
        <w:t xml:space="preserve"> Wydatki gmin na 1 mieszkańca w </w:t>
      </w:r>
      <w:bookmarkEnd w:id="29"/>
      <w:bookmarkEnd w:id="30"/>
      <w:r>
        <w:rPr>
          <w:rFonts w:asciiTheme="minorHAnsi" w:hAnsiTheme="minorHAnsi" w:cstheme="minorHAnsi"/>
          <w:i/>
          <w:iCs/>
          <w:sz w:val="20"/>
        </w:rPr>
        <w:t>PLN</w:t>
      </w:r>
    </w:p>
    <w:tbl>
      <w:tblPr>
        <w:tblW w:w="8480" w:type="dxa"/>
        <w:jc w:val="center"/>
        <w:tblCellMar>
          <w:left w:w="10" w:type="dxa"/>
          <w:right w:w="10" w:type="dxa"/>
        </w:tblCellMar>
        <w:tblLook w:val="0000" w:firstRow="0" w:lastRow="0" w:firstColumn="0" w:lastColumn="0" w:noHBand="0" w:noVBand="0"/>
      </w:tblPr>
      <w:tblGrid>
        <w:gridCol w:w="1426"/>
        <w:gridCol w:w="995"/>
        <w:gridCol w:w="995"/>
        <w:gridCol w:w="995"/>
        <w:gridCol w:w="995"/>
        <w:gridCol w:w="995"/>
        <w:gridCol w:w="995"/>
        <w:gridCol w:w="1084"/>
      </w:tblGrid>
      <w:tr w:rsidR="009E43A8" w:rsidRPr="00442B5C" w14:paraId="62D8B556" w14:textId="77777777" w:rsidTr="00BB216A">
        <w:trPr>
          <w:trHeight w:val="275"/>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5455EE4E" w14:textId="77777777" w:rsidR="009E43A8" w:rsidRPr="00442B5C" w:rsidRDefault="00D2138B" w:rsidP="006B4EBC">
            <w:pPr>
              <w:spacing w:line="276" w:lineRule="auto"/>
              <w:jc w:val="center"/>
              <w:rPr>
                <w:rFonts w:asciiTheme="minorHAnsi" w:hAnsiTheme="minorHAnsi" w:cstheme="minorHAnsi"/>
                <w:sz w:val="22"/>
                <w:szCs w:val="22"/>
              </w:rPr>
            </w:pPr>
            <w:r>
              <w:rPr>
                <w:rFonts w:asciiTheme="minorHAnsi" w:hAnsiTheme="minorHAnsi" w:cstheme="minorHAnsi"/>
                <w:b/>
                <w:bCs/>
                <w:sz w:val="22"/>
                <w:szCs w:val="22"/>
              </w:rPr>
              <w:t>Gmina</w:t>
            </w:r>
          </w:p>
        </w:tc>
        <w:tc>
          <w:tcPr>
            <w:tcW w:w="99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7FA41C32" w14:textId="77777777" w:rsidR="009E43A8" w:rsidRPr="00442B5C" w:rsidRDefault="009E43A8" w:rsidP="006B4EBC">
            <w:pPr>
              <w:spacing w:line="276" w:lineRule="auto"/>
              <w:jc w:val="center"/>
              <w:rPr>
                <w:rFonts w:asciiTheme="minorHAnsi" w:hAnsiTheme="minorHAnsi" w:cstheme="minorHAnsi"/>
                <w:sz w:val="22"/>
                <w:szCs w:val="22"/>
              </w:rPr>
            </w:pPr>
            <w:r w:rsidRPr="00442B5C">
              <w:rPr>
                <w:rFonts w:asciiTheme="minorHAnsi" w:hAnsiTheme="minorHAnsi" w:cstheme="minorHAnsi"/>
                <w:b/>
                <w:bCs/>
                <w:sz w:val="22"/>
                <w:szCs w:val="22"/>
              </w:rPr>
              <w:t>2015</w:t>
            </w:r>
          </w:p>
        </w:tc>
        <w:tc>
          <w:tcPr>
            <w:tcW w:w="99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55DA9FA7" w14:textId="77777777" w:rsidR="009E43A8" w:rsidRPr="00442B5C" w:rsidRDefault="009E43A8" w:rsidP="006B4EBC">
            <w:pPr>
              <w:spacing w:line="276" w:lineRule="auto"/>
              <w:jc w:val="center"/>
              <w:rPr>
                <w:rFonts w:asciiTheme="minorHAnsi" w:hAnsiTheme="minorHAnsi" w:cstheme="minorHAnsi"/>
                <w:sz w:val="22"/>
                <w:szCs w:val="22"/>
              </w:rPr>
            </w:pPr>
            <w:r w:rsidRPr="00442B5C">
              <w:rPr>
                <w:rFonts w:asciiTheme="minorHAnsi" w:hAnsiTheme="minorHAnsi" w:cstheme="minorHAnsi"/>
                <w:b/>
                <w:bCs/>
                <w:sz w:val="22"/>
                <w:szCs w:val="22"/>
              </w:rPr>
              <w:t>2016</w:t>
            </w:r>
          </w:p>
        </w:tc>
        <w:tc>
          <w:tcPr>
            <w:tcW w:w="99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3F2B9C50" w14:textId="77777777" w:rsidR="009E43A8" w:rsidRPr="00442B5C" w:rsidRDefault="009E43A8" w:rsidP="006B4EBC">
            <w:pPr>
              <w:spacing w:line="276" w:lineRule="auto"/>
              <w:jc w:val="center"/>
              <w:rPr>
                <w:rFonts w:asciiTheme="minorHAnsi" w:hAnsiTheme="minorHAnsi" w:cstheme="minorHAnsi"/>
                <w:sz w:val="22"/>
                <w:szCs w:val="22"/>
              </w:rPr>
            </w:pPr>
            <w:r w:rsidRPr="00442B5C">
              <w:rPr>
                <w:rFonts w:asciiTheme="minorHAnsi" w:hAnsiTheme="minorHAnsi" w:cstheme="minorHAnsi"/>
                <w:b/>
                <w:bCs/>
                <w:sz w:val="22"/>
                <w:szCs w:val="22"/>
              </w:rPr>
              <w:t>2017</w:t>
            </w:r>
          </w:p>
        </w:tc>
        <w:tc>
          <w:tcPr>
            <w:tcW w:w="99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07189051" w14:textId="77777777" w:rsidR="009E43A8" w:rsidRPr="00442B5C" w:rsidRDefault="009E43A8" w:rsidP="006B4EBC">
            <w:pPr>
              <w:spacing w:line="276" w:lineRule="auto"/>
              <w:jc w:val="center"/>
              <w:rPr>
                <w:rFonts w:asciiTheme="minorHAnsi" w:hAnsiTheme="minorHAnsi" w:cstheme="minorHAnsi"/>
                <w:sz w:val="22"/>
                <w:szCs w:val="22"/>
              </w:rPr>
            </w:pPr>
            <w:r w:rsidRPr="00442B5C">
              <w:rPr>
                <w:rFonts w:asciiTheme="minorHAnsi" w:hAnsiTheme="minorHAnsi" w:cstheme="minorHAnsi"/>
                <w:b/>
                <w:bCs/>
                <w:sz w:val="22"/>
                <w:szCs w:val="22"/>
              </w:rPr>
              <w:t>2018</w:t>
            </w:r>
          </w:p>
        </w:tc>
        <w:tc>
          <w:tcPr>
            <w:tcW w:w="99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54653271" w14:textId="77777777" w:rsidR="009E43A8" w:rsidRPr="00442B5C" w:rsidRDefault="009E43A8" w:rsidP="006B4EBC">
            <w:pPr>
              <w:spacing w:line="276" w:lineRule="auto"/>
              <w:jc w:val="center"/>
              <w:rPr>
                <w:rFonts w:asciiTheme="minorHAnsi" w:hAnsiTheme="minorHAnsi" w:cstheme="minorHAnsi"/>
                <w:sz w:val="22"/>
                <w:szCs w:val="22"/>
              </w:rPr>
            </w:pPr>
            <w:r w:rsidRPr="00442B5C">
              <w:rPr>
                <w:rFonts w:asciiTheme="minorHAnsi" w:hAnsiTheme="minorHAnsi" w:cstheme="minorHAnsi"/>
                <w:b/>
                <w:bCs/>
                <w:sz w:val="22"/>
                <w:szCs w:val="22"/>
              </w:rPr>
              <w:t>2019</w:t>
            </w:r>
          </w:p>
        </w:tc>
        <w:tc>
          <w:tcPr>
            <w:tcW w:w="99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494CE9AC" w14:textId="77777777" w:rsidR="009E43A8" w:rsidRPr="00442B5C" w:rsidRDefault="009E43A8" w:rsidP="006B4EBC">
            <w:pPr>
              <w:spacing w:line="276" w:lineRule="auto"/>
              <w:jc w:val="center"/>
              <w:rPr>
                <w:rFonts w:asciiTheme="minorHAnsi" w:hAnsiTheme="minorHAnsi" w:cstheme="minorHAnsi"/>
                <w:b/>
                <w:bCs/>
                <w:sz w:val="22"/>
                <w:szCs w:val="22"/>
              </w:rPr>
            </w:pPr>
            <w:r w:rsidRPr="00442B5C">
              <w:rPr>
                <w:rFonts w:asciiTheme="minorHAnsi" w:hAnsiTheme="minorHAnsi" w:cstheme="minorHAnsi"/>
                <w:b/>
                <w:bCs/>
                <w:sz w:val="22"/>
                <w:szCs w:val="22"/>
              </w:rPr>
              <w:t>2020</w:t>
            </w:r>
          </w:p>
        </w:tc>
        <w:tc>
          <w:tcPr>
            <w:tcW w:w="108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26AD5669" w14:textId="77777777" w:rsidR="009E43A8" w:rsidRPr="00442B5C" w:rsidRDefault="009E43A8" w:rsidP="006B4EBC">
            <w:pPr>
              <w:spacing w:line="276" w:lineRule="auto"/>
              <w:jc w:val="center"/>
              <w:rPr>
                <w:rFonts w:asciiTheme="minorHAnsi" w:hAnsiTheme="minorHAnsi" w:cstheme="minorHAnsi"/>
                <w:b/>
                <w:bCs/>
                <w:sz w:val="22"/>
                <w:szCs w:val="22"/>
              </w:rPr>
            </w:pPr>
            <w:r w:rsidRPr="00442B5C">
              <w:rPr>
                <w:rFonts w:asciiTheme="minorHAnsi" w:hAnsiTheme="minorHAnsi" w:cstheme="minorHAnsi"/>
                <w:b/>
                <w:bCs/>
                <w:sz w:val="22"/>
                <w:szCs w:val="22"/>
              </w:rPr>
              <w:t>2021</w:t>
            </w:r>
          </w:p>
        </w:tc>
      </w:tr>
      <w:tr w:rsidR="009E43A8" w:rsidRPr="00442B5C" w14:paraId="6CFF5ADA" w14:textId="77777777" w:rsidTr="00BB216A">
        <w:trPr>
          <w:trHeight w:val="169"/>
          <w:jc w:val="center"/>
        </w:trPr>
        <w:tc>
          <w:tcPr>
            <w:tcW w:w="142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B1911D"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 xml:space="preserve">Mierzęcice </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D18DC73"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3 963,87</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DCE1C97"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3 125,99</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2BAD97"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3 429,56</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1AF4084"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4 431,52</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B4AC672"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4 762,03</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EABC9A0"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5 538,93</w:t>
            </w:r>
          </w:p>
        </w:tc>
        <w:tc>
          <w:tcPr>
            <w:tcW w:w="10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62D12B"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color w:val="333333"/>
                <w:sz w:val="22"/>
                <w:szCs w:val="22"/>
                <w:shd w:val="clear" w:color="auto" w:fill="FFFFFF"/>
              </w:rPr>
              <w:t>6 156,58</w:t>
            </w:r>
          </w:p>
        </w:tc>
      </w:tr>
      <w:tr w:rsidR="009E43A8" w:rsidRPr="00442B5C" w14:paraId="1894E1D6" w14:textId="77777777" w:rsidTr="00BB216A">
        <w:trPr>
          <w:trHeight w:val="273"/>
          <w:jc w:val="center"/>
        </w:trPr>
        <w:tc>
          <w:tcPr>
            <w:tcW w:w="142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B4D3D2E"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 xml:space="preserve">Ożarowice </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D30DB68"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6 318,74</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65E32D8"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4 161,47</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D1714A"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4 970,79</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BF42881"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5 273,99</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C2CA2F"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6 520,04</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BD34771"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7 898,01</w:t>
            </w:r>
          </w:p>
        </w:tc>
        <w:tc>
          <w:tcPr>
            <w:tcW w:w="10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686FC6"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color w:val="333333"/>
                <w:sz w:val="22"/>
                <w:szCs w:val="22"/>
                <w:shd w:val="clear" w:color="auto" w:fill="FFFFFF"/>
              </w:rPr>
              <w:t>8 595,23</w:t>
            </w:r>
          </w:p>
        </w:tc>
      </w:tr>
      <w:tr w:rsidR="009E43A8" w:rsidRPr="00442B5C" w14:paraId="4553969B" w14:textId="77777777" w:rsidTr="00BB216A">
        <w:trPr>
          <w:trHeight w:val="235"/>
          <w:jc w:val="center"/>
        </w:trPr>
        <w:tc>
          <w:tcPr>
            <w:tcW w:w="142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2A89F98"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 xml:space="preserve">Woźniki </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9FF3D52"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4 331,06</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FE047FC"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3 848,59</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A36562E"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4 373,92</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194EF11"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4 933,38</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9A4162C"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5 781,55</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6F37C43"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5 892,16</w:t>
            </w:r>
          </w:p>
        </w:tc>
        <w:tc>
          <w:tcPr>
            <w:tcW w:w="10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5F2F952"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color w:val="333333"/>
                <w:sz w:val="22"/>
                <w:szCs w:val="22"/>
                <w:shd w:val="clear" w:color="auto" w:fill="FFFFFF"/>
              </w:rPr>
              <w:t>6 627,54</w:t>
            </w:r>
            <w:r w:rsidRPr="00442B5C">
              <w:rPr>
                <w:rFonts w:asciiTheme="minorHAnsi" w:hAnsiTheme="minorHAnsi" w:cstheme="minorHAnsi"/>
                <w:color w:val="FF0000"/>
                <w:sz w:val="22"/>
                <w:szCs w:val="22"/>
                <w:shd w:val="clear" w:color="auto" w:fill="FFFFFF"/>
                <w:vertAlign w:val="superscript"/>
              </w:rPr>
              <w:t> </w:t>
            </w:r>
          </w:p>
        </w:tc>
      </w:tr>
      <w:tr w:rsidR="009E43A8" w:rsidRPr="00442B5C" w14:paraId="1F9B961B" w14:textId="77777777" w:rsidTr="00BB216A">
        <w:trPr>
          <w:trHeight w:val="55"/>
          <w:jc w:val="center"/>
        </w:trPr>
        <w:tc>
          <w:tcPr>
            <w:tcW w:w="142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2C58DA7"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Bobrowniki</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D8153C"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3 386,55</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FB38944"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3 582,75</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5A5FA2E"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4 815,20</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B7B6F94"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4 352,09</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9747BCB"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5 082,10</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4BE24D8"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5 849,46</w:t>
            </w:r>
          </w:p>
        </w:tc>
        <w:tc>
          <w:tcPr>
            <w:tcW w:w="10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D981CF5"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color w:val="333333"/>
                <w:sz w:val="22"/>
                <w:szCs w:val="22"/>
                <w:shd w:val="clear" w:color="auto" w:fill="FFFFFF"/>
              </w:rPr>
              <w:t>6 840,44</w:t>
            </w:r>
          </w:p>
        </w:tc>
      </w:tr>
      <w:tr w:rsidR="009E43A8" w:rsidRPr="00442B5C" w14:paraId="73437265" w14:textId="77777777" w:rsidTr="00BB216A">
        <w:trPr>
          <w:trHeight w:val="54"/>
          <w:jc w:val="center"/>
        </w:trPr>
        <w:tc>
          <w:tcPr>
            <w:tcW w:w="142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DA5F01"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Siewierz</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A7B7100"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3 664,90</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CAAB2FD"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4 402,13</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A17144"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5 040,80</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834A57"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5 178,28</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C7E98F"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5 734,80</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E57F9D3"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6 490,42</w:t>
            </w:r>
          </w:p>
        </w:tc>
        <w:tc>
          <w:tcPr>
            <w:tcW w:w="10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17FCA1"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color w:val="333333"/>
                <w:sz w:val="22"/>
                <w:szCs w:val="22"/>
                <w:shd w:val="clear" w:color="auto" w:fill="FFFFFF"/>
              </w:rPr>
              <w:t>7 575,29</w:t>
            </w:r>
            <w:r w:rsidRPr="00442B5C">
              <w:rPr>
                <w:rFonts w:asciiTheme="minorHAnsi" w:hAnsiTheme="minorHAnsi" w:cstheme="minorHAnsi"/>
                <w:color w:val="FF0000"/>
                <w:sz w:val="22"/>
                <w:szCs w:val="22"/>
                <w:shd w:val="clear" w:color="auto" w:fill="FFFFFF"/>
                <w:vertAlign w:val="superscript"/>
              </w:rPr>
              <w:t> </w:t>
            </w:r>
          </w:p>
        </w:tc>
      </w:tr>
      <w:tr w:rsidR="009E43A8" w:rsidRPr="00442B5C" w14:paraId="35D3C22F" w14:textId="77777777" w:rsidTr="00BB216A">
        <w:trPr>
          <w:trHeight w:val="122"/>
          <w:jc w:val="center"/>
        </w:trPr>
        <w:tc>
          <w:tcPr>
            <w:tcW w:w="142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D887896"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Psary</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78701E8"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3 425,55</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1612562"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3 673,67</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6E3DD11"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4 590,06</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EA4C56A"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5 190,98</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2367776"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5 723,61</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E919866"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5 447,99</w:t>
            </w:r>
          </w:p>
        </w:tc>
        <w:tc>
          <w:tcPr>
            <w:tcW w:w="10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290532D"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color w:val="333333"/>
                <w:sz w:val="22"/>
                <w:szCs w:val="22"/>
                <w:shd w:val="clear" w:color="auto" w:fill="FFFFFF"/>
              </w:rPr>
              <w:t>6 654,86</w:t>
            </w:r>
          </w:p>
        </w:tc>
      </w:tr>
      <w:tr w:rsidR="009E43A8" w:rsidRPr="00442B5C" w14:paraId="156F2222" w14:textId="77777777" w:rsidTr="00BB216A">
        <w:trPr>
          <w:trHeight w:val="97"/>
          <w:jc w:val="center"/>
        </w:trPr>
        <w:tc>
          <w:tcPr>
            <w:tcW w:w="142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CD60F0"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Świerklaniec</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D0CA530"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3 680,80</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929FFA6"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3 813,54</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B415BA5"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4 268,07</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565A8B4"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4 961,05</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805BA1C"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5 160,68</w:t>
            </w:r>
          </w:p>
        </w:tc>
        <w:tc>
          <w:tcPr>
            <w:tcW w:w="9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EC1B145"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sz w:val="22"/>
                <w:szCs w:val="22"/>
              </w:rPr>
              <w:t>6 075,70</w:t>
            </w:r>
          </w:p>
        </w:tc>
        <w:tc>
          <w:tcPr>
            <w:tcW w:w="10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BA6987" w14:textId="77777777" w:rsidR="009E43A8" w:rsidRPr="00442B5C" w:rsidRDefault="009E43A8" w:rsidP="00B354C4">
            <w:pPr>
              <w:spacing w:line="276" w:lineRule="auto"/>
              <w:rPr>
                <w:rFonts w:asciiTheme="minorHAnsi" w:hAnsiTheme="minorHAnsi" w:cstheme="minorHAnsi"/>
                <w:sz w:val="22"/>
                <w:szCs w:val="22"/>
              </w:rPr>
            </w:pPr>
            <w:r w:rsidRPr="00442B5C">
              <w:rPr>
                <w:rFonts w:asciiTheme="minorHAnsi" w:hAnsiTheme="minorHAnsi" w:cstheme="minorHAnsi"/>
                <w:color w:val="333333"/>
                <w:sz w:val="22"/>
                <w:szCs w:val="22"/>
                <w:shd w:val="clear" w:color="auto" w:fill="FFFFFF"/>
              </w:rPr>
              <w:t>6 487,32</w:t>
            </w:r>
          </w:p>
        </w:tc>
      </w:tr>
    </w:tbl>
    <w:p w14:paraId="637D2DC5" w14:textId="77777777" w:rsidR="009E43A8" w:rsidRPr="00394EE0" w:rsidRDefault="009E43A8" w:rsidP="009E43A8">
      <w:pPr>
        <w:spacing w:line="276" w:lineRule="auto"/>
        <w:rPr>
          <w:rFonts w:ascii="Calibri" w:hAnsi="Calibri"/>
          <w:i/>
          <w:color w:val="auto"/>
          <w:sz w:val="20"/>
          <w:szCs w:val="20"/>
        </w:rPr>
      </w:pPr>
      <w:r>
        <w:rPr>
          <w:rFonts w:ascii="Calibri" w:hAnsi="Calibri"/>
          <w:iCs/>
          <w:color w:val="000000" w:themeColor="text1"/>
          <w:sz w:val="22"/>
          <w:szCs w:val="22"/>
        </w:rPr>
        <w:t xml:space="preserve"> </w:t>
      </w:r>
      <w:r w:rsidRPr="00394EE0">
        <w:rPr>
          <w:rFonts w:ascii="Calibri" w:hAnsi="Calibri"/>
          <w:i/>
          <w:color w:val="auto"/>
          <w:sz w:val="20"/>
          <w:szCs w:val="20"/>
        </w:rPr>
        <w:t>Źródło: Opracowanie własne na podstawie Banku Danych Lokalnych</w:t>
      </w:r>
    </w:p>
    <w:p w14:paraId="5451B9FA" w14:textId="77777777" w:rsidR="009E43A8" w:rsidRPr="00442B5C" w:rsidRDefault="009E43A8" w:rsidP="009E43A8">
      <w:pPr>
        <w:spacing w:line="276" w:lineRule="auto"/>
        <w:rPr>
          <w:rFonts w:ascii="Calibri" w:hAnsi="Calibri"/>
          <w:iCs/>
          <w:color w:val="000000" w:themeColor="text1"/>
          <w:sz w:val="22"/>
          <w:szCs w:val="22"/>
        </w:rPr>
      </w:pPr>
    </w:p>
    <w:p w14:paraId="5E589CBC" w14:textId="4ECAD96F" w:rsidR="009E43A8" w:rsidRPr="00394EE0" w:rsidRDefault="009E43A8" w:rsidP="009E43A8">
      <w:pPr>
        <w:pStyle w:val="Legenda"/>
        <w:spacing w:line="276" w:lineRule="auto"/>
        <w:rPr>
          <w:rFonts w:ascii="Calibri" w:hAnsi="Calibri"/>
        </w:rPr>
      </w:pPr>
      <w:r w:rsidRPr="00394EE0">
        <w:rPr>
          <w:rFonts w:ascii="Calibri" w:hAnsi="Calibri"/>
        </w:rPr>
        <w:t xml:space="preserve">Opisując potencjał rynku pracy, przywołać należy dane o </w:t>
      </w:r>
      <w:r>
        <w:rPr>
          <w:rFonts w:ascii="Calibri" w:hAnsi="Calibri"/>
        </w:rPr>
        <w:t xml:space="preserve">pracujących oraz o </w:t>
      </w:r>
      <w:r w:rsidRPr="00394EE0">
        <w:rPr>
          <w:rFonts w:ascii="Calibri" w:hAnsi="Calibri"/>
        </w:rPr>
        <w:t>podmiotach gospodarki narodowej w</w:t>
      </w:r>
      <w:r w:rsidR="001D2E0F">
        <w:rPr>
          <w:rFonts w:ascii="Calibri" w:hAnsi="Calibri"/>
        </w:rPr>
        <w:t> </w:t>
      </w:r>
      <w:r w:rsidRPr="00394EE0">
        <w:rPr>
          <w:rFonts w:ascii="Calibri" w:hAnsi="Calibri"/>
        </w:rPr>
        <w:t>rejestrze REGON na 10 tys. ludności w wieku produkcyjnym. Porównanie lat 2015 i 2021 przedstawia</w:t>
      </w:r>
      <w:r>
        <w:rPr>
          <w:rFonts w:ascii="Calibri" w:hAnsi="Calibri"/>
        </w:rPr>
        <w:t>ją</w:t>
      </w:r>
      <w:r w:rsidRPr="00394EE0">
        <w:rPr>
          <w:rFonts w:ascii="Calibri" w:hAnsi="Calibri"/>
        </w:rPr>
        <w:t xml:space="preserve"> poniższ</w:t>
      </w:r>
      <w:r>
        <w:rPr>
          <w:rFonts w:ascii="Calibri" w:hAnsi="Calibri"/>
        </w:rPr>
        <w:t>e</w:t>
      </w:r>
      <w:r w:rsidRPr="00394EE0">
        <w:rPr>
          <w:rFonts w:ascii="Calibri" w:hAnsi="Calibri"/>
        </w:rPr>
        <w:t xml:space="preserve"> tabel</w:t>
      </w:r>
      <w:r>
        <w:rPr>
          <w:rFonts w:ascii="Calibri" w:hAnsi="Calibri"/>
        </w:rPr>
        <w:t>e</w:t>
      </w:r>
      <w:r w:rsidRPr="00394EE0">
        <w:rPr>
          <w:rFonts w:ascii="Calibri" w:hAnsi="Calibri"/>
        </w:rPr>
        <w:t xml:space="preserve">: </w:t>
      </w:r>
    </w:p>
    <w:p w14:paraId="0881CE3D" w14:textId="77777777" w:rsidR="009E43A8" w:rsidRDefault="009E43A8" w:rsidP="009E43A8">
      <w:pPr>
        <w:spacing w:line="276" w:lineRule="auto"/>
        <w:rPr>
          <w:rFonts w:asciiTheme="minorHAnsi" w:hAnsiTheme="minorHAnsi" w:cstheme="minorHAnsi"/>
          <w:i/>
          <w:iCs/>
          <w:sz w:val="20"/>
          <w:szCs w:val="20"/>
          <w:lang w:bidi="ar-SA"/>
        </w:rPr>
      </w:pPr>
      <w:bookmarkStart w:id="31" w:name="_Toc86320361"/>
      <w:bookmarkStart w:id="32" w:name="_Toc110280764"/>
    </w:p>
    <w:p w14:paraId="76D1A9E3" w14:textId="77777777" w:rsidR="009E43A8" w:rsidRPr="002E1959" w:rsidRDefault="00794D27" w:rsidP="009E43A8">
      <w:pPr>
        <w:spacing w:line="276" w:lineRule="auto"/>
        <w:rPr>
          <w:rFonts w:asciiTheme="minorHAnsi" w:hAnsiTheme="minorHAnsi" w:cstheme="minorHAnsi"/>
          <w:i/>
          <w:iCs/>
          <w:sz w:val="20"/>
          <w:szCs w:val="20"/>
          <w:lang w:bidi="ar-SA"/>
        </w:rPr>
      </w:pPr>
      <w:r>
        <w:rPr>
          <w:rFonts w:asciiTheme="minorHAnsi" w:hAnsiTheme="minorHAnsi" w:cstheme="minorHAnsi"/>
          <w:i/>
          <w:iCs/>
          <w:sz w:val="20"/>
          <w:szCs w:val="20"/>
          <w:lang w:bidi="ar-SA"/>
        </w:rPr>
        <w:t>Tabela</w:t>
      </w:r>
      <w:r w:rsidR="00BB1570">
        <w:rPr>
          <w:rFonts w:asciiTheme="minorHAnsi" w:hAnsiTheme="minorHAnsi" w:cstheme="minorHAnsi"/>
          <w:i/>
          <w:iCs/>
          <w:sz w:val="20"/>
          <w:szCs w:val="20"/>
          <w:lang w:bidi="ar-SA"/>
        </w:rPr>
        <w:t xml:space="preserve"> </w:t>
      </w:r>
      <w:r w:rsidR="00E64C97">
        <w:rPr>
          <w:rFonts w:asciiTheme="minorHAnsi" w:hAnsiTheme="minorHAnsi" w:cstheme="minorHAnsi"/>
          <w:i/>
          <w:iCs/>
          <w:sz w:val="20"/>
          <w:szCs w:val="20"/>
          <w:lang w:bidi="ar-SA"/>
        </w:rPr>
        <w:t>8</w:t>
      </w:r>
      <w:r>
        <w:rPr>
          <w:rFonts w:asciiTheme="minorHAnsi" w:hAnsiTheme="minorHAnsi" w:cstheme="minorHAnsi"/>
          <w:i/>
          <w:iCs/>
          <w:sz w:val="20"/>
          <w:szCs w:val="20"/>
          <w:lang w:bidi="ar-SA"/>
        </w:rPr>
        <w:t>:</w:t>
      </w:r>
      <w:r w:rsidR="009E43A8" w:rsidRPr="002E1959">
        <w:rPr>
          <w:rFonts w:asciiTheme="minorHAnsi" w:hAnsiTheme="minorHAnsi" w:cstheme="minorHAnsi"/>
          <w:i/>
          <w:iCs/>
          <w:sz w:val="20"/>
          <w:szCs w:val="20"/>
          <w:lang w:bidi="ar-SA"/>
        </w:rPr>
        <w:t xml:space="preserve"> Pracujący w gminach wchodzących w skład LGD</w:t>
      </w:r>
    </w:p>
    <w:tbl>
      <w:tblPr>
        <w:tblW w:w="8656" w:type="dxa"/>
        <w:jc w:val="center"/>
        <w:tblLayout w:type="fixed"/>
        <w:tblCellMar>
          <w:left w:w="10" w:type="dxa"/>
          <w:right w:w="10" w:type="dxa"/>
        </w:tblCellMar>
        <w:tblLook w:val="0000" w:firstRow="0" w:lastRow="0" w:firstColumn="0" w:lastColumn="0" w:noHBand="0" w:noVBand="0"/>
      </w:tblPr>
      <w:tblGrid>
        <w:gridCol w:w="1418"/>
        <w:gridCol w:w="1096"/>
        <w:gridCol w:w="1187"/>
        <w:gridCol w:w="1436"/>
        <w:gridCol w:w="1437"/>
        <w:gridCol w:w="1078"/>
        <w:gridCol w:w="1004"/>
      </w:tblGrid>
      <w:tr w:rsidR="009E43A8" w:rsidRPr="002E1959" w14:paraId="145E4DA6" w14:textId="77777777" w:rsidTr="00BB216A">
        <w:trPr>
          <w:trHeight w:val="245"/>
          <w:jc w:val="center"/>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646F5E5A" w14:textId="77777777" w:rsidR="009E43A8" w:rsidRPr="002E1959" w:rsidRDefault="009E43A8" w:rsidP="006B4EBC">
            <w:pPr>
              <w:spacing w:line="276" w:lineRule="auto"/>
              <w:jc w:val="center"/>
              <w:rPr>
                <w:rFonts w:asciiTheme="minorHAnsi" w:hAnsiTheme="minorHAnsi" w:cstheme="minorHAnsi"/>
                <w:sz w:val="22"/>
                <w:szCs w:val="22"/>
              </w:rPr>
            </w:pPr>
            <w:r w:rsidRPr="002E1959">
              <w:rPr>
                <w:rFonts w:asciiTheme="minorHAnsi" w:hAnsiTheme="minorHAnsi" w:cstheme="minorHAnsi"/>
                <w:b/>
                <w:bCs/>
                <w:sz w:val="22"/>
                <w:szCs w:val="22"/>
              </w:rPr>
              <w:t>Gmina</w:t>
            </w:r>
          </w:p>
        </w:tc>
        <w:tc>
          <w:tcPr>
            <w:tcW w:w="7238" w:type="dxa"/>
            <w:gridSpan w:val="6"/>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1F838A53" w14:textId="77777777" w:rsidR="009E43A8" w:rsidRPr="002E1959" w:rsidRDefault="009E43A8" w:rsidP="006B4EBC">
            <w:pPr>
              <w:spacing w:line="276" w:lineRule="auto"/>
              <w:jc w:val="center"/>
              <w:rPr>
                <w:rFonts w:asciiTheme="minorHAnsi" w:hAnsiTheme="minorHAnsi" w:cstheme="minorHAnsi"/>
                <w:sz w:val="22"/>
                <w:szCs w:val="22"/>
              </w:rPr>
            </w:pPr>
            <w:r w:rsidRPr="002E1959">
              <w:rPr>
                <w:rFonts w:asciiTheme="minorHAnsi" w:hAnsiTheme="minorHAnsi" w:cstheme="minorHAnsi"/>
                <w:b/>
                <w:bCs/>
                <w:sz w:val="22"/>
                <w:szCs w:val="22"/>
              </w:rPr>
              <w:t>Pracujący w gminach wchodzących w skład LGD</w:t>
            </w:r>
          </w:p>
        </w:tc>
      </w:tr>
      <w:tr w:rsidR="009E43A8" w:rsidRPr="002E1959" w14:paraId="6CA9DA31" w14:textId="77777777" w:rsidTr="00BB216A">
        <w:trPr>
          <w:trHeight w:val="66"/>
          <w:jc w:val="center"/>
        </w:trPr>
        <w:tc>
          <w:tcPr>
            <w:tcW w:w="1418"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00D59554" w14:textId="77777777" w:rsidR="009E43A8" w:rsidRPr="002E1959" w:rsidRDefault="009E43A8" w:rsidP="006B4EBC">
            <w:pPr>
              <w:spacing w:line="276" w:lineRule="auto"/>
              <w:jc w:val="center"/>
              <w:rPr>
                <w:rFonts w:asciiTheme="minorHAnsi" w:hAnsiTheme="minorHAnsi" w:cstheme="minorHAnsi"/>
                <w:b/>
                <w:bCs/>
                <w:sz w:val="22"/>
                <w:szCs w:val="22"/>
              </w:rPr>
            </w:pPr>
          </w:p>
        </w:tc>
        <w:tc>
          <w:tcPr>
            <w:tcW w:w="2283" w:type="dxa"/>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1CCE5796" w14:textId="77777777" w:rsidR="009E43A8" w:rsidRPr="002E1959" w:rsidRDefault="009E43A8" w:rsidP="006B4EBC">
            <w:pPr>
              <w:spacing w:line="276" w:lineRule="auto"/>
              <w:jc w:val="center"/>
              <w:rPr>
                <w:rFonts w:asciiTheme="minorHAnsi" w:hAnsiTheme="minorHAnsi" w:cstheme="minorHAnsi"/>
                <w:sz w:val="22"/>
                <w:szCs w:val="22"/>
              </w:rPr>
            </w:pPr>
            <w:r w:rsidRPr="002E1959">
              <w:rPr>
                <w:rFonts w:asciiTheme="minorHAnsi" w:hAnsiTheme="minorHAnsi" w:cstheme="minorHAnsi"/>
                <w:b/>
                <w:bCs/>
                <w:sz w:val="22"/>
                <w:szCs w:val="22"/>
              </w:rPr>
              <w:t>Ogółem</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3302E571" w14:textId="77777777" w:rsidR="009E43A8" w:rsidRPr="002E1959" w:rsidRDefault="009E43A8" w:rsidP="006B4EBC">
            <w:pPr>
              <w:spacing w:line="276" w:lineRule="auto"/>
              <w:jc w:val="center"/>
              <w:rPr>
                <w:rFonts w:asciiTheme="minorHAnsi" w:hAnsiTheme="minorHAnsi" w:cstheme="minorHAnsi"/>
                <w:sz w:val="22"/>
                <w:szCs w:val="22"/>
              </w:rPr>
            </w:pPr>
            <w:r w:rsidRPr="002E1959">
              <w:rPr>
                <w:rFonts w:asciiTheme="minorHAnsi" w:hAnsiTheme="minorHAnsi" w:cstheme="minorHAnsi"/>
                <w:b/>
                <w:bCs/>
                <w:sz w:val="22"/>
                <w:szCs w:val="22"/>
              </w:rPr>
              <w:t>Mężczyźni</w:t>
            </w:r>
          </w:p>
        </w:tc>
        <w:tc>
          <w:tcPr>
            <w:tcW w:w="2082" w:type="dxa"/>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1128FE20" w14:textId="77777777" w:rsidR="009E43A8" w:rsidRPr="002E1959" w:rsidRDefault="009E43A8" w:rsidP="006B4EBC">
            <w:pPr>
              <w:spacing w:line="276" w:lineRule="auto"/>
              <w:jc w:val="center"/>
              <w:rPr>
                <w:rFonts w:asciiTheme="minorHAnsi" w:hAnsiTheme="minorHAnsi" w:cstheme="minorHAnsi"/>
                <w:sz w:val="22"/>
                <w:szCs w:val="22"/>
              </w:rPr>
            </w:pPr>
            <w:r w:rsidRPr="002E1959">
              <w:rPr>
                <w:rFonts w:asciiTheme="minorHAnsi" w:hAnsiTheme="minorHAnsi" w:cstheme="minorHAnsi"/>
                <w:b/>
                <w:bCs/>
                <w:sz w:val="22"/>
                <w:szCs w:val="22"/>
              </w:rPr>
              <w:t>Kobiety</w:t>
            </w:r>
          </w:p>
        </w:tc>
      </w:tr>
      <w:tr w:rsidR="009E43A8" w:rsidRPr="002E1959" w14:paraId="36D8B9F1" w14:textId="77777777" w:rsidTr="00BB216A">
        <w:trPr>
          <w:trHeight w:val="311"/>
          <w:jc w:val="center"/>
        </w:trPr>
        <w:tc>
          <w:tcPr>
            <w:tcW w:w="1418"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4B2473B6" w14:textId="77777777" w:rsidR="009E43A8" w:rsidRPr="002E1959" w:rsidRDefault="009E43A8" w:rsidP="006B4EBC">
            <w:pPr>
              <w:spacing w:line="276" w:lineRule="auto"/>
              <w:jc w:val="center"/>
              <w:rPr>
                <w:rFonts w:asciiTheme="minorHAnsi" w:hAnsiTheme="minorHAnsi" w:cstheme="minorHAnsi"/>
                <w:b/>
                <w:bCs/>
                <w:sz w:val="22"/>
                <w:szCs w:val="22"/>
              </w:rPr>
            </w:pPr>
          </w:p>
        </w:tc>
        <w:tc>
          <w:tcPr>
            <w:tcW w:w="109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5077F08C" w14:textId="77777777" w:rsidR="009E43A8" w:rsidRPr="002E1959" w:rsidRDefault="009E43A8" w:rsidP="006B4EBC">
            <w:pPr>
              <w:spacing w:line="276" w:lineRule="auto"/>
              <w:jc w:val="center"/>
              <w:rPr>
                <w:rFonts w:asciiTheme="minorHAnsi" w:hAnsiTheme="minorHAnsi" w:cstheme="minorHAnsi"/>
                <w:sz w:val="22"/>
                <w:szCs w:val="22"/>
              </w:rPr>
            </w:pPr>
            <w:r w:rsidRPr="002E1959">
              <w:rPr>
                <w:rFonts w:asciiTheme="minorHAnsi" w:hAnsiTheme="minorHAnsi" w:cstheme="minorHAnsi"/>
                <w:b/>
                <w:bCs/>
                <w:sz w:val="22"/>
                <w:szCs w:val="22"/>
              </w:rPr>
              <w:t>2015</w:t>
            </w:r>
          </w:p>
        </w:tc>
        <w:tc>
          <w:tcPr>
            <w:tcW w:w="1187"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24540620" w14:textId="77777777" w:rsidR="009E43A8" w:rsidRPr="002E1959" w:rsidRDefault="009E43A8" w:rsidP="006B4EBC">
            <w:pPr>
              <w:spacing w:line="276" w:lineRule="auto"/>
              <w:jc w:val="center"/>
              <w:rPr>
                <w:rFonts w:asciiTheme="minorHAnsi" w:hAnsiTheme="minorHAnsi" w:cstheme="minorHAnsi"/>
                <w:sz w:val="22"/>
                <w:szCs w:val="22"/>
              </w:rPr>
            </w:pPr>
            <w:r w:rsidRPr="002E1959">
              <w:rPr>
                <w:rFonts w:asciiTheme="minorHAnsi" w:hAnsiTheme="minorHAnsi" w:cstheme="minorHAnsi"/>
                <w:b/>
                <w:bCs/>
                <w:sz w:val="22"/>
                <w:szCs w:val="22"/>
              </w:rPr>
              <w:t>2021</w:t>
            </w:r>
          </w:p>
        </w:tc>
        <w:tc>
          <w:tcPr>
            <w:tcW w:w="143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467BB63E" w14:textId="77777777" w:rsidR="009E43A8" w:rsidRPr="002E1959" w:rsidRDefault="009E43A8" w:rsidP="006B4EBC">
            <w:pPr>
              <w:spacing w:line="276" w:lineRule="auto"/>
              <w:jc w:val="center"/>
              <w:rPr>
                <w:rFonts w:asciiTheme="minorHAnsi" w:hAnsiTheme="minorHAnsi" w:cstheme="minorHAnsi"/>
                <w:sz w:val="22"/>
                <w:szCs w:val="22"/>
              </w:rPr>
            </w:pPr>
            <w:r w:rsidRPr="002E1959">
              <w:rPr>
                <w:rFonts w:asciiTheme="minorHAnsi" w:hAnsiTheme="minorHAnsi" w:cstheme="minorHAnsi"/>
                <w:b/>
                <w:bCs/>
                <w:sz w:val="22"/>
                <w:szCs w:val="22"/>
              </w:rPr>
              <w:t>2015</w:t>
            </w:r>
          </w:p>
        </w:tc>
        <w:tc>
          <w:tcPr>
            <w:tcW w:w="1437"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130B4058" w14:textId="77777777" w:rsidR="009E43A8" w:rsidRPr="002E1959" w:rsidRDefault="009E43A8" w:rsidP="006B4EBC">
            <w:pPr>
              <w:spacing w:line="276" w:lineRule="auto"/>
              <w:jc w:val="center"/>
              <w:rPr>
                <w:rFonts w:asciiTheme="minorHAnsi" w:hAnsiTheme="minorHAnsi" w:cstheme="minorHAnsi"/>
                <w:sz w:val="22"/>
                <w:szCs w:val="22"/>
              </w:rPr>
            </w:pPr>
            <w:r w:rsidRPr="002E1959">
              <w:rPr>
                <w:rFonts w:asciiTheme="minorHAnsi" w:hAnsiTheme="minorHAnsi" w:cstheme="minorHAnsi"/>
                <w:b/>
                <w:bCs/>
                <w:sz w:val="22"/>
                <w:szCs w:val="22"/>
              </w:rPr>
              <w:t>2021</w:t>
            </w:r>
          </w:p>
        </w:tc>
        <w:tc>
          <w:tcPr>
            <w:tcW w:w="107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31B01EF3" w14:textId="77777777" w:rsidR="009E43A8" w:rsidRPr="002E1959" w:rsidRDefault="009E43A8" w:rsidP="006B4EBC">
            <w:pPr>
              <w:spacing w:line="276" w:lineRule="auto"/>
              <w:jc w:val="center"/>
              <w:rPr>
                <w:rFonts w:asciiTheme="minorHAnsi" w:hAnsiTheme="minorHAnsi" w:cstheme="minorHAnsi"/>
                <w:sz w:val="22"/>
                <w:szCs w:val="22"/>
              </w:rPr>
            </w:pPr>
            <w:r w:rsidRPr="002E1959">
              <w:rPr>
                <w:rFonts w:asciiTheme="minorHAnsi" w:hAnsiTheme="minorHAnsi" w:cstheme="minorHAnsi"/>
                <w:b/>
                <w:bCs/>
                <w:sz w:val="22"/>
                <w:szCs w:val="22"/>
              </w:rPr>
              <w:t>2015</w:t>
            </w:r>
          </w:p>
        </w:tc>
        <w:tc>
          <w:tcPr>
            <w:tcW w:w="100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4CA025D8" w14:textId="77777777" w:rsidR="009E43A8" w:rsidRPr="002E1959" w:rsidRDefault="009E43A8" w:rsidP="006B4EBC">
            <w:pPr>
              <w:spacing w:line="276" w:lineRule="auto"/>
              <w:jc w:val="center"/>
              <w:rPr>
                <w:rFonts w:asciiTheme="minorHAnsi" w:hAnsiTheme="minorHAnsi" w:cstheme="minorHAnsi"/>
                <w:sz w:val="22"/>
                <w:szCs w:val="22"/>
              </w:rPr>
            </w:pPr>
            <w:r w:rsidRPr="002E1959">
              <w:rPr>
                <w:rFonts w:asciiTheme="minorHAnsi" w:hAnsiTheme="minorHAnsi" w:cstheme="minorHAnsi"/>
                <w:b/>
                <w:bCs/>
                <w:sz w:val="22"/>
                <w:szCs w:val="22"/>
              </w:rPr>
              <w:t>2021</w:t>
            </w:r>
          </w:p>
        </w:tc>
      </w:tr>
      <w:tr w:rsidR="009E43A8" w:rsidRPr="002E1959" w14:paraId="492E2E3A" w14:textId="77777777" w:rsidTr="0089413C">
        <w:trPr>
          <w:trHeight w:val="301"/>
          <w:jc w:val="center"/>
        </w:trPr>
        <w:tc>
          <w:tcPr>
            <w:tcW w:w="14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6230A9" w14:textId="77777777" w:rsidR="009E43A8" w:rsidRPr="002E1959" w:rsidRDefault="009E43A8" w:rsidP="00B354C4">
            <w:pPr>
              <w:spacing w:line="276" w:lineRule="auto"/>
              <w:rPr>
                <w:rFonts w:asciiTheme="minorHAnsi" w:hAnsiTheme="minorHAnsi" w:cstheme="minorHAnsi"/>
                <w:sz w:val="22"/>
                <w:szCs w:val="22"/>
              </w:rPr>
            </w:pPr>
            <w:r w:rsidRPr="002E1959">
              <w:rPr>
                <w:rFonts w:asciiTheme="minorHAnsi" w:hAnsiTheme="minorHAnsi" w:cstheme="minorHAnsi"/>
                <w:sz w:val="22"/>
                <w:szCs w:val="22"/>
              </w:rPr>
              <w:t xml:space="preserve">Mierzęcice </w:t>
            </w:r>
          </w:p>
        </w:tc>
        <w:tc>
          <w:tcPr>
            <w:tcW w:w="109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8F1A2A1"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781</w:t>
            </w:r>
          </w:p>
        </w:tc>
        <w:tc>
          <w:tcPr>
            <w:tcW w:w="118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8F8CF28"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751</w:t>
            </w:r>
          </w:p>
        </w:tc>
        <w:tc>
          <w:tcPr>
            <w:tcW w:w="14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C30151D"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305</w:t>
            </w:r>
          </w:p>
        </w:tc>
        <w:tc>
          <w:tcPr>
            <w:tcW w:w="14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BA6BC5F"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328</w:t>
            </w:r>
          </w:p>
        </w:tc>
        <w:tc>
          <w:tcPr>
            <w:tcW w:w="107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6956340"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476</w:t>
            </w:r>
          </w:p>
        </w:tc>
        <w:tc>
          <w:tcPr>
            <w:tcW w:w="100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C0D66D1"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423</w:t>
            </w:r>
          </w:p>
        </w:tc>
      </w:tr>
      <w:tr w:rsidR="009E43A8" w:rsidRPr="002E1959" w14:paraId="00E6D3F8" w14:textId="77777777" w:rsidTr="0089413C">
        <w:trPr>
          <w:trHeight w:val="277"/>
          <w:jc w:val="center"/>
        </w:trPr>
        <w:tc>
          <w:tcPr>
            <w:tcW w:w="14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BB039CB" w14:textId="77777777" w:rsidR="009E43A8" w:rsidRPr="002E1959" w:rsidRDefault="009E43A8" w:rsidP="00B354C4">
            <w:pPr>
              <w:spacing w:line="276" w:lineRule="auto"/>
              <w:rPr>
                <w:rFonts w:asciiTheme="minorHAnsi" w:hAnsiTheme="minorHAnsi" w:cstheme="minorHAnsi"/>
                <w:sz w:val="22"/>
                <w:szCs w:val="22"/>
              </w:rPr>
            </w:pPr>
            <w:r w:rsidRPr="002E1959">
              <w:rPr>
                <w:rFonts w:asciiTheme="minorHAnsi" w:hAnsiTheme="minorHAnsi" w:cstheme="minorHAnsi"/>
                <w:sz w:val="22"/>
                <w:szCs w:val="22"/>
              </w:rPr>
              <w:t xml:space="preserve">Ożarowice </w:t>
            </w:r>
          </w:p>
        </w:tc>
        <w:tc>
          <w:tcPr>
            <w:tcW w:w="109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2A5E89B"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2 951</w:t>
            </w:r>
          </w:p>
        </w:tc>
        <w:tc>
          <w:tcPr>
            <w:tcW w:w="118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1D93D34"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3473</w:t>
            </w:r>
          </w:p>
        </w:tc>
        <w:tc>
          <w:tcPr>
            <w:tcW w:w="14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0DC4E3"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2058</w:t>
            </w:r>
          </w:p>
        </w:tc>
        <w:tc>
          <w:tcPr>
            <w:tcW w:w="14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94736DF"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2 135</w:t>
            </w:r>
          </w:p>
        </w:tc>
        <w:tc>
          <w:tcPr>
            <w:tcW w:w="107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C10CCFA"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1 273</w:t>
            </w:r>
          </w:p>
        </w:tc>
        <w:tc>
          <w:tcPr>
            <w:tcW w:w="100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943CA1"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1415</w:t>
            </w:r>
          </w:p>
        </w:tc>
      </w:tr>
      <w:tr w:rsidR="009E43A8" w:rsidRPr="002E1959" w14:paraId="6618AC71" w14:textId="77777777" w:rsidTr="0089413C">
        <w:trPr>
          <w:trHeight w:val="281"/>
          <w:jc w:val="center"/>
        </w:trPr>
        <w:tc>
          <w:tcPr>
            <w:tcW w:w="14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25E7EBA" w14:textId="77777777" w:rsidR="009E43A8" w:rsidRPr="002E1959" w:rsidRDefault="009E43A8" w:rsidP="00B354C4">
            <w:pPr>
              <w:spacing w:line="276" w:lineRule="auto"/>
              <w:rPr>
                <w:rFonts w:asciiTheme="minorHAnsi" w:hAnsiTheme="minorHAnsi" w:cstheme="minorHAnsi"/>
                <w:sz w:val="22"/>
                <w:szCs w:val="22"/>
              </w:rPr>
            </w:pPr>
            <w:r w:rsidRPr="002E1959">
              <w:rPr>
                <w:rFonts w:asciiTheme="minorHAnsi" w:hAnsiTheme="minorHAnsi" w:cstheme="minorHAnsi"/>
                <w:sz w:val="22"/>
                <w:szCs w:val="22"/>
              </w:rPr>
              <w:t xml:space="preserve">Woźniki </w:t>
            </w:r>
          </w:p>
        </w:tc>
        <w:tc>
          <w:tcPr>
            <w:tcW w:w="109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E3070CC"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951</w:t>
            </w:r>
          </w:p>
        </w:tc>
        <w:tc>
          <w:tcPr>
            <w:tcW w:w="118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643589"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1143</w:t>
            </w:r>
          </w:p>
        </w:tc>
        <w:tc>
          <w:tcPr>
            <w:tcW w:w="14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666AEE6"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386</w:t>
            </w:r>
          </w:p>
        </w:tc>
        <w:tc>
          <w:tcPr>
            <w:tcW w:w="14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C507722"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508</w:t>
            </w:r>
          </w:p>
        </w:tc>
        <w:tc>
          <w:tcPr>
            <w:tcW w:w="107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5F73B6D"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565</w:t>
            </w:r>
          </w:p>
        </w:tc>
        <w:tc>
          <w:tcPr>
            <w:tcW w:w="100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8AFA9F9"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635</w:t>
            </w:r>
          </w:p>
        </w:tc>
      </w:tr>
      <w:tr w:rsidR="009E43A8" w:rsidRPr="002E1959" w14:paraId="66FA3293" w14:textId="77777777" w:rsidTr="0089413C">
        <w:trPr>
          <w:trHeight w:val="271"/>
          <w:jc w:val="center"/>
        </w:trPr>
        <w:tc>
          <w:tcPr>
            <w:tcW w:w="14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B9C55F9" w14:textId="77777777" w:rsidR="009E43A8" w:rsidRPr="002E1959" w:rsidRDefault="009E43A8" w:rsidP="00B354C4">
            <w:pPr>
              <w:spacing w:line="276" w:lineRule="auto"/>
              <w:rPr>
                <w:rFonts w:asciiTheme="minorHAnsi" w:hAnsiTheme="minorHAnsi" w:cstheme="minorHAnsi"/>
                <w:sz w:val="22"/>
                <w:szCs w:val="22"/>
              </w:rPr>
            </w:pPr>
            <w:r w:rsidRPr="002E1959">
              <w:rPr>
                <w:rFonts w:asciiTheme="minorHAnsi" w:hAnsiTheme="minorHAnsi" w:cstheme="minorHAnsi"/>
                <w:sz w:val="22"/>
                <w:szCs w:val="22"/>
              </w:rPr>
              <w:t>Bobrowniki</w:t>
            </w:r>
          </w:p>
        </w:tc>
        <w:tc>
          <w:tcPr>
            <w:tcW w:w="109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9B1304"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1 030</w:t>
            </w:r>
          </w:p>
        </w:tc>
        <w:tc>
          <w:tcPr>
            <w:tcW w:w="118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3546F6"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1 005</w:t>
            </w:r>
          </w:p>
        </w:tc>
        <w:tc>
          <w:tcPr>
            <w:tcW w:w="14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DF02249"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468</w:t>
            </w:r>
          </w:p>
        </w:tc>
        <w:tc>
          <w:tcPr>
            <w:tcW w:w="14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06018F9"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469</w:t>
            </w:r>
          </w:p>
        </w:tc>
        <w:tc>
          <w:tcPr>
            <w:tcW w:w="107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1AAC2C1"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562</w:t>
            </w:r>
          </w:p>
        </w:tc>
        <w:tc>
          <w:tcPr>
            <w:tcW w:w="100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FE25BB"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536</w:t>
            </w:r>
          </w:p>
        </w:tc>
      </w:tr>
      <w:tr w:rsidR="009E43A8" w:rsidRPr="002E1959" w14:paraId="1A36E06D" w14:textId="77777777" w:rsidTr="0089413C">
        <w:trPr>
          <w:trHeight w:val="275"/>
          <w:jc w:val="center"/>
        </w:trPr>
        <w:tc>
          <w:tcPr>
            <w:tcW w:w="14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77321B9" w14:textId="77777777" w:rsidR="009E43A8" w:rsidRPr="002E1959" w:rsidRDefault="009E43A8" w:rsidP="00B354C4">
            <w:pPr>
              <w:spacing w:line="276" w:lineRule="auto"/>
              <w:rPr>
                <w:rFonts w:asciiTheme="minorHAnsi" w:hAnsiTheme="minorHAnsi" w:cstheme="minorHAnsi"/>
                <w:sz w:val="22"/>
                <w:szCs w:val="22"/>
              </w:rPr>
            </w:pPr>
            <w:r w:rsidRPr="002E1959">
              <w:rPr>
                <w:rFonts w:asciiTheme="minorHAnsi" w:hAnsiTheme="minorHAnsi" w:cstheme="minorHAnsi"/>
                <w:sz w:val="22"/>
                <w:szCs w:val="22"/>
              </w:rPr>
              <w:t>Siewierz</w:t>
            </w:r>
          </w:p>
        </w:tc>
        <w:tc>
          <w:tcPr>
            <w:tcW w:w="109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6E17467"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3 537</w:t>
            </w:r>
          </w:p>
        </w:tc>
        <w:tc>
          <w:tcPr>
            <w:tcW w:w="118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23B3DC1"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3 016</w:t>
            </w:r>
          </w:p>
        </w:tc>
        <w:tc>
          <w:tcPr>
            <w:tcW w:w="14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5BCE0A5"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1 802</w:t>
            </w:r>
          </w:p>
        </w:tc>
        <w:tc>
          <w:tcPr>
            <w:tcW w:w="14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A02D104"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1 465</w:t>
            </w:r>
          </w:p>
        </w:tc>
        <w:tc>
          <w:tcPr>
            <w:tcW w:w="107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9194D57"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1 735</w:t>
            </w:r>
          </w:p>
        </w:tc>
        <w:tc>
          <w:tcPr>
            <w:tcW w:w="100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AB8AFA2"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1 551</w:t>
            </w:r>
          </w:p>
        </w:tc>
      </w:tr>
      <w:tr w:rsidR="009E43A8" w:rsidRPr="002E1959" w14:paraId="50DCDB6A" w14:textId="77777777" w:rsidTr="0089413C">
        <w:trPr>
          <w:trHeight w:val="279"/>
          <w:jc w:val="center"/>
        </w:trPr>
        <w:tc>
          <w:tcPr>
            <w:tcW w:w="14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64C71C4" w14:textId="77777777" w:rsidR="009E43A8" w:rsidRPr="002E1959" w:rsidRDefault="009E43A8" w:rsidP="00B354C4">
            <w:pPr>
              <w:spacing w:line="276" w:lineRule="auto"/>
              <w:rPr>
                <w:rFonts w:asciiTheme="minorHAnsi" w:hAnsiTheme="minorHAnsi" w:cstheme="minorHAnsi"/>
                <w:sz w:val="22"/>
                <w:szCs w:val="22"/>
              </w:rPr>
            </w:pPr>
            <w:r w:rsidRPr="002E1959">
              <w:rPr>
                <w:rFonts w:asciiTheme="minorHAnsi" w:hAnsiTheme="minorHAnsi" w:cstheme="minorHAnsi"/>
                <w:sz w:val="22"/>
                <w:szCs w:val="22"/>
              </w:rPr>
              <w:t>Psary</w:t>
            </w:r>
          </w:p>
        </w:tc>
        <w:tc>
          <w:tcPr>
            <w:tcW w:w="109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DB54092"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809</w:t>
            </w:r>
          </w:p>
        </w:tc>
        <w:tc>
          <w:tcPr>
            <w:tcW w:w="118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7B0F1C"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1 721</w:t>
            </w:r>
          </w:p>
        </w:tc>
        <w:tc>
          <w:tcPr>
            <w:tcW w:w="14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4FF7891"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363</w:t>
            </w:r>
          </w:p>
        </w:tc>
        <w:tc>
          <w:tcPr>
            <w:tcW w:w="14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7C132E2"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821</w:t>
            </w:r>
          </w:p>
        </w:tc>
        <w:tc>
          <w:tcPr>
            <w:tcW w:w="107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9C9EAA3"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446</w:t>
            </w:r>
          </w:p>
        </w:tc>
        <w:tc>
          <w:tcPr>
            <w:tcW w:w="100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23B1D39"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900</w:t>
            </w:r>
          </w:p>
        </w:tc>
      </w:tr>
      <w:tr w:rsidR="009E43A8" w:rsidRPr="002E1959" w14:paraId="33450E66" w14:textId="77777777" w:rsidTr="0089413C">
        <w:trPr>
          <w:trHeight w:val="269"/>
          <w:jc w:val="center"/>
        </w:trPr>
        <w:tc>
          <w:tcPr>
            <w:tcW w:w="14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DA44D4" w14:textId="77777777" w:rsidR="009E43A8" w:rsidRPr="002E1959" w:rsidRDefault="009E43A8" w:rsidP="00B354C4">
            <w:pPr>
              <w:spacing w:line="276" w:lineRule="auto"/>
              <w:rPr>
                <w:rFonts w:asciiTheme="minorHAnsi" w:hAnsiTheme="minorHAnsi" w:cstheme="minorHAnsi"/>
                <w:sz w:val="22"/>
                <w:szCs w:val="22"/>
              </w:rPr>
            </w:pPr>
            <w:r w:rsidRPr="002E1959">
              <w:rPr>
                <w:rFonts w:asciiTheme="minorHAnsi" w:hAnsiTheme="minorHAnsi" w:cstheme="minorHAnsi"/>
                <w:sz w:val="22"/>
                <w:szCs w:val="22"/>
              </w:rPr>
              <w:t>Świerklaniec</w:t>
            </w:r>
          </w:p>
        </w:tc>
        <w:tc>
          <w:tcPr>
            <w:tcW w:w="109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78F5242"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1 757</w:t>
            </w:r>
          </w:p>
        </w:tc>
        <w:tc>
          <w:tcPr>
            <w:tcW w:w="118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536E44"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1827</w:t>
            </w:r>
          </w:p>
        </w:tc>
        <w:tc>
          <w:tcPr>
            <w:tcW w:w="14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BB9FAB2"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1 068</w:t>
            </w:r>
          </w:p>
        </w:tc>
        <w:tc>
          <w:tcPr>
            <w:tcW w:w="14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8D37042"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1 093</w:t>
            </w:r>
          </w:p>
        </w:tc>
        <w:tc>
          <w:tcPr>
            <w:tcW w:w="107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286558A"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689</w:t>
            </w:r>
          </w:p>
        </w:tc>
        <w:tc>
          <w:tcPr>
            <w:tcW w:w="100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68C667F" w14:textId="77777777" w:rsidR="009E43A8" w:rsidRPr="002E1959" w:rsidRDefault="009E43A8" w:rsidP="00B354C4">
            <w:pPr>
              <w:spacing w:line="276" w:lineRule="auto"/>
              <w:jc w:val="center"/>
              <w:rPr>
                <w:rFonts w:asciiTheme="minorHAnsi" w:hAnsiTheme="minorHAnsi" w:cstheme="minorHAnsi"/>
                <w:sz w:val="22"/>
                <w:szCs w:val="22"/>
              </w:rPr>
            </w:pPr>
            <w:r w:rsidRPr="002E1959">
              <w:rPr>
                <w:rFonts w:asciiTheme="minorHAnsi" w:hAnsiTheme="minorHAnsi" w:cstheme="minorHAnsi"/>
                <w:sz w:val="22"/>
                <w:szCs w:val="22"/>
              </w:rPr>
              <w:t>734</w:t>
            </w:r>
          </w:p>
        </w:tc>
      </w:tr>
    </w:tbl>
    <w:p w14:paraId="7B4626FC" w14:textId="77777777" w:rsidR="009E43A8" w:rsidRDefault="009E43A8" w:rsidP="009E43A8">
      <w:pPr>
        <w:pStyle w:val="Legenda"/>
        <w:spacing w:line="276" w:lineRule="auto"/>
        <w:rPr>
          <w:rFonts w:ascii="Calibri" w:hAnsi="Calibri"/>
          <w:i/>
          <w:sz w:val="20"/>
        </w:rPr>
      </w:pPr>
      <w:r w:rsidRPr="00394EE0">
        <w:rPr>
          <w:rFonts w:ascii="Calibri" w:hAnsi="Calibri"/>
          <w:i/>
          <w:sz w:val="20"/>
        </w:rPr>
        <w:t>Źródło: Opracowanie na podstawie Banku Danych Lokalnych</w:t>
      </w:r>
    </w:p>
    <w:p w14:paraId="4ACA3D81" w14:textId="77777777" w:rsidR="00E01AB4" w:rsidRPr="00E01AB4" w:rsidRDefault="00E01AB4" w:rsidP="00E01AB4">
      <w:pPr>
        <w:rPr>
          <w:lang w:bidi="ar-SA"/>
        </w:rPr>
      </w:pPr>
    </w:p>
    <w:p w14:paraId="4BA66650" w14:textId="77777777" w:rsidR="009E43A8" w:rsidRPr="00394EE0" w:rsidRDefault="009E43A8" w:rsidP="009E43A8">
      <w:pPr>
        <w:pStyle w:val="Legenda"/>
        <w:spacing w:line="276" w:lineRule="auto"/>
        <w:rPr>
          <w:rFonts w:asciiTheme="minorHAnsi" w:hAnsiTheme="minorHAnsi" w:cstheme="minorHAnsi"/>
          <w:i/>
          <w:iCs/>
          <w:sz w:val="20"/>
        </w:rPr>
      </w:pPr>
      <w:r w:rsidRPr="00394EE0">
        <w:rPr>
          <w:rFonts w:asciiTheme="minorHAnsi" w:hAnsiTheme="minorHAnsi" w:cstheme="minorHAnsi"/>
          <w:i/>
          <w:iCs/>
          <w:sz w:val="20"/>
        </w:rPr>
        <w:t>Tabela</w:t>
      </w:r>
      <w:r w:rsidR="00BB1570">
        <w:rPr>
          <w:rFonts w:asciiTheme="minorHAnsi" w:hAnsiTheme="minorHAnsi" w:cstheme="minorHAnsi"/>
          <w:i/>
          <w:iCs/>
          <w:sz w:val="20"/>
        </w:rPr>
        <w:t xml:space="preserve"> </w:t>
      </w:r>
      <w:proofErr w:type="gramStart"/>
      <w:r w:rsidR="00E64C97">
        <w:rPr>
          <w:rFonts w:asciiTheme="minorHAnsi" w:hAnsiTheme="minorHAnsi" w:cstheme="minorHAnsi"/>
          <w:i/>
          <w:iCs/>
          <w:sz w:val="20"/>
        </w:rPr>
        <w:t>9</w:t>
      </w:r>
      <w:r w:rsidRPr="00394EE0">
        <w:rPr>
          <w:rFonts w:asciiTheme="minorHAnsi" w:hAnsiTheme="minorHAnsi" w:cstheme="minorHAnsi"/>
          <w:i/>
          <w:iCs/>
          <w:sz w:val="20"/>
        </w:rPr>
        <w:t xml:space="preserve"> </w:t>
      </w:r>
      <w:r>
        <w:rPr>
          <w:rFonts w:asciiTheme="minorHAnsi" w:hAnsiTheme="minorHAnsi" w:cstheme="minorHAnsi"/>
          <w:i/>
          <w:iCs/>
          <w:sz w:val="20"/>
        </w:rPr>
        <w:t>:</w:t>
      </w:r>
      <w:proofErr w:type="gramEnd"/>
      <w:r w:rsidRPr="00394EE0">
        <w:rPr>
          <w:rFonts w:asciiTheme="minorHAnsi" w:hAnsiTheme="minorHAnsi" w:cstheme="minorHAnsi"/>
          <w:i/>
          <w:iCs/>
          <w:sz w:val="20"/>
        </w:rPr>
        <w:t xml:space="preserve"> Podmioty gospodarki narodowej w rejestrze REGON na 10 tys. ludności w wieku produkcyjnym</w:t>
      </w:r>
      <w:bookmarkEnd w:id="31"/>
      <w:bookmarkEnd w:id="32"/>
    </w:p>
    <w:tbl>
      <w:tblPr>
        <w:tblW w:w="0" w:type="auto"/>
        <w:tblInd w:w="846" w:type="dxa"/>
        <w:tblCellMar>
          <w:left w:w="10" w:type="dxa"/>
          <w:right w:w="10" w:type="dxa"/>
        </w:tblCellMar>
        <w:tblLook w:val="0000" w:firstRow="0" w:lastRow="0" w:firstColumn="0" w:lastColumn="0" w:noHBand="0" w:noVBand="0"/>
      </w:tblPr>
      <w:tblGrid>
        <w:gridCol w:w="3782"/>
        <w:gridCol w:w="772"/>
        <w:gridCol w:w="773"/>
        <w:gridCol w:w="772"/>
        <w:gridCol w:w="773"/>
        <w:gridCol w:w="772"/>
        <w:gridCol w:w="773"/>
        <w:gridCol w:w="773"/>
      </w:tblGrid>
      <w:tr w:rsidR="009E43A8" w:rsidRPr="00394EE0" w14:paraId="7D1DF5E1" w14:textId="77777777" w:rsidTr="00BB216A">
        <w:trPr>
          <w:trHeight w:val="263"/>
        </w:trPr>
        <w:tc>
          <w:tcPr>
            <w:tcW w:w="9190" w:type="dxa"/>
            <w:gridSpan w:val="8"/>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tcPr>
          <w:p w14:paraId="49AFECD8" w14:textId="77777777" w:rsidR="009E43A8" w:rsidRPr="00394EE0" w:rsidRDefault="009E43A8" w:rsidP="006B4EBC">
            <w:pPr>
              <w:spacing w:line="276" w:lineRule="auto"/>
              <w:jc w:val="center"/>
              <w:rPr>
                <w:rFonts w:asciiTheme="minorHAnsi" w:hAnsiTheme="minorHAnsi" w:cstheme="minorHAnsi"/>
                <w:b/>
                <w:bCs/>
                <w:sz w:val="22"/>
                <w:szCs w:val="22"/>
              </w:rPr>
            </w:pPr>
            <w:r w:rsidRPr="00394EE0">
              <w:rPr>
                <w:rFonts w:asciiTheme="minorHAnsi" w:hAnsiTheme="minorHAnsi" w:cstheme="minorHAnsi"/>
                <w:b/>
                <w:bCs/>
                <w:sz w:val="22"/>
                <w:szCs w:val="22"/>
              </w:rPr>
              <w:t>Podmioty gospodarki narodowej w rejestrze REGON na 10 tys. ludności w wieku produkcyjnym</w:t>
            </w:r>
          </w:p>
        </w:tc>
      </w:tr>
      <w:tr w:rsidR="009E43A8" w:rsidRPr="00394EE0" w14:paraId="4434F032" w14:textId="77777777" w:rsidTr="00BB216A">
        <w:trPr>
          <w:trHeight w:val="359"/>
        </w:trPr>
        <w:tc>
          <w:tcPr>
            <w:tcW w:w="378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tcPr>
          <w:p w14:paraId="016EA9A9" w14:textId="77777777" w:rsidR="009E43A8" w:rsidRPr="00394EE0" w:rsidRDefault="00D2138B" w:rsidP="006B4EBC">
            <w:pPr>
              <w:spacing w:line="276" w:lineRule="auto"/>
              <w:jc w:val="center"/>
              <w:rPr>
                <w:rFonts w:asciiTheme="minorHAnsi" w:hAnsiTheme="minorHAnsi" w:cstheme="minorHAnsi"/>
                <w:sz w:val="22"/>
                <w:szCs w:val="22"/>
              </w:rPr>
            </w:pPr>
            <w:r>
              <w:rPr>
                <w:rFonts w:asciiTheme="minorHAnsi" w:hAnsiTheme="minorHAnsi" w:cstheme="minorHAnsi"/>
                <w:b/>
                <w:bCs/>
                <w:sz w:val="22"/>
                <w:szCs w:val="22"/>
              </w:rPr>
              <w:t>Gmina</w:t>
            </w:r>
          </w:p>
        </w:tc>
        <w:tc>
          <w:tcPr>
            <w:tcW w:w="77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0D6F61AF" w14:textId="77777777" w:rsidR="009E43A8" w:rsidRPr="00394EE0" w:rsidRDefault="009E43A8" w:rsidP="006B4EBC">
            <w:pPr>
              <w:spacing w:line="276" w:lineRule="auto"/>
              <w:jc w:val="center"/>
              <w:rPr>
                <w:rFonts w:asciiTheme="minorHAnsi" w:hAnsiTheme="minorHAnsi" w:cstheme="minorHAnsi"/>
                <w:sz w:val="22"/>
                <w:szCs w:val="22"/>
              </w:rPr>
            </w:pPr>
            <w:r w:rsidRPr="00394EE0">
              <w:rPr>
                <w:rFonts w:asciiTheme="minorHAnsi" w:hAnsiTheme="minorHAnsi" w:cstheme="minorHAnsi"/>
                <w:b/>
                <w:bCs/>
                <w:sz w:val="22"/>
                <w:szCs w:val="22"/>
              </w:rPr>
              <w:t>2015</w:t>
            </w:r>
          </w:p>
        </w:tc>
        <w:tc>
          <w:tcPr>
            <w:tcW w:w="773"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05032D47" w14:textId="77777777" w:rsidR="009E43A8" w:rsidRPr="00394EE0" w:rsidRDefault="009E43A8" w:rsidP="006B4EBC">
            <w:pPr>
              <w:spacing w:line="276" w:lineRule="auto"/>
              <w:jc w:val="center"/>
              <w:rPr>
                <w:rFonts w:asciiTheme="minorHAnsi" w:hAnsiTheme="minorHAnsi" w:cstheme="minorHAnsi"/>
                <w:sz w:val="22"/>
                <w:szCs w:val="22"/>
              </w:rPr>
            </w:pPr>
            <w:r w:rsidRPr="00394EE0">
              <w:rPr>
                <w:rFonts w:asciiTheme="minorHAnsi" w:hAnsiTheme="minorHAnsi" w:cstheme="minorHAnsi"/>
                <w:b/>
                <w:bCs/>
                <w:sz w:val="22"/>
                <w:szCs w:val="22"/>
              </w:rPr>
              <w:t>2016</w:t>
            </w:r>
          </w:p>
        </w:tc>
        <w:tc>
          <w:tcPr>
            <w:tcW w:w="77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65ECAC55" w14:textId="77777777" w:rsidR="009E43A8" w:rsidRPr="00394EE0" w:rsidRDefault="009E43A8" w:rsidP="006B4EBC">
            <w:pPr>
              <w:spacing w:line="276" w:lineRule="auto"/>
              <w:jc w:val="center"/>
              <w:rPr>
                <w:rFonts w:asciiTheme="minorHAnsi" w:hAnsiTheme="minorHAnsi" w:cstheme="minorHAnsi"/>
                <w:sz w:val="22"/>
                <w:szCs w:val="22"/>
              </w:rPr>
            </w:pPr>
            <w:r w:rsidRPr="00394EE0">
              <w:rPr>
                <w:rFonts w:asciiTheme="minorHAnsi" w:hAnsiTheme="minorHAnsi" w:cstheme="minorHAnsi"/>
                <w:b/>
                <w:bCs/>
                <w:sz w:val="22"/>
                <w:szCs w:val="22"/>
              </w:rPr>
              <w:t>2017</w:t>
            </w:r>
          </w:p>
        </w:tc>
        <w:tc>
          <w:tcPr>
            <w:tcW w:w="773"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439C2F87" w14:textId="77777777" w:rsidR="009E43A8" w:rsidRPr="00394EE0" w:rsidRDefault="009E43A8" w:rsidP="006B4EBC">
            <w:pPr>
              <w:spacing w:line="276" w:lineRule="auto"/>
              <w:jc w:val="center"/>
              <w:rPr>
                <w:rFonts w:asciiTheme="minorHAnsi" w:hAnsiTheme="minorHAnsi" w:cstheme="minorHAnsi"/>
                <w:sz w:val="22"/>
                <w:szCs w:val="22"/>
              </w:rPr>
            </w:pPr>
            <w:r w:rsidRPr="00394EE0">
              <w:rPr>
                <w:rFonts w:asciiTheme="minorHAnsi" w:hAnsiTheme="minorHAnsi" w:cstheme="minorHAnsi"/>
                <w:b/>
                <w:bCs/>
                <w:sz w:val="22"/>
                <w:szCs w:val="22"/>
              </w:rPr>
              <w:t>2018</w:t>
            </w:r>
          </w:p>
        </w:tc>
        <w:tc>
          <w:tcPr>
            <w:tcW w:w="77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59D82CC0" w14:textId="77777777" w:rsidR="009E43A8" w:rsidRPr="00394EE0" w:rsidRDefault="009E43A8" w:rsidP="006B4EBC">
            <w:pPr>
              <w:spacing w:line="276" w:lineRule="auto"/>
              <w:jc w:val="center"/>
              <w:rPr>
                <w:rFonts w:asciiTheme="minorHAnsi" w:hAnsiTheme="minorHAnsi" w:cstheme="minorHAnsi"/>
                <w:sz w:val="22"/>
                <w:szCs w:val="22"/>
              </w:rPr>
            </w:pPr>
            <w:r w:rsidRPr="00394EE0">
              <w:rPr>
                <w:rFonts w:asciiTheme="minorHAnsi" w:hAnsiTheme="minorHAnsi" w:cstheme="minorHAnsi"/>
                <w:b/>
                <w:bCs/>
                <w:sz w:val="22"/>
                <w:szCs w:val="22"/>
              </w:rPr>
              <w:t>2019</w:t>
            </w:r>
          </w:p>
        </w:tc>
        <w:tc>
          <w:tcPr>
            <w:tcW w:w="773"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5539B25E" w14:textId="77777777" w:rsidR="009E43A8" w:rsidRPr="00394EE0" w:rsidRDefault="009E43A8" w:rsidP="006B4EBC">
            <w:pPr>
              <w:spacing w:line="276" w:lineRule="auto"/>
              <w:jc w:val="center"/>
              <w:rPr>
                <w:rFonts w:asciiTheme="minorHAnsi" w:hAnsiTheme="minorHAnsi" w:cstheme="minorHAnsi"/>
                <w:sz w:val="22"/>
                <w:szCs w:val="22"/>
              </w:rPr>
            </w:pPr>
            <w:r w:rsidRPr="00394EE0">
              <w:rPr>
                <w:rFonts w:asciiTheme="minorHAnsi" w:hAnsiTheme="minorHAnsi" w:cstheme="minorHAnsi"/>
                <w:b/>
                <w:bCs/>
                <w:sz w:val="22"/>
                <w:szCs w:val="22"/>
              </w:rPr>
              <w:t>2020</w:t>
            </w:r>
          </w:p>
        </w:tc>
        <w:tc>
          <w:tcPr>
            <w:tcW w:w="773"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217C9A37" w14:textId="77777777" w:rsidR="009E43A8" w:rsidRPr="00394EE0" w:rsidRDefault="009E43A8" w:rsidP="006B4EBC">
            <w:pPr>
              <w:spacing w:line="276" w:lineRule="auto"/>
              <w:jc w:val="center"/>
              <w:rPr>
                <w:rFonts w:asciiTheme="minorHAnsi" w:hAnsiTheme="minorHAnsi" w:cstheme="minorHAnsi"/>
                <w:b/>
                <w:bCs/>
                <w:sz w:val="22"/>
                <w:szCs w:val="22"/>
              </w:rPr>
            </w:pPr>
            <w:r w:rsidRPr="00394EE0">
              <w:rPr>
                <w:rFonts w:asciiTheme="minorHAnsi" w:hAnsiTheme="minorHAnsi" w:cstheme="minorHAnsi"/>
                <w:b/>
                <w:bCs/>
                <w:sz w:val="22"/>
                <w:szCs w:val="22"/>
              </w:rPr>
              <w:t>2021</w:t>
            </w:r>
          </w:p>
        </w:tc>
      </w:tr>
      <w:tr w:rsidR="009E43A8" w:rsidRPr="00394EE0" w14:paraId="1DC1655E" w14:textId="77777777" w:rsidTr="002354A7">
        <w:trPr>
          <w:trHeight w:val="59"/>
        </w:trPr>
        <w:tc>
          <w:tcPr>
            <w:tcW w:w="378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EF7B31" w14:textId="77777777" w:rsidR="009E43A8" w:rsidRPr="00394EE0" w:rsidRDefault="009E43A8" w:rsidP="00B354C4">
            <w:pPr>
              <w:spacing w:line="276" w:lineRule="auto"/>
              <w:rPr>
                <w:rFonts w:asciiTheme="minorHAnsi" w:hAnsiTheme="minorHAnsi" w:cstheme="minorHAnsi"/>
                <w:sz w:val="22"/>
                <w:szCs w:val="22"/>
              </w:rPr>
            </w:pPr>
            <w:r w:rsidRPr="00394EE0">
              <w:rPr>
                <w:rFonts w:asciiTheme="minorHAnsi" w:hAnsiTheme="minorHAnsi" w:cstheme="minorHAnsi"/>
                <w:sz w:val="22"/>
                <w:szCs w:val="22"/>
              </w:rPr>
              <w:t xml:space="preserve">Mierzęcice </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755D627"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1400</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305575C"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1413</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EF518F3"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1461</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BCAE26B"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1519</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15CE8ED"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1579</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460C5EF"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1638</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9622C9"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1741</w:t>
            </w:r>
          </w:p>
        </w:tc>
      </w:tr>
      <w:tr w:rsidR="009E43A8" w:rsidRPr="00394EE0" w14:paraId="4F13F2DD" w14:textId="77777777" w:rsidTr="002354A7">
        <w:trPr>
          <w:trHeight w:val="276"/>
        </w:trPr>
        <w:tc>
          <w:tcPr>
            <w:tcW w:w="378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F5A93A7" w14:textId="77777777" w:rsidR="009E43A8" w:rsidRPr="00394EE0" w:rsidRDefault="009E43A8" w:rsidP="00B354C4">
            <w:pPr>
              <w:spacing w:line="276" w:lineRule="auto"/>
              <w:rPr>
                <w:rFonts w:asciiTheme="minorHAnsi" w:hAnsiTheme="minorHAnsi" w:cstheme="minorHAnsi"/>
                <w:sz w:val="22"/>
                <w:szCs w:val="22"/>
              </w:rPr>
            </w:pPr>
            <w:r w:rsidRPr="00394EE0">
              <w:rPr>
                <w:rFonts w:asciiTheme="minorHAnsi" w:hAnsiTheme="minorHAnsi" w:cstheme="minorHAnsi"/>
                <w:sz w:val="22"/>
                <w:szCs w:val="22"/>
              </w:rPr>
              <w:t xml:space="preserve">Ożarowice </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0DF3299"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1842</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DA51BFB"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1877</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22F4487"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1920</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A64A870"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1954</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29EAFC6"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2011</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CCA1CAB"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2118</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BA8883"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2153</w:t>
            </w:r>
          </w:p>
        </w:tc>
      </w:tr>
      <w:tr w:rsidR="009E43A8" w:rsidRPr="00394EE0" w14:paraId="393CA536" w14:textId="77777777" w:rsidTr="002354A7">
        <w:trPr>
          <w:trHeight w:val="134"/>
        </w:trPr>
        <w:tc>
          <w:tcPr>
            <w:tcW w:w="378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58E9FE" w14:textId="77777777" w:rsidR="009E43A8" w:rsidRPr="00394EE0" w:rsidRDefault="009E43A8" w:rsidP="00B354C4">
            <w:pPr>
              <w:spacing w:line="276" w:lineRule="auto"/>
              <w:rPr>
                <w:rFonts w:asciiTheme="minorHAnsi" w:hAnsiTheme="minorHAnsi" w:cstheme="minorHAnsi"/>
                <w:sz w:val="22"/>
                <w:szCs w:val="22"/>
              </w:rPr>
            </w:pPr>
            <w:r w:rsidRPr="00394EE0">
              <w:rPr>
                <w:rFonts w:asciiTheme="minorHAnsi" w:hAnsiTheme="minorHAnsi" w:cstheme="minorHAnsi"/>
                <w:sz w:val="22"/>
                <w:szCs w:val="22"/>
              </w:rPr>
              <w:lastRenderedPageBreak/>
              <w:t xml:space="preserve">Woźniki </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1589B8"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1293</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512685"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1333</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A3F8B83"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1347</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2D82091"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1388</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8663DCE"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1450</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55DEDAA"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1499</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F7366D3"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1573</w:t>
            </w:r>
          </w:p>
        </w:tc>
      </w:tr>
      <w:tr w:rsidR="009E43A8" w:rsidRPr="00394EE0" w14:paraId="4AD330EA" w14:textId="77777777" w:rsidTr="002354A7">
        <w:trPr>
          <w:trHeight w:val="59"/>
        </w:trPr>
        <w:tc>
          <w:tcPr>
            <w:tcW w:w="378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69AEC7F" w14:textId="77777777" w:rsidR="009E43A8" w:rsidRPr="00394EE0" w:rsidRDefault="009E43A8" w:rsidP="00B354C4">
            <w:pPr>
              <w:spacing w:line="276" w:lineRule="auto"/>
              <w:rPr>
                <w:rFonts w:asciiTheme="minorHAnsi" w:hAnsiTheme="minorHAnsi" w:cstheme="minorHAnsi"/>
                <w:sz w:val="22"/>
                <w:szCs w:val="22"/>
              </w:rPr>
            </w:pPr>
            <w:r w:rsidRPr="00394EE0">
              <w:rPr>
                <w:rFonts w:asciiTheme="minorHAnsi" w:hAnsiTheme="minorHAnsi" w:cstheme="minorHAnsi"/>
                <w:sz w:val="22"/>
                <w:szCs w:val="22"/>
              </w:rPr>
              <w:t>Bobrowniki</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6FA2D8"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1586</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5C72916"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1615</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4800B0F"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1690</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34FEAA"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1730</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F1A8CC9"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1797</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897CA5E"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1890</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23B5FB3"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1955</w:t>
            </w:r>
          </w:p>
        </w:tc>
      </w:tr>
      <w:tr w:rsidR="009E43A8" w:rsidRPr="00394EE0" w14:paraId="74B7B2BA" w14:textId="77777777" w:rsidTr="00BB216A">
        <w:trPr>
          <w:trHeight w:val="277"/>
        </w:trPr>
        <w:tc>
          <w:tcPr>
            <w:tcW w:w="378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3086783" w14:textId="77777777" w:rsidR="009E43A8" w:rsidRPr="00394EE0" w:rsidRDefault="009E43A8" w:rsidP="00B354C4">
            <w:pPr>
              <w:spacing w:line="276" w:lineRule="auto"/>
              <w:rPr>
                <w:rFonts w:asciiTheme="minorHAnsi" w:hAnsiTheme="minorHAnsi" w:cstheme="minorHAnsi"/>
                <w:sz w:val="22"/>
                <w:szCs w:val="22"/>
              </w:rPr>
            </w:pPr>
            <w:r w:rsidRPr="00394EE0">
              <w:rPr>
                <w:rFonts w:asciiTheme="minorHAnsi" w:hAnsiTheme="minorHAnsi" w:cstheme="minorHAnsi"/>
                <w:sz w:val="22"/>
                <w:szCs w:val="22"/>
              </w:rPr>
              <w:t>Siewierz</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477D2A7"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1780</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D8FDC6"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1807</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68C7C1B"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1856</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681F639"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1893</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2CF9717"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1991</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E4118A"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2066</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881C037"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2146</w:t>
            </w:r>
          </w:p>
        </w:tc>
      </w:tr>
      <w:tr w:rsidR="009E43A8" w:rsidRPr="00394EE0" w14:paraId="1CE5FD93" w14:textId="77777777" w:rsidTr="002354A7">
        <w:trPr>
          <w:trHeight w:val="59"/>
        </w:trPr>
        <w:tc>
          <w:tcPr>
            <w:tcW w:w="378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65084FA" w14:textId="77777777" w:rsidR="009E43A8" w:rsidRPr="00394EE0" w:rsidRDefault="009E43A8" w:rsidP="00B354C4">
            <w:pPr>
              <w:spacing w:line="276" w:lineRule="auto"/>
              <w:rPr>
                <w:rFonts w:asciiTheme="minorHAnsi" w:hAnsiTheme="minorHAnsi" w:cstheme="minorHAnsi"/>
                <w:sz w:val="22"/>
                <w:szCs w:val="22"/>
              </w:rPr>
            </w:pPr>
            <w:r w:rsidRPr="00394EE0">
              <w:rPr>
                <w:rFonts w:asciiTheme="minorHAnsi" w:hAnsiTheme="minorHAnsi" w:cstheme="minorHAnsi"/>
                <w:sz w:val="22"/>
                <w:szCs w:val="22"/>
              </w:rPr>
              <w:t>Psary</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0A4AF5"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1679</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EA4E35"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1701</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2C6F962"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1754</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59EBEE"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1890</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2BD06AA"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1972</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8B595AD"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2059</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93BF9AB"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2141</w:t>
            </w:r>
          </w:p>
        </w:tc>
      </w:tr>
      <w:tr w:rsidR="009E43A8" w:rsidRPr="00394EE0" w14:paraId="657C9FB6" w14:textId="77777777" w:rsidTr="00BB216A">
        <w:trPr>
          <w:trHeight w:val="273"/>
        </w:trPr>
        <w:tc>
          <w:tcPr>
            <w:tcW w:w="378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E3DABD2" w14:textId="77777777" w:rsidR="009E43A8" w:rsidRPr="00394EE0" w:rsidRDefault="009E43A8" w:rsidP="00B354C4">
            <w:pPr>
              <w:spacing w:line="276" w:lineRule="auto"/>
              <w:rPr>
                <w:rFonts w:asciiTheme="minorHAnsi" w:hAnsiTheme="minorHAnsi" w:cstheme="minorHAnsi"/>
                <w:sz w:val="22"/>
                <w:szCs w:val="22"/>
              </w:rPr>
            </w:pPr>
            <w:r w:rsidRPr="00394EE0">
              <w:rPr>
                <w:rFonts w:asciiTheme="minorHAnsi" w:hAnsiTheme="minorHAnsi" w:cstheme="minorHAnsi"/>
                <w:sz w:val="22"/>
                <w:szCs w:val="22"/>
              </w:rPr>
              <w:t>Świerklaniec</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EF572B3"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1933</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93E2DF3"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1981</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1756C7D"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2019</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0CFCD82"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2069</w:t>
            </w:r>
          </w:p>
        </w:tc>
        <w:tc>
          <w:tcPr>
            <w:tcW w:w="7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F0B9C63"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2140</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B7B6998"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2219</w:t>
            </w:r>
          </w:p>
        </w:tc>
        <w:tc>
          <w:tcPr>
            <w:tcW w:w="7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88EB32E" w14:textId="77777777" w:rsidR="009E43A8" w:rsidRPr="00394EE0" w:rsidRDefault="009E43A8" w:rsidP="00B354C4">
            <w:pPr>
              <w:spacing w:line="276" w:lineRule="auto"/>
              <w:rPr>
                <w:rFonts w:asciiTheme="minorHAnsi" w:hAnsiTheme="minorHAnsi" w:cstheme="minorHAnsi"/>
                <w:sz w:val="22"/>
                <w:szCs w:val="22"/>
              </w:rPr>
            </w:pPr>
            <w:r>
              <w:rPr>
                <w:rFonts w:ascii="Calibri" w:hAnsi="Calibri" w:cs="Calibri"/>
                <w:sz w:val="22"/>
                <w:szCs w:val="22"/>
              </w:rPr>
              <w:t>2317</w:t>
            </w:r>
          </w:p>
        </w:tc>
      </w:tr>
    </w:tbl>
    <w:p w14:paraId="7907E533" w14:textId="77777777" w:rsidR="009E43A8" w:rsidRPr="00394EE0" w:rsidRDefault="009E43A8" w:rsidP="009E43A8">
      <w:pPr>
        <w:pStyle w:val="Legenda"/>
        <w:spacing w:line="276" w:lineRule="auto"/>
        <w:rPr>
          <w:rFonts w:ascii="Calibri" w:hAnsi="Calibri"/>
          <w:i/>
          <w:sz w:val="20"/>
        </w:rPr>
      </w:pPr>
      <w:r w:rsidRPr="00394EE0">
        <w:rPr>
          <w:rFonts w:ascii="Calibri" w:hAnsi="Calibri"/>
          <w:i/>
          <w:sz w:val="20"/>
        </w:rPr>
        <w:t>Źródło: Opracowanie na podstawie Banku Danych Lokalnych</w:t>
      </w:r>
    </w:p>
    <w:p w14:paraId="3EF0DECC" w14:textId="77777777" w:rsidR="009E43A8" w:rsidRPr="00C02697" w:rsidRDefault="009E43A8" w:rsidP="009E43A8">
      <w:pPr>
        <w:spacing w:line="276" w:lineRule="auto"/>
        <w:jc w:val="both"/>
        <w:rPr>
          <w:rFonts w:ascii="Calibri" w:hAnsi="Calibri"/>
          <w:color w:val="92D050"/>
        </w:rPr>
      </w:pPr>
    </w:p>
    <w:p w14:paraId="39A008F5" w14:textId="77777777" w:rsidR="009E43A8" w:rsidRPr="00A8550F" w:rsidRDefault="009E43A8" w:rsidP="009E43A8">
      <w:pPr>
        <w:pStyle w:val="Legenda"/>
        <w:spacing w:line="276" w:lineRule="auto"/>
        <w:rPr>
          <w:rFonts w:ascii="Calibri" w:hAnsi="Calibri"/>
        </w:rPr>
      </w:pPr>
      <w:r w:rsidRPr="00A8550F">
        <w:rPr>
          <w:rFonts w:ascii="Calibri" w:hAnsi="Calibri"/>
        </w:rPr>
        <w:t xml:space="preserve">Na przestrzeni ostatnich lat wzrosła więc aktywność gospodarcza mieszkańców regionu – </w:t>
      </w:r>
      <w:r>
        <w:rPr>
          <w:rFonts w:ascii="Calibri" w:hAnsi="Calibri"/>
        </w:rPr>
        <w:t xml:space="preserve">ilość pracujących wzrosła z 11816 w 2015 roku do 12936 w 2021 roku oraz ilość podmiotów gospodarczych </w:t>
      </w:r>
      <w:r w:rsidRPr="00A8550F">
        <w:rPr>
          <w:rFonts w:ascii="Calibri" w:hAnsi="Calibri"/>
        </w:rPr>
        <w:t>z 11</w:t>
      </w:r>
      <w:r>
        <w:rPr>
          <w:rFonts w:ascii="Calibri" w:hAnsi="Calibri"/>
        </w:rPr>
        <w:t> </w:t>
      </w:r>
      <w:r w:rsidRPr="00A8550F">
        <w:rPr>
          <w:rFonts w:ascii="Calibri" w:hAnsi="Calibri"/>
        </w:rPr>
        <w:t>513 w 2015 roku do 14</w:t>
      </w:r>
      <w:r>
        <w:rPr>
          <w:rFonts w:ascii="Calibri" w:hAnsi="Calibri"/>
        </w:rPr>
        <w:t> </w:t>
      </w:r>
      <w:r w:rsidRPr="00A8550F">
        <w:rPr>
          <w:rFonts w:ascii="Calibri" w:hAnsi="Calibri"/>
        </w:rPr>
        <w:t>026</w:t>
      </w:r>
      <w:r>
        <w:rPr>
          <w:rFonts w:ascii="Calibri" w:hAnsi="Calibri"/>
        </w:rPr>
        <w:t xml:space="preserve"> </w:t>
      </w:r>
      <w:r w:rsidRPr="00A8550F">
        <w:rPr>
          <w:rFonts w:ascii="Calibri" w:hAnsi="Calibri"/>
        </w:rPr>
        <w:t xml:space="preserve">w 2021 roku. W dalszym ciągu jednak nasycenie obszaru LGD w podmioty gospodarcze jest niewystarczające, podobnie jak struktura tych podmiotów – w dalszym ciągu brakuje podmiotów oferujących usługi dla ludności. </w:t>
      </w:r>
    </w:p>
    <w:p w14:paraId="340E68CA" w14:textId="77777777" w:rsidR="009E43A8" w:rsidRPr="0061012B" w:rsidRDefault="009E43A8" w:rsidP="009E43A8">
      <w:pPr>
        <w:pStyle w:val="Legenda"/>
        <w:spacing w:line="276" w:lineRule="auto"/>
        <w:rPr>
          <w:rFonts w:ascii="Calibri" w:hAnsi="Calibri"/>
          <w:color w:val="000000" w:themeColor="text1"/>
        </w:rPr>
      </w:pPr>
      <w:r w:rsidRPr="0061012B">
        <w:rPr>
          <w:rFonts w:ascii="Calibri" w:hAnsi="Calibri"/>
          <w:color w:val="000000" w:themeColor="text1"/>
        </w:rPr>
        <w:t xml:space="preserve">Wyszczególniona powyżej kategoria ludności w wieku produkcyjnym wymaga również uwzględnienia danych dotyczących </w:t>
      </w:r>
      <w:proofErr w:type="gramStart"/>
      <w:r w:rsidRPr="0061012B">
        <w:rPr>
          <w:rFonts w:ascii="Calibri" w:hAnsi="Calibri"/>
          <w:color w:val="000000" w:themeColor="text1"/>
        </w:rPr>
        <w:t>udziału  w</w:t>
      </w:r>
      <w:proofErr w:type="gramEnd"/>
      <w:r w:rsidRPr="0061012B">
        <w:rPr>
          <w:rFonts w:ascii="Calibri" w:hAnsi="Calibri"/>
          <w:color w:val="000000" w:themeColor="text1"/>
        </w:rPr>
        <w:t xml:space="preserve"> niej zarejestrowanych bezrobotnych. Dane dla każdej z gmin osobno przedstawia poniższa tabela:</w:t>
      </w:r>
    </w:p>
    <w:p w14:paraId="27D6D504" w14:textId="77777777" w:rsidR="009E43A8" w:rsidRDefault="009E43A8" w:rsidP="009E43A8">
      <w:pPr>
        <w:spacing w:line="276" w:lineRule="auto"/>
        <w:rPr>
          <w:rFonts w:ascii="Calibri" w:hAnsi="Calibri"/>
          <w:color w:val="92D050"/>
          <w:lang w:bidi="ar-SA"/>
        </w:rPr>
      </w:pPr>
    </w:p>
    <w:p w14:paraId="77B6C6CD" w14:textId="77777777" w:rsidR="009E43A8" w:rsidRPr="0061012B" w:rsidRDefault="009E43A8" w:rsidP="009E43A8">
      <w:pPr>
        <w:pStyle w:val="Legenda"/>
        <w:spacing w:line="276" w:lineRule="auto"/>
        <w:rPr>
          <w:rFonts w:ascii="Calibri" w:hAnsi="Calibri"/>
          <w:i/>
          <w:color w:val="000000" w:themeColor="text1"/>
          <w:sz w:val="20"/>
        </w:rPr>
      </w:pPr>
      <w:r w:rsidRPr="0061012B">
        <w:rPr>
          <w:rFonts w:ascii="Calibri" w:hAnsi="Calibri"/>
          <w:i/>
          <w:color w:val="000000" w:themeColor="text1"/>
          <w:sz w:val="20"/>
        </w:rPr>
        <w:t>Tabela</w:t>
      </w:r>
      <w:r w:rsidR="00BB1570">
        <w:rPr>
          <w:rFonts w:ascii="Calibri" w:hAnsi="Calibri"/>
          <w:i/>
          <w:color w:val="000000" w:themeColor="text1"/>
          <w:sz w:val="20"/>
        </w:rPr>
        <w:t xml:space="preserve"> </w:t>
      </w:r>
      <w:r w:rsidR="00E64C97">
        <w:rPr>
          <w:rFonts w:ascii="Calibri" w:hAnsi="Calibri"/>
          <w:i/>
          <w:color w:val="000000" w:themeColor="text1"/>
          <w:sz w:val="20"/>
        </w:rPr>
        <w:t>10</w:t>
      </w:r>
      <w:r w:rsidRPr="0061012B">
        <w:rPr>
          <w:rFonts w:ascii="Calibri" w:hAnsi="Calibri"/>
          <w:i/>
          <w:color w:val="000000" w:themeColor="text1"/>
          <w:sz w:val="20"/>
        </w:rPr>
        <w:t>: Udział bezrobotnych zarejestrowanych w liczbie ludności w wieku produkcyjnym [procent]</w:t>
      </w:r>
    </w:p>
    <w:tbl>
      <w:tblPr>
        <w:tblW w:w="0" w:type="auto"/>
        <w:jc w:val="center"/>
        <w:tblCellMar>
          <w:left w:w="10" w:type="dxa"/>
          <w:right w:w="10" w:type="dxa"/>
        </w:tblCellMar>
        <w:tblLook w:val="0000" w:firstRow="0" w:lastRow="0" w:firstColumn="0" w:lastColumn="0" w:noHBand="0" w:noVBand="0"/>
      </w:tblPr>
      <w:tblGrid>
        <w:gridCol w:w="2818"/>
        <w:gridCol w:w="1227"/>
        <w:gridCol w:w="1228"/>
        <w:gridCol w:w="1227"/>
        <w:gridCol w:w="1130"/>
        <w:gridCol w:w="1231"/>
        <w:gridCol w:w="1327"/>
      </w:tblGrid>
      <w:tr w:rsidR="009E43A8" w:rsidRPr="0061012B" w14:paraId="2EC8544F" w14:textId="77777777" w:rsidTr="006B19C3">
        <w:trPr>
          <w:trHeight w:val="209"/>
          <w:jc w:val="center"/>
        </w:trPr>
        <w:tc>
          <w:tcPr>
            <w:tcW w:w="2833" w:type="dxa"/>
            <w:vMerge w:val="restart"/>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39F5AA33" w14:textId="77777777" w:rsidR="009E43A8" w:rsidRPr="0061012B" w:rsidRDefault="009E43A8" w:rsidP="006B4EBC">
            <w:pPr>
              <w:spacing w:line="276" w:lineRule="auto"/>
              <w:jc w:val="center"/>
              <w:rPr>
                <w:rFonts w:asciiTheme="minorHAnsi" w:hAnsiTheme="minorHAnsi" w:cstheme="minorHAnsi"/>
                <w:sz w:val="22"/>
                <w:szCs w:val="22"/>
              </w:rPr>
            </w:pPr>
            <w:r w:rsidRPr="0061012B">
              <w:rPr>
                <w:rFonts w:asciiTheme="minorHAnsi" w:hAnsiTheme="minorHAnsi" w:cstheme="minorHAnsi"/>
                <w:b/>
                <w:bCs/>
                <w:sz w:val="22"/>
                <w:szCs w:val="22"/>
              </w:rPr>
              <w:t>Gmina</w:t>
            </w:r>
          </w:p>
        </w:tc>
        <w:tc>
          <w:tcPr>
            <w:tcW w:w="7395" w:type="dxa"/>
            <w:gridSpan w:val="6"/>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208F2698" w14:textId="77777777" w:rsidR="009E43A8" w:rsidRPr="0061012B" w:rsidRDefault="009E43A8" w:rsidP="006B4EBC">
            <w:pPr>
              <w:spacing w:line="276" w:lineRule="auto"/>
              <w:jc w:val="center"/>
              <w:rPr>
                <w:rFonts w:asciiTheme="minorHAnsi" w:hAnsiTheme="minorHAnsi" w:cstheme="minorHAnsi"/>
                <w:sz w:val="22"/>
                <w:szCs w:val="22"/>
              </w:rPr>
            </w:pPr>
            <w:r w:rsidRPr="0061012B">
              <w:rPr>
                <w:rFonts w:asciiTheme="minorHAnsi" w:hAnsiTheme="minorHAnsi" w:cstheme="minorHAnsi"/>
                <w:b/>
                <w:bCs/>
                <w:sz w:val="22"/>
                <w:szCs w:val="22"/>
              </w:rPr>
              <w:t>Udział bezrobotnych zarejestrowanych w liczbie ludności w gminach wchodzących w skład LGD</w:t>
            </w:r>
          </w:p>
        </w:tc>
      </w:tr>
      <w:tr w:rsidR="009E43A8" w:rsidRPr="0061012B" w14:paraId="33107C71" w14:textId="77777777" w:rsidTr="00BB216A">
        <w:trPr>
          <w:trHeight w:val="125"/>
          <w:jc w:val="center"/>
        </w:trPr>
        <w:tc>
          <w:tcPr>
            <w:tcW w:w="2833"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5657324A" w14:textId="77777777" w:rsidR="009E43A8" w:rsidRPr="0061012B" w:rsidRDefault="009E43A8" w:rsidP="006B4EBC">
            <w:pPr>
              <w:spacing w:line="276" w:lineRule="auto"/>
              <w:jc w:val="center"/>
              <w:rPr>
                <w:rFonts w:asciiTheme="minorHAnsi" w:hAnsiTheme="minorHAnsi" w:cstheme="minorHAnsi"/>
                <w:b/>
                <w:bCs/>
                <w:sz w:val="22"/>
                <w:szCs w:val="22"/>
              </w:rPr>
            </w:pPr>
          </w:p>
        </w:tc>
        <w:tc>
          <w:tcPr>
            <w:tcW w:w="4832" w:type="dxa"/>
            <w:gridSpan w:val="4"/>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6A3127AF" w14:textId="77777777" w:rsidR="009E43A8" w:rsidRPr="0061012B" w:rsidRDefault="009E43A8" w:rsidP="006B4EBC">
            <w:pPr>
              <w:spacing w:line="276" w:lineRule="auto"/>
              <w:jc w:val="center"/>
              <w:rPr>
                <w:rFonts w:asciiTheme="minorHAnsi" w:hAnsiTheme="minorHAnsi" w:cstheme="minorHAnsi"/>
                <w:sz w:val="22"/>
                <w:szCs w:val="22"/>
              </w:rPr>
            </w:pPr>
            <w:r w:rsidRPr="0061012B">
              <w:rPr>
                <w:rFonts w:asciiTheme="minorHAnsi" w:hAnsiTheme="minorHAnsi" w:cstheme="minorHAnsi"/>
                <w:b/>
                <w:bCs/>
                <w:sz w:val="22"/>
                <w:szCs w:val="22"/>
              </w:rPr>
              <w:t>Ogółem</w:t>
            </w:r>
          </w:p>
        </w:tc>
        <w:tc>
          <w:tcPr>
            <w:tcW w:w="123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7ACC4681" w14:textId="77777777" w:rsidR="009E43A8" w:rsidRPr="0061012B" w:rsidRDefault="009E43A8" w:rsidP="006B4EBC">
            <w:pPr>
              <w:spacing w:line="276" w:lineRule="auto"/>
              <w:jc w:val="center"/>
              <w:rPr>
                <w:rFonts w:asciiTheme="minorHAnsi" w:hAnsiTheme="minorHAnsi" w:cstheme="minorHAnsi"/>
                <w:sz w:val="22"/>
                <w:szCs w:val="22"/>
              </w:rPr>
            </w:pPr>
            <w:r w:rsidRPr="0061012B">
              <w:rPr>
                <w:rFonts w:asciiTheme="minorHAnsi" w:hAnsiTheme="minorHAnsi" w:cstheme="minorHAnsi"/>
                <w:b/>
                <w:bCs/>
                <w:sz w:val="22"/>
                <w:szCs w:val="22"/>
              </w:rPr>
              <w:t>Mężczyźni</w:t>
            </w:r>
          </w:p>
        </w:tc>
        <w:tc>
          <w:tcPr>
            <w:tcW w:w="1331"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09B9AC37" w14:textId="77777777" w:rsidR="009E43A8" w:rsidRPr="0061012B" w:rsidRDefault="009E43A8" w:rsidP="006B4EBC">
            <w:pPr>
              <w:spacing w:line="276" w:lineRule="auto"/>
              <w:jc w:val="center"/>
              <w:rPr>
                <w:rFonts w:asciiTheme="minorHAnsi" w:hAnsiTheme="minorHAnsi" w:cstheme="minorHAnsi"/>
                <w:sz w:val="22"/>
                <w:szCs w:val="22"/>
              </w:rPr>
            </w:pPr>
            <w:r w:rsidRPr="0061012B">
              <w:rPr>
                <w:rFonts w:asciiTheme="minorHAnsi" w:hAnsiTheme="minorHAnsi" w:cstheme="minorHAnsi"/>
                <w:b/>
                <w:bCs/>
                <w:sz w:val="22"/>
                <w:szCs w:val="22"/>
              </w:rPr>
              <w:t>Kobiety</w:t>
            </w:r>
          </w:p>
        </w:tc>
      </w:tr>
      <w:tr w:rsidR="00B354C4" w:rsidRPr="0061012B" w14:paraId="1A8D94AB" w14:textId="77777777" w:rsidTr="00BB216A">
        <w:trPr>
          <w:trHeight w:val="230"/>
          <w:jc w:val="center"/>
        </w:trPr>
        <w:tc>
          <w:tcPr>
            <w:tcW w:w="2833"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1A82D950" w14:textId="77777777" w:rsidR="009E43A8" w:rsidRPr="0061012B" w:rsidRDefault="009E43A8" w:rsidP="006B4EBC">
            <w:pPr>
              <w:spacing w:line="276" w:lineRule="auto"/>
              <w:jc w:val="center"/>
              <w:rPr>
                <w:rFonts w:asciiTheme="minorHAnsi" w:hAnsiTheme="minorHAnsi" w:cstheme="minorHAnsi"/>
                <w:b/>
                <w:bCs/>
                <w:sz w:val="22"/>
                <w:szCs w:val="22"/>
              </w:rPr>
            </w:pPr>
          </w:p>
        </w:tc>
        <w:tc>
          <w:tcPr>
            <w:tcW w:w="123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28D798DF" w14:textId="77777777" w:rsidR="009E43A8" w:rsidRPr="0061012B" w:rsidRDefault="009E43A8" w:rsidP="006B4EBC">
            <w:pPr>
              <w:spacing w:line="276" w:lineRule="auto"/>
              <w:jc w:val="center"/>
              <w:rPr>
                <w:rFonts w:asciiTheme="minorHAnsi" w:hAnsiTheme="minorHAnsi" w:cstheme="minorHAnsi"/>
                <w:sz w:val="22"/>
                <w:szCs w:val="22"/>
              </w:rPr>
            </w:pPr>
            <w:r w:rsidRPr="0061012B">
              <w:rPr>
                <w:rFonts w:asciiTheme="minorHAnsi" w:hAnsiTheme="minorHAnsi" w:cstheme="minorHAnsi"/>
                <w:b/>
                <w:bCs/>
                <w:sz w:val="22"/>
                <w:szCs w:val="22"/>
              </w:rPr>
              <w:t>2015</w:t>
            </w:r>
          </w:p>
        </w:tc>
        <w:tc>
          <w:tcPr>
            <w:tcW w:w="1233"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72106F70" w14:textId="77777777" w:rsidR="009E43A8" w:rsidRPr="0061012B" w:rsidRDefault="009E43A8" w:rsidP="006B4EBC">
            <w:pPr>
              <w:spacing w:line="276" w:lineRule="auto"/>
              <w:jc w:val="center"/>
              <w:rPr>
                <w:rFonts w:asciiTheme="minorHAnsi" w:hAnsiTheme="minorHAnsi" w:cstheme="minorHAnsi"/>
                <w:sz w:val="22"/>
                <w:szCs w:val="22"/>
              </w:rPr>
            </w:pPr>
            <w:r w:rsidRPr="0061012B">
              <w:rPr>
                <w:rFonts w:asciiTheme="minorHAnsi" w:hAnsiTheme="minorHAnsi" w:cstheme="minorHAnsi"/>
                <w:b/>
                <w:bCs/>
                <w:sz w:val="22"/>
                <w:szCs w:val="22"/>
              </w:rPr>
              <w:t>2021</w:t>
            </w:r>
          </w:p>
        </w:tc>
        <w:tc>
          <w:tcPr>
            <w:tcW w:w="123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7B900003" w14:textId="77777777" w:rsidR="009E43A8" w:rsidRPr="0061012B" w:rsidRDefault="009E43A8" w:rsidP="006B4EBC">
            <w:pPr>
              <w:spacing w:line="276" w:lineRule="auto"/>
              <w:jc w:val="center"/>
              <w:rPr>
                <w:rFonts w:asciiTheme="minorHAnsi" w:hAnsiTheme="minorHAnsi" w:cstheme="minorHAnsi"/>
                <w:sz w:val="22"/>
                <w:szCs w:val="22"/>
              </w:rPr>
            </w:pPr>
            <w:r w:rsidRPr="0061012B">
              <w:rPr>
                <w:rFonts w:asciiTheme="minorHAnsi" w:hAnsiTheme="minorHAnsi" w:cstheme="minorHAnsi"/>
                <w:b/>
                <w:bCs/>
                <w:sz w:val="22"/>
                <w:szCs w:val="22"/>
              </w:rPr>
              <w:t>2015</w:t>
            </w:r>
          </w:p>
        </w:tc>
        <w:tc>
          <w:tcPr>
            <w:tcW w:w="113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5E5D7BAF" w14:textId="77777777" w:rsidR="009E43A8" w:rsidRPr="0061012B" w:rsidRDefault="009E43A8" w:rsidP="006B4EBC">
            <w:pPr>
              <w:spacing w:line="276" w:lineRule="auto"/>
              <w:jc w:val="center"/>
              <w:rPr>
                <w:rFonts w:asciiTheme="minorHAnsi" w:hAnsiTheme="minorHAnsi" w:cstheme="minorHAnsi"/>
                <w:sz w:val="22"/>
                <w:szCs w:val="22"/>
              </w:rPr>
            </w:pPr>
            <w:r w:rsidRPr="0061012B">
              <w:rPr>
                <w:rFonts w:asciiTheme="minorHAnsi" w:hAnsiTheme="minorHAnsi" w:cstheme="minorHAnsi"/>
                <w:b/>
                <w:bCs/>
                <w:sz w:val="22"/>
                <w:szCs w:val="22"/>
              </w:rPr>
              <w:t>2021</w:t>
            </w:r>
          </w:p>
        </w:tc>
        <w:tc>
          <w:tcPr>
            <w:tcW w:w="123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435EC782" w14:textId="77777777" w:rsidR="009E43A8" w:rsidRPr="0061012B" w:rsidRDefault="009E43A8" w:rsidP="006B4EBC">
            <w:pPr>
              <w:spacing w:line="276" w:lineRule="auto"/>
              <w:jc w:val="center"/>
              <w:rPr>
                <w:rFonts w:asciiTheme="minorHAnsi" w:hAnsiTheme="minorHAnsi" w:cstheme="minorHAnsi"/>
                <w:sz w:val="22"/>
                <w:szCs w:val="22"/>
              </w:rPr>
            </w:pPr>
            <w:r w:rsidRPr="0061012B">
              <w:rPr>
                <w:rFonts w:asciiTheme="minorHAnsi" w:hAnsiTheme="minorHAnsi" w:cstheme="minorHAnsi"/>
                <w:b/>
                <w:bCs/>
                <w:sz w:val="22"/>
                <w:szCs w:val="22"/>
              </w:rPr>
              <w:t>2015</w:t>
            </w:r>
          </w:p>
        </w:tc>
        <w:tc>
          <w:tcPr>
            <w:tcW w:w="1331"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2618A563" w14:textId="77777777" w:rsidR="009E43A8" w:rsidRPr="0061012B" w:rsidRDefault="009E43A8" w:rsidP="006B4EBC">
            <w:pPr>
              <w:spacing w:line="276" w:lineRule="auto"/>
              <w:jc w:val="center"/>
              <w:rPr>
                <w:rFonts w:asciiTheme="minorHAnsi" w:hAnsiTheme="minorHAnsi" w:cstheme="minorHAnsi"/>
                <w:sz w:val="22"/>
                <w:szCs w:val="22"/>
              </w:rPr>
            </w:pPr>
            <w:r w:rsidRPr="0061012B">
              <w:rPr>
                <w:rFonts w:asciiTheme="minorHAnsi" w:hAnsiTheme="minorHAnsi" w:cstheme="minorHAnsi"/>
                <w:b/>
                <w:bCs/>
                <w:sz w:val="22"/>
                <w:szCs w:val="22"/>
              </w:rPr>
              <w:t>2021</w:t>
            </w:r>
          </w:p>
        </w:tc>
      </w:tr>
      <w:tr w:rsidR="00B354C4" w:rsidRPr="0061012B" w14:paraId="1CE0F979" w14:textId="77777777" w:rsidTr="006B19C3">
        <w:trPr>
          <w:trHeight w:val="86"/>
          <w:jc w:val="center"/>
        </w:trPr>
        <w:tc>
          <w:tcPr>
            <w:tcW w:w="28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48D2575"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 xml:space="preserve">Mierzęcice </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5E2E253"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5,2</w:t>
            </w:r>
          </w:p>
        </w:tc>
        <w:tc>
          <w:tcPr>
            <w:tcW w:w="12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C118EC7"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2,7</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89F2F3F"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4,4</w:t>
            </w:r>
          </w:p>
        </w:tc>
        <w:tc>
          <w:tcPr>
            <w:tcW w:w="11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DE4849D"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2,3</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2C05720"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6,1</w:t>
            </w:r>
          </w:p>
        </w:tc>
        <w:tc>
          <w:tcPr>
            <w:tcW w:w="13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7DB232B"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3,2</w:t>
            </w:r>
          </w:p>
        </w:tc>
      </w:tr>
      <w:tr w:rsidR="00B354C4" w:rsidRPr="0061012B" w14:paraId="3585E870" w14:textId="77777777" w:rsidTr="00BB216A">
        <w:trPr>
          <w:trHeight w:val="267"/>
          <w:jc w:val="center"/>
        </w:trPr>
        <w:tc>
          <w:tcPr>
            <w:tcW w:w="28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DCF610F"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 xml:space="preserve">Ożarowice </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CB6EF1"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5,3</w:t>
            </w:r>
          </w:p>
        </w:tc>
        <w:tc>
          <w:tcPr>
            <w:tcW w:w="12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26BDC01"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3,6</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E40501"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4,5</w:t>
            </w:r>
          </w:p>
        </w:tc>
        <w:tc>
          <w:tcPr>
            <w:tcW w:w="11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CA0CDE7"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3,2</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080F41"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6,1</w:t>
            </w:r>
          </w:p>
        </w:tc>
        <w:tc>
          <w:tcPr>
            <w:tcW w:w="13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03DFFAA"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3,9</w:t>
            </w:r>
          </w:p>
        </w:tc>
      </w:tr>
      <w:tr w:rsidR="00B354C4" w:rsidRPr="0061012B" w14:paraId="64F74ADB" w14:textId="77777777" w:rsidTr="00BB216A">
        <w:trPr>
          <w:trHeight w:val="243"/>
          <w:jc w:val="center"/>
        </w:trPr>
        <w:tc>
          <w:tcPr>
            <w:tcW w:w="28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D32D5B2"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 xml:space="preserve">Woźniki </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23CF2AB"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5,7</w:t>
            </w:r>
          </w:p>
        </w:tc>
        <w:tc>
          <w:tcPr>
            <w:tcW w:w="12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365E45"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3,4</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BCB2FDE"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4,8</w:t>
            </w:r>
          </w:p>
        </w:tc>
        <w:tc>
          <w:tcPr>
            <w:tcW w:w="11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CF83755"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2,3</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96F8FFE"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6,7</w:t>
            </w:r>
          </w:p>
        </w:tc>
        <w:tc>
          <w:tcPr>
            <w:tcW w:w="13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7F3F47D"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4,6</w:t>
            </w:r>
          </w:p>
        </w:tc>
      </w:tr>
      <w:tr w:rsidR="00B354C4" w:rsidRPr="0061012B" w14:paraId="314697D3" w14:textId="77777777" w:rsidTr="00BB216A">
        <w:trPr>
          <w:trHeight w:val="347"/>
          <w:jc w:val="center"/>
        </w:trPr>
        <w:tc>
          <w:tcPr>
            <w:tcW w:w="28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DFF9FAD"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Bobrowniki</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29DB42C"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5,8</w:t>
            </w:r>
          </w:p>
        </w:tc>
        <w:tc>
          <w:tcPr>
            <w:tcW w:w="12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15CD6F"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3,2</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A76DFCE"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4,9</w:t>
            </w:r>
          </w:p>
        </w:tc>
        <w:tc>
          <w:tcPr>
            <w:tcW w:w="11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D74E2C9"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3,1</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82D2A03"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6,7</w:t>
            </w:r>
          </w:p>
        </w:tc>
        <w:tc>
          <w:tcPr>
            <w:tcW w:w="13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7B18BA2"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3,3</w:t>
            </w:r>
          </w:p>
        </w:tc>
      </w:tr>
      <w:tr w:rsidR="00B354C4" w:rsidRPr="0061012B" w14:paraId="65E7B3DB" w14:textId="77777777" w:rsidTr="00BB216A">
        <w:trPr>
          <w:trHeight w:val="267"/>
          <w:jc w:val="center"/>
        </w:trPr>
        <w:tc>
          <w:tcPr>
            <w:tcW w:w="28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C3B488C"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Siewierz</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95B2D55"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5,9</w:t>
            </w:r>
          </w:p>
        </w:tc>
        <w:tc>
          <w:tcPr>
            <w:tcW w:w="12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9E6BCC5"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3,8</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3E48F74"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5,6</w:t>
            </w:r>
          </w:p>
        </w:tc>
        <w:tc>
          <w:tcPr>
            <w:tcW w:w="11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26056B2"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3,7</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4EAA063"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6,1</w:t>
            </w:r>
          </w:p>
        </w:tc>
        <w:tc>
          <w:tcPr>
            <w:tcW w:w="13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817D8DF"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4,0</w:t>
            </w:r>
          </w:p>
        </w:tc>
      </w:tr>
      <w:tr w:rsidR="00B354C4" w:rsidRPr="0061012B" w14:paraId="0AEB9592" w14:textId="77777777" w:rsidTr="00BB216A">
        <w:trPr>
          <w:trHeight w:val="230"/>
          <w:jc w:val="center"/>
        </w:trPr>
        <w:tc>
          <w:tcPr>
            <w:tcW w:w="28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4EBD864"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Psary</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6D92328"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6,5</w:t>
            </w:r>
          </w:p>
        </w:tc>
        <w:tc>
          <w:tcPr>
            <w:tcW w:w="12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26A387"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2,9</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C5C3E64"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6,1</w:t>
            </w:r>
          </w:p>
        </w:tc>
        <w:tc>
          <w:tcPr>
            <w:tcW w:w="11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9D2860E"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3,0</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C6D8727"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7,0</w:t>
            </w:r>
          </w:p>
        </w:tc>
        <w:tc>
          <w:tcPr>
            <w:tcW w:w="13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E6A242" w14:textId="77777777" w:rsidR="009E43A8" w:rsidRPr="0061012B" w:rsidRDefault="009E43A8" w:rsidP="00B354C4">
            <w:pPr>
              <w:spacing w:line="276" w:lineRule="auto"/>
              <w:jc w:val="center"/>
              <w:rPr>
                <w:rFonts w:asciiTheme="minorHAnsi" w:hAnsiTheme="minorHAnsi" w:cstheme="minorHAnsi"/>
                <w:sz w:val="22"/>
                <w:szCs w:val="22"/>
              </w:rPr>
            </w:pPr>
            <w:r w:rsidRPr="0061012B">
              <w:rPr>
                <w:rFonts w:asciiTheme="minorHAnsi" w:hAnsiTheme="minorHAnsi" w:cstheme="minorHAnsi"/>
                <w:sz w:val="22"/>
                <w:szCs w:val="22"/>
              </w:rPr>
              <w:t>2,8</w:t>
            </w:r>
          </w:p>
        </w:tc>
      </w:tr>
      <w:tr w:rsidR="00B354C4" w:rsidRPr="0061012B" w14:paraId="5013A8EE" w14:textId="77777777" w:rsidTr="00BB216A">
        <w:trPr>
          <w:trHeight w:val="191"/>
          <w:jc w:val="center"/>
        </w:trPr>
        <w:tc>
          <w:tcPr>
            <w:tcW w:w="28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AD5C27B" w14:textId="77777777" w:rsidR="009E43A8" w:rsidRPr="0061012B" w:rsidRDefault="009E43A8" w:rsidP="00B354C4">
            <w:pPr>
              <w:spacing w:line="276" w:lineRule="auto"/>
              <w:rPr>
                <w:rFonts w:asciiTheme="minorHAnsi" w:hAnsiTheme="minorHAnsi" w:cstheme="minorHAnsi"/>
                <w:color w:val="000000" w:themeColor="text1"/>
                <w:sz w:val="22"/>
                <w:szCs w:val="22"/>
              </w:rPr>
            </w:pPr>
            <w:r w:rsidRPr="0061012B">
              <w:rPr>
                <w:rFonts w:asciiTheme="minorHAnsi" w:hAnsiTheme="minorHAnsi" w:cstheme="minorHAnsi"/>
                <w:color w:val="000000" w:themeColor="text1"/>
                <w:sz w:val="22"/>
                <w:szCs w:val="22"/>
              </w:rPr>
              <w:t>Świerklaniec</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592A440" w14:textId="77777777" w:rsidR="009E43A8" w:rsidRPr="0061012B" w:rsidRDefault="009E43A8" w:rsidP="00B354C4">
            <w:pPr>
              <w:spacing w:line="276" w:lineRule="auto"/>
              <w:jc w:val="center"/>
              <w:rPr>
                <w:rFonts w:asciiTheme="minorHAnsi" w:hAnsiTheme="minorHAnsi" w:cstheme="minorHAnsi"/>
                <w:color w:val="000000" w:themeColor="text1"/>
                <w:sz w:val="22"/>
                <w:szCs w:val="22"/>
              </w:rPr>
            </w:pPr>
            <w:r w:rsidRPr="0061012B">
              <w:rPr>
                <w:rFonts w:asciiTheme="minorHAnsi" w:hAnsiTheme="minorHAnsi" w:cstheme="minorHAnsi"/>
                <w:color w:val="000000" w:themeColor="text1"/>
                <w:sz w:val="22"/>
                <w:szCs w:val="22"/>
              </w:rPr>
              <w:t>4,9</w:t>
            </w:r>
          </w:p>
        </w:tc>
        <w:tc>
          <w:tcPr>
            <w:tcW w:w="12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5B4149A" w14:textId="77777777" w:rsidR="009E43A8" w:rsidRPr="0061012B" w:rsidRDefault="009E43A8" w:rsidP="00B354C4">
            <w:pPr>
              <w:spacing w:line="276" w:lineRule="auto"/>
              <w:jc w:val="center"/>
              <w:rPr>
                <w:rFonts w:asciiTheme="minorHAnsi" w:hAnsiTheme="minorHAnsi" w:cstheme="minorHAnsi"/>
                <w:color w:val="000000" w:themeColor="text1"/>
                <w:sz w:val="22"/>
                <w:szCs w:val="22"/>
              </w:rPr>
            </w:pPr>
            <w:r w:rsidRPr="0061012B">
              <w:rPr>
                <w:rFonts w:asciiTheme="minorHAnsi" w:hAnsiTheme="minorHAnsi" w:cstheme="minorHAnsi"/>
                <w:color w:val="000000" w:themeColor="text1"/>
                <w:sz w:val="22"/>
                <w:szCs w:val="22"/>
              </w:rPr>
              <w:t>3,4</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8871A43" w14:textId="77777777" w:rsidR="009E43A8" w:rsidRPr="0061012B" w:rsidRDefault="009E43A8" w:rsidP="00B354C4">
            <w:pPr>
              <w:spacing w:line="276" w:lineRule="auto"/>
              <w:jc w:val="center"/>
              <w:rPr>
                <w:rFonts w:asciiTheme="minorHAnsi" w:hAnsiTheme="minorHAnsi" w:cstheme="minorHAnsi"/>
                <w:color w:val="000000" w:themeColor="text1"/>
                <w:sz w:val="22"/>
                <w:szCs w:val="22"/>
              </w:rPr>
            </w:pPr>
            <w:r w:rsidRPr="0061012B">
              <w:rPr>
                <w:rFonts w:asciiTheme="minorHAnsi" w:hAnsiTheme="minorHAnsi" w:cstheme="minorHAnsi"/>
                <w:color w:val="000000" w:themeColor="text1"/>
                <w:sz w:val="22"/>
                <w:szCs w:val="22"/>
              </w:rPr>
              <w:t>4,5</w:t>
            </w:r>
          </w:p>
        </w:tc>
        <w:tc>
          <w:tcPr>
            <w:tcW w:w="11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207264D" w14:textId="77777777" w:rsidR="009E43A8" w:rsidRPr="0061012B" w:rsidRDefault="009E43A8" w:rsidP="00B354C4">
            <w:pPr>
              <w:spacing w:line="276" w:lineRule="auto"/>
              <w:jc w:val="center"/>
              <w:rPr>
                <w:rFonts w:asciiTheme="minorHAnsi" w:hAnsiTheme="minorHAnsi" w:cstheme="minorHAnsi"/>
                <w:color w:val="000000" w:themeColor="text1"/>
                <w:sz w:val="22"/>
                <w:szCs w:val="22"/>
              </w:rPr>
            </w:pPr>
            <w:r w:rsidRPr="0061012B">
              <w:rPr>
                <w:rFonts w:asciiTheme="minorHAnsi" w:hAnsiTheme="minorHAnsi" w:cstheme="minorHAnsi"/>
                <w:color w:val="000000" w:themeColor="text1"/>
                <w:sz w:val="22"/>
                <w:szCs w:val="22"/>
              </w:rPr>
              <w:t>3,2</w:t>
            </w:r>
          </w:p>
        </w:tc>
        <w:tc>
          <w:tcPr>
            <w:tcW w:w="12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7552706" w14:textId="77777777" w:rsidR="009E43A8" w:rsidRPr="0061012B" w:rsidRDefault="009E43A8" w:rsidP="00B354C4">
            <w:pPr>
              <w:spacing w:line="276" w:lineRule="auto"/>
              <w:jc w:val="center"/>
              <w:rPr>
                <w:rFonts w:asciiTheme="minorHAnsi" w:hAnsiTheme="minorHAnsi" w:cstheme="minorHAnsi"/>
                <w:color w:val="000000" w:themeColor="text1"/>
                <w:sz w:val="22"/>
                <w:szCs w:val="22"/>
              </w:rPr>
            </w:pPr>
            <w:r w:rsidRPr="0061012B">
              <w:rPr>
                <w:rFonts w:asciiTheme="minorHAnsi" w:hAnsiTheme="minorHAnsi" w:cstheme="minorHAnsi"/>
                <w:color w:val="000000" w:themeColor="text1"/>
                <w:sz w:val="22"/>
                <w:szCs w:val="22"/>
              </w:rPr>
              <w:t>5,4</w:t>
            </w:r>
          </w:p>
        </w:tc>
        <w:tc>
          <w:tcPr>
            <w:tcW w:w="13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8C6DCDC" w14:textId="77777777" w:rsidR="009E43A8" w:rsidRPr="0061012B" w:rsidRDefault="009E43A8" w:rsidP="00B354C4">
            <w:pPr>
              <w:spacing w:line="276" w:lineRule="auto"/>
              <w:jc w:val="center"/>
              <w:rPr>
                <w:rFonts w:asciiTheme="minorHAnsi" w:hAnsiTheme="minorHAnsi" w:cstheme="minorHAnsi"/>
                <w:color w:val="000000" w:themeColor="text1"/>
                <w:sz w:val="22"/>
                <w:szCs w:val="22"/>
              </w:rPr>
            </w:pPr>
            <w:r w:rsidRPr="0061012B">
              <w:rPr>
                <w:rFonts w:asciiTheme="minorHAnsi" w:hAnsiTheme="minorHAnsi" w:cstheme="minorHAnsi"/>
                <w:color w:val="000000" w:themeColor="text1"/>
                <w:sz w:val="22"/>
                <w:szCs w:val="22"/>
              </w:rPr>
              <w:t>3,7</w:t>
            </w:r>
          </w:p>
        </w:tc>
      </w:tr>
    </w:tbl>
    <w:p w14:paraId="1D449777" w14:textId="77777777" w:rsidR="009E43A8" w:rsidRPr="0061012B" w:rsidRDefault="009E43A8" w:rsidP="009E43A8">
      <w:pPr>
        <w:pStyle w:val="Legenda"/>
        <w:spacing w:line="276" w:lineRule="auto"/>
        <w:rPr>
          <w:rFonts w:ascii="Calibri" w:hAnsi="Calibri"/>
          <w:i/>
          <w:color w:val="000000" w:themeColor="text1"/>
          <w:sz w:val="20"/>
        </w:rPr>
      </w:pPr>
      <w:r w:rsidRPr="0061012B">
        <w:rPr>
          <w:rFonts w:ascii="Calibri" w:hAnsi="Calibri"/>
          <w:i/>
          <w:color w:val="000000" w:themeColor="text1"/>
          <w:sz w:val="20"/>
        </w:rPr>
        <w:t>Źródło: Opracowanie na podstawie Banku Danych Lokalnych</w:t>
      </w:r>
    </w:p>
    <w:p w14:paraId="6B73845F" w14:textId="77777777" w:rsidR="009E43A8" w:rsidRPr="0061012B" w:rsidRDefault="009E43A8" w:rsidP="009E43A8">
      <w:pPr>
        <w:spacing w:line="276" w:lineRule="auto"/>
        <w:rPr>
          <w:color w:val="000000" w:themeColor="text1"/>
          <w:lang w:bidi="ar-SA"/>
        </w:rPr>
      </w:pPr>
    </w:p>
    <w:p w14:paraId="49AA300A" w14:textId="77777777" w:rsidR="009E43A8" w:rsidRPr="001D2E0F" w:rsidRDefault="009E43A8" w:rsidP="009E43A8">
      <w:pPr>
        <w:pStyle w:val="Legenda"/>
        <w:spacing w:line="276" w:lineRule="auto"/>
        <w:rPr>
          <w:rFonts w:ascii="Calibri" w:hAnsi="Calibri"/>
        </w:rPr>
      </w:pPr>
      <w:r w:rsidRPr="001D2E0F">
        <w:rPr>
          <w:rFonts w:ascii="Calibri" w:hAnsi="Calibri"/>
        </w:rPr>
        <w:t>Reasumując, udział osób bezrobotnych w obszarze LGD w 2015 roku wynosił 5,61 %, a w 2021 – 3,28 %.</w:t>
      </w:r>
    </w:p>
    <w:p w14:paraId="5D80EE48" w14:textId="77777777" w:rsidR="009E43A8" w:rsidRDefault="009E43A8" w:rsidP="009E43A8">
      <w:pPr>
        <w:pStyle w:val="Legenda"/>
        <w:spacing w:line="276" w:lineRule="auto"/>
        <w:rPr>
          <w:rFonts w:ascii="Calibri" w:hAnsi="Calibri"/>
          <w:color w:val="000000" w:themeColor="text1"/>
        </w:rPr>
      </w:pPr>
      <w:r w:rsidRPr="002E1959">
        <w:rPr>
          <w:rFonts w:ascii="Calibri" w:hAnsi="Calibri"/>
          <w:color w:val="000000" w:themeColor="text1"/>
        </w:rPr>
        <w:t>Analizując w tym układzie obszar pomocy społecznej na obszarze LGD wskazać należy liczbę beneficjentów środowiskowej pomocy społecznej, która pomiędzy 2015 a 2021 roku spadła z 2359 do 1155 w skali całego LGD.</w:t>
      </w:r>
    </w:p>
    <w:p w14:paraId="5BD6BA07" w14:textId="77777777" w:rsidR="00D80BCA" w:rsidRDefault="00D80BCA" w:rsidP="009E43A8">
      <w:pPr>
        <w:pStyle w:val="Legenda"/>
        <w:spacing w:line="276" w:lineRule="auto"/>
        <w:rPr>
          <w:rFonts w:asciiTheme="minorHAnsi" w:hAnsiTheme="minorHAnsi" w:cstheme="minorHAnsi"/>
          <w:i/>
          <w:iCs/>
          <w:sz w:val="20"/>
        </w:rPr>
      </w:pPr>
    </w:p>
    <w:p w14:paraId="2330C330" w14:textId="77777777" w:rsidR="009E43A8" w:rsidRPr="0061012B" w:rsidRDefault="009E43A8" w:rsidP="009E43A8">
      <w:pPr>
        <w:pStyle w:val="Legenda"/>
        <w:spacing w:line="276" w:lineRule="auto"/>
        <w:rPr>
          <w:rFonts w:asciiTheme="minorHAnsi" w:hAnsiTheme="minorHAnsi" w:cstheme="minorHAnsi"/>
          <w:i/>
          <w:iCs/>
          <w:color w:val="92D050"/>
          <w:sz w:val="20"/>
        </w:rPr>
      </w:pPr>
      <w:r w:rsidRPr="0061012B">
        <w:rPr>
          <w:rFonts w:asciiTheme="minorHAnsi" w:hAnsiTheme="minorHAnsi" w:cstheme="minorHAnsi"/>
          <w:i/>
          <w:iCs/>
          <w:sz w:val="20"/>
        </w:rPr>
        <w:t>Tabela</w:t>
      </w:r>
      <w:r w:rsidR="00BB1570">
        <w:rPr>
          <w:rFonts w:asciiTheme="minorHAnsi" w:hAnsiTheme="minorHAnsi" w:cstheme="minorHAnsi"/>
          <w:i/>
          <w:iCs/>
          <w:sz w:val="20"/>
        </w:rPr>
        <w:t xml:space="preserve"> 1</w:t>
      </w:r>
      <w:r w:rsidR="00E64C97">
        <w:rPr>
          <w:rFonts w:asciiTheme="minorHAnsi" w:hAnsiTheme="minorHAnsi" w:cstheme="minorHAnsi"/>
          <w:i/>
          <w:iCs/>
          <w:sz w:val="20"/>
        </w:rPr>
        <w:t>1</w:t>
      </w:r>
      <w:r>
        <w:rPr>
          <w:rFonts w:asciiTheme="minorHAnsi" w:hAnsiTheme="minorHAnsi" w:cstheme="minorHAnsi"/>
          <w:i/>
          <w:iCs/>
          <w:sz w:val="20"/>
        </w:rPr>
        <w:t>:</w:t>
      </w:r>
      <w:r w:rsidRPr="0061012B">
        <w:rPr>
          <w:rFonts w:asciiTheme="minorHAnsi" w:hAnsiTheme="minorHAnsi" w:cstheme="minorHAnsi"/>
          <w:i/>
          <w:iCs/>
          <w:sz w:val="20"/>
        </w:rPr>
        <w:t xml:space="preserve"> Beneficjenci środowiskowej pomocy społecznej na 10 tys. ludności</w:t>
      </w:r>
    </w:p>
    <w:tbl>
      <w:tblPr>
        <w:tblW w:w="0" w:type="auto"/>
        <w:tblInd w:w="279" w:type="dxa"/>
        <w:tblLayout w:type="fixed"/>
        <w:tblCellMar>
          <w:left w:w="10" w:type="dxa"/>
          <w:right w:w="10" w:type="dxa"/>
        </w:tblCellMar>
        <w:tblLook w:val="0000" w:firstRow="0" w:lastRow="0" w:firstColumn="0" w:lastColumn="0" w:noHBand="0" w:noVBand="0"/>
      </w:tblPr>
      <w:tblGrid>
        <w:gridCol w:w="1843"/>
        <w:gridCol w:w="708"/>
        <w:gridCol w:w="709"/>
        <w:gridCol w:w="709"/>
        <w:gridCol w:w="709"/>
        <w:gridCol w:w="708"/>
        <w:gridCol w:w="709"/>
        <w:gridCol w:w="709"/>
      </w:tblGrid>
      <w:tr w:rsidR="009E43A8" w:rsidRPr="0061012B" w14:paraId="052B3E8B" w14:textId="77777777" w:rsidTr="00E463E8">
        <w:trPr>
          <w:trHeight w:val="385"/>
        </w:trPr>
        <w:tc>
          <w:tcPr>
            <w:tcW w:w="6804" w:type="dxa"/>
            <w:gridSpan w:val="8"/>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20BCC701" w14:textId="77777777" w:rsidR="009E43A8" w:rsidRPr="005B62CF" w:rsidRDefault="009E43A8" w:rsidP="006B4EBC">
            <w:pPr>
              <w:spacing w:line="276" w:lineRule="auto"/>
              <w:jc w:val="center"/>
              <w:rPr>
                <w:rFonts w:asciiTheme="minorHAnsi" w:hAnsiTheme="minorHAnsi" w:cstheme="minorHAnsi"/>
                <w:b/>
                <w:bCs/>
                <w:sz w:val="22"/>
                <w:szCs w:val="22"/>
              </w:rPr>
            </w:pPr>
            <w:r w:rsidRPr="005B62CF">
              <w:rPr>
                <w:rFonts w:asciiTheme="minorHAnsi" w:hAnsiTheme="minorHAnsi" w:cstheme="minorHAnsi"/>
                <w:b/>
                <w:bCs/>
                <w:sz w:val="22"/>
                <w:szCs w:val="22"/>
              </w:rPr>
              <w:t>Beneficjenci środowiskowej pomocy społecznej na 10 tys. ludności</w:t>
            </w:r>
          </w:p>
        </w:tc>
      </w:tr>
      <w:tr w:rsidR="009E43A8" w:rsidRPr="0061012B" w14:paraId="59ED49A2" w14:textId="77777777" w:rsidTr="00615D2C">
        <w:trPr>
          <w:trHeight w:val="305"/>
        </w:trPr>
        <w:tc>
          <w:tcPr>
            <w:tcW w:w="1843"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670B116B" w14:textId="77777777" w:rsidR="009E43A8" w:rsidRPr="0061012B" w:rsidRDefault="00D2138B" w:rsidP="006B4EBC">
            <w:pPr>
              <w:spacing w:line="276" w:lineRule="auto"/>
              <w:jc w:val="center"/>
              <w:rPr>
                <w:rFonts w:asciiTheme="minorHAnsi" w:hAnsiTheme="minorHAnsi" w:cstheme="minorHAnsi"/>
                <w:sz w:val="22"/>
                <w:szCs w:val="22"/>
              </w:rPr>
            </w:pPr>
            <w:r>
              <w:rPr>
                <w:rFonts w:asciiTheme="minorHAnsi" w:hAnsiTheme="minorHAnsi" w:cstheme="minorHAnsi"/>
                <w:b/>
                <w:bCs/>
                <w:sz w:val="22"/>
                <w:szCs w:val="22"/>
              </w:rPr>
              <w:t>Gmina</w:t>
            </w:r>
          </w:p>
        </w:tc>
        <w:tc>
          <w:tcPr>
            <w:tcW w:w="70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2EA8152E" w14:textId="77777777" w:rsidR="009E43A8" w:rsidRPr="0061012B" w:rsidRDefault="009E43A8" w:rsidP="006B4EBC">
            <w:pPr>
              <w:spacing w:line="276" w:lineRule="auto"/>
              <w:jc w:val="center"/>
              <w:rPr>
                <w:rFonts w:asciiTheme="minorHAnsi" w:hAnsiTheme="minorHAnsi" w:cstheme="minorHAnsi"/>
                <w:sz w:val="22"/>
                <w:szCs w:val="22"/>
              </w:rPr>
            </w:pPr>
            <w:r w:rsidRPr="0061012B">
              <w:rPr>
                <w:rFonts w:asciiTheme="minorHAnsi" w:hAnsiTheme="minorHAnsi" w:cstheme="minorHAnsi"/>
                <w:b/>
                <w:bCs/>
                <w:sz w:val="22"/>
                <w:szCs w:val="22"/>
              </w:rPr>
              <w:t>2015</w:t>
            </w:r>
          </w:p>
        </w:tc>
        <w:tc>
          <w:tcPr>
            <w:tcW w:w="709"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0141615A" w14:textId="77777777" w:rsidR="009E43A8" w:rsidRPr="0061012B" w:rsidRDefault="009E43A8" w:rsidP="006B4EBC">
            <w:pPr>
              <w:spacing w:line="276" w:lineRule="auto"/>
              <w:jc w:val="center"/>
              <w:rPr>
                <w:rFonts w:asciiTheme="minorHAnsi" w:hAnsiTheme="minorHAnsi" w:cstheme="minorHAnsi"/>
                <w:sz w:val="22"/>
                <w:szCs w:val="22"/>
              </w:rPr>
            </w:pPr>
            <w:r w:rsidRPr="0061012B">
              <w:rPr>
                <w:rFonts w:asciiTheme="minorHAnsi" w:hAnsiTheme="minorHAnsi" w:cstheme="minorHAnsi"/>
                <w:b/>
                <w:bCs/>
                <w:sz w:val="22"/>
                <w:szCs w:val="22"/>
              </w:rPr>
              <w:t>2016</w:t>
            </w:r>
          </w:p>
        </w:tc>
        <w:tc>
          <w:tcPr>
            <w:tcW w:w="709"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444072CA" w14:textId="77777777" w:rsidR="009E43A8" w:rsidRPr="0061012B" w:rsidRDefault="009E43A8" w:rsidP="006B4EBC">
            <w:pPr>
              <w:spacing w:line="276" w:lineRule="auto"/>
              <w:jc w:val="center"/>
              <w:rPr>
                <w:rFonts w:asciiTheme="minorHAnsi" w:hAnsiTheme="minorHAnsi" w:cstheme="minorHAnsi"/>
                <w:sz w:val="22"/>
                <w:szCs w:val="22"/>
              </w:rPr>
            </w:pPr>
            <w:r w:rsidRPr="0061012B">
              <w:rPr>
                <w:rFonts w:asciiTheme="minorHAnsi" w:hAnsiTheme="minorHAnsi" w:cstheme="minorHAnsi"/>
                <w:b/>
                <w:bCs/>
                <w:sz w:val="22"/>
                <w:szCs w:val="22"/>
              </w:rPr>
              <w:t>2017</w:t>
            </w:r>
          </w:p>
        </w:tc>
        <w:tc>
          <w:tcPr>
            <w:tcW w:w="709"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778098F4" w14:textId="77777777" w:rsidR="009E43A8" w:rsidRPr="0061012B" w:rsidRDefault="009E43A8" w:rsidP="006B4EBC">
            <w:pPr>
              <w:spacing w:line="276" w:lineRule="auto"/>
              <w:jc w:val="center"/>
              <w:rPr>
                <w:rFonts w:asciiTheme="minorHAnsi" w:hAnsiTheme="minorHAnsi" w:cstheme="minorHAnsi"/>
                <w:sz w:val="22"/>
                <w:szCs w:val="22"/>
              </w:rPr>
            </w:pPr>
            <w:r w:rsidRPr="0061012B">
              <w:rPr>
                <w:rFonts w:asciiTheme="minorHAnsi" w:hAnsiTheme="minorHAnsi" w:cstheme="minorHAnsi"/>
                <w:b/>
                <w:bCs/>
                <w:sz w:val="22"/>
                <w:szCs w:val="22"/>
              </w:rPr>
              <w:t>2018</w:t>
            </w:r>
          </w:p>
        </w:tc>
        <w:tc>
          <w:tcPr>
            <w:tcW w:w="70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1B78D1B0" w14:textId="77777777" w:rsidR="009E43A8" w:rsidRPr="0061012B" w:rsidRDefault="009E43A8" w:rsidP="006B4EBC">
            <w:pPr>
              <w:spacing w:line="276" w:lineRule="auto"/>
              <w:jc w:val="center"/>
              <w:rPr>
                <w:rFonts w:asciiTheme="minorHAnsi" w:hAnsiTheme="minorHAnsi" w:cstheme="minorHAnsi"/>
                <w:sz w:val="22"/>
                <w:szCs w:val="22"/>
              </w:rPr>
            </w:pPr>
            <w:r w:rsidRPr="0061012B">
              <w:rPr>
                <w:rFonts w:asciiTheme="minorHAnsi" w:hAnsiTheme="minorHAnsi" w:cstheme="minorHAnsi"/>
                <w:b/>
                <w:bCs/>
                <w:sz w:val="22"/>
                <w:szCs w:val="22"/>
              </w:rPr>
              <w:t>2019</w:t>
            </w:r>
          </w:p>
        </w:tc>
        <w:tc>
          <w:tcPr>
            <w:tcW w:w="709"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051108F6" w14:textId="77777777" w:rsidR="009E43A8" w:rsidRPr="0061012B" w:rsidRDefault="009E43A8" w:rsidP="006B4EBC">
            <w:pPr>
              <w:spacing w:line="276" w:lineRule="auto"/>
              <w:jc w:val="center"/>
              <w:rPr>
                <w:rFonts w:asciiTheme="minorHAnsi" w:hAnsiTheme="minorHAnsi" w:cstheme="minorHAnsi"/>
                <w:b/>
                <w:sz w:val="22"/>
                <w:szCs w:val="22"/>
              </w:rPr>
            </w:pPr>
            <w:r w:rsidRPr="0061012B">
              <w:rPr>
                <w:rFonts w:asciiTheme="minorHAnsi" w:hAnsiTheme="minorHAnsi" w:cstheme="minorHAnsi"/>
                <w:b/>
                <w:sz w:val="22"/>
                <w:szCs w:val="22"/>
              </w:rPr>
              <w:t>2020</w:t>
            </w:r>
          </w:p>
        </w:tc>
        <w:tc>
          <w:tcPr>
            <w:tcW w:w="709"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7991656F" w14:textId="77777777" w:rsidR="009E43A8" w:rsidRPr="0061012B" w:rsidRDefault="009E43A8" w:rsidP="006B4EBC">
            <w:pPr>
              <w:spacing w:line="276" w:lineRule="auto"/>
              <w:jc w:val="center"/>
              <w:rPr>
                <w:rFonts w:asciiTheme="minorHAnsi" w:hAnsiTheme="minorHAnsi" w:cstheme="minorHAnsi"/>
                <w:b/>
                <w:sz w:val="22"/>
                <w:szCs w:val="22"/>
              </w:rPr>
            </w:pPr>
            <w:r w:rsidRPr="0061012B">
              <w:rPr>
                <w:rFonts w:asciiTheme="minorHAnsi" w:hAnsiTheme="minorHAnsi" w:cstheme="minorHAnsi"/>
                <w:b/>
                <w:sz w:val="22"/>
                <w:szCs w:val="22"/>
              </w:rPr>
              <w:t>2021</w:t>
            </w:r>
          </w:p>
        </w:tc>
      </w:tr>
      <w:tr w:rsidR="009E43A8" w:rsidRPr="0061012B" w14:paraId="63950572" w14:textId="77777777" w:rsidTr="00D80BCA">
        <w:trPr>
          <w:trHeight w:val="259"/>
        </w:trPr>
        <w:tc>
          <w:tcPr>
            <w:tcW w:w="184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F2EC4DB"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 xml:space="preserve">Mierzęcice </w:t>
            </w:r>
          </w:p>
        </w:tc>
        <w:tc>
          <w:tcPr>
            <w:tcW w:w="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43132C"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343</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8436483"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311</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C73D425"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239</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29E987D"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188</w:t>
            </w:r>
          </w:p>
        </w:tc>
        <w:tc>
          <w:tcPr>
            <w:tcW w:w="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94CAF6E"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171</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F2D566"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139</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7F16AA4"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257</w:t>
            </w:r>
          </w:p>
        </w:tc>
      </w:tr>
      <w:tr w:rsidR="009E43A8" w:rsidRPr="0061012B" w14:paraId="058B0196" w14:textId="77777777" w:rsidTr="00D80BCA">
        <w:trPr>
          <w:trHeight w:val="235"/>
        </w:trPr>
        <w:tc>
          <w:tcPr>
            <w:tcW w:w="184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6FEC785"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 xml:space="preserve">Ożarowice </w:t>
            </w:r>
          </w:p>
        </w:tc>
        <w:tc>
          <w:tcPr>
            <w:tcW w:w="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73922BD"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313</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5F69C4E"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254</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0D7288A"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197</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93B058E"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181</w:t>
            </w:r>
          </w:p>
        </w:tc>
        <w:tc>
          <w:tcPr>
            <w:tcW w:w="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851071A"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159</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8A6DA7"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175</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49D6726"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188</w:t>
            </w:r>
          </w:p>
        </w:tc>
      </w:tr>
      <w:tr w:rsidR="009E43A8" w:rsidRPr="0061012B" w14:paraId="2AA21865" w14:textId="77777777" w:rsidTr="00D80BCA">
        <w:trPr>
          <w:trHeight w:val="207"/>
        </w:trPr>
        <w:tc>
          <w:tcPr>
            <w:tcW w:w="184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C896BB"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 xml:space="preserve">Woźniki </w:t>
            </w:r>
          </w:p>
        </w:tc>
        <w:tc>
          <w:tcPr>
            <w:tcW w:w="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A4B6976"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485</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A19B26D"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444</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DEE246"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367</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9BA019"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270</w:t>
            </w:r>
          </w:p>
        </w:tc>
        <w:tc>
          <w:tcPr>
            <w:tcW w:w="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059C4E8"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237</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EE3F2B7"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180</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9E328D4"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159</w:t>
            </w:r>
          </w:p>
        </w:tc>
      </w:tr>
      <w:tr w:rsidR="009E43A8" w:rsidRPr="0061012B" w14:paraId="539D7E0F" w14:textId="77777777" w:rsidTr="00D80BCA">
        <w:trPr>
          <w:trHeight w:val="276"/>
        </w:trPr>
        <w:tc>
          <w:tcPr>
            <w:tcW w:w="184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78EAA31"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Bobrowniki</w:t>
            </w:r>
          </w:p>
        </w:tc>
        <w:tc>
          <w:tcPr>
            <w:tcW w:w="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723E8ED"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378</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7AB9EBF"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346</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DF5C645"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328</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8C450CE"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240</w:t>
            </w:r>
          </w:p>
        </w:tc>
        <w:tc>
          <w:tcPr>
            <w:tcW w:w="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E5CE5E5"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199</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CEC7415"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162</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62E2711"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140</w:t>
            </w:r>
          </w:p>
        </w:tc>
      </w:tr>
      <w:tr w:rsidR="009E43A8" w:rsidRPr="0061012B" w14:paraId="021B6F5B" w14:textId="77777777" w:rsidTr="00D80BCA">
        <w:trPr>
          <w:trHeight w:val="282"/>
        </w:trPr>
        <w:tc>
          <w:tcPr>
            <w:tcW w:w="184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BF9D8D8"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Siewierz</w:t>
            </w:r>
          </w:p>
        </w:tc>
        <w:tc>
          <w:tcPr>
            <w:tcW w:w="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B00B6AE"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291</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56CED62"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280</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EDB769C"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190</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4620662"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169</w:t>
            </w:r>
          </w:p>
        </w:tc>
        <w:tc>
          <w:tcPr>
            <w:tcW w:w="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F9B8A8F"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155</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D1F6930"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157</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9133D17"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146</w:t>
            </w:r>
          </w:p>
        </w:tc>
      </w:tr>
      <w:tr w:rsidR="009E43A8" w:rsidRPr="0061012B" w14:paraId="40AC606D" w14:textId="77777777" w:rsidTr="00D80BCA">
        <w:trPr>
          <w:trHeight w:val="288"/>
        </w:trPr>
        <w:tc>
          <w:tcPr>
            <w:tcW w:w="184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18B9AEC"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Psary</w:t>
            </w:r>
          </w:p>
        </w:tc>
        <w:tc>
          <w:tcPr>
            <w:tcW w:w="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C337AA"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270</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3B3CC4"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252</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296F408"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204</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41CC607"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179</w:t>
            </w:r>
          </w:p>
        </w:tc>
        <w:tc>
          <w:tcPr>
            <w:tcW w:w="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EE5BC54"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159</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76CECA"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124</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EE7E0EB"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137</w:t>
            </w:r>
          </w:p>
        </w:tc>
      </w:tr>
      <w:tr w:rsidR="009E43A8" w:rsidRPr="0061012B" w14:paraId="1108C1A1" w14:textId="77777777" w:rsidTr="00D80BCA">
        <w:trPr>
          <w:trHeight w:val="265"/>
        </w:trPr>
        <w:tc>
          <w:tcPr>
            <w:tcW w:w="184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FC1342"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Świerklaniec</w:t>
            </w:r>
          </w:p>
        </w:tc>
        <w:tc>
          <w:tcPr>
            <w:tcW w:w="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47BA6C3"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279</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6B9743C"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274</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AD0321"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229</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5DE0F5"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221</w:t>
            </w:r>
          </w:p>
        </w:tc>
        <w:tc>
          <w:tcPr>
            <w:tcW w:w="70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F8BD3EC"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162</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24DD20F"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154</w:t>
            </w:r>
          </w:p>
        </w:tc>
        <w:tc>
          <w:tcPr>
            <w:tcW w:w="7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8074AC" w14:textId="77777777" w:rsidR="009E43A8" w:rsidRPr="0061012B" w:rsidRDefault="009E43A8" w:rsidP="00B354C4">
            <w:pPr>
              <w:spacing w:line="276" w:lineRule="auto"/>
              <w:rPr>
                <w:rFonts w:asciiTheme="minorHAnsi" w:hAnsiTheme="minorHAnsi" w:cstheme="minorHAnsi"/>
                <w:sz w:val="22"/>
                <w:szCs w:val="22"/>
              </w:rPr>
            </w:pPr>
            <w:r w:rsidRPr="0061012B">
              <w:rPr>
                <w:rFonts w:asciiTheme="minorHAnsi" w:hAnsiTheme="minorHAnsi" w:cstheme="minorHAnsi"/>
                <w:sz w:val="22"/>
                <w:szCs w:val="22"/>
              </w:rPr>
              <w:t>128</w:t>
            </w:r>
          </w:p>
        </w:tc>
      </w:tr>
    </w:tbl>
    <w:p w14:paraId="17F8FA7C" w14:textId="77777777" w:rsidR="009E43A8" w:rsidRPr="0061012B" w:rsidRDefault="009E43A8" w:rsidP="009E43A8">
      <w:pPr>
        <w:pStyle w:val="Legenda"/>
        <w:spacing w:line="276" w:lineRule="auto"/>
        <w:rPr>
          <w:rFonts w:ascii="Calibri" w:hAnsi="Calibri"/>
          <w:i/>
          <w:color w:val="000000" w:themeColor="text1"/>
          <w:sz w:val="20"/>
        </w:rPr>
      </w:pPr>
      <w:r w:rsidRPr="0061012B">
        <w:rPr>
          <w:rFonts w:ascii="Calibri" w:hAnsi="Calibri"/>
          <w:i/>
          <w:color w:val="000000" w:themeColor="text1"/>
          <w:sz w:val="20"/>
        </w:rPr>
        <w:t>Źródło: Opracowanie na podstawie Banku Danych Lokalnych</w:t>
      </w:r>
    </w:p>
    <w:p w14:paraId="45AE14FA" w14:textId="77777777" w:rsidR="009E43A8" w:rsidRDefault="009E43A8" w:rsidP="009E43A8">
      <w:pPr>
        <w:pStyle w:val="Legenda"/>
        <w:spacing w:line="276" w:lineRule="auto"/>
        <w:rPr>
          <w:rFonts w:asciiTheme="minorHAnsi" w:hAnsiTheme="minorHAnsi" w:cstheme="minorHAnsi"/>
          <w:i/>
          <w:iCs/>
          <w:sz w:val="20"/>
        </w:rPr>
      </w:pPr>
    </w:p>
    <w:p w14:paraId="4267A1EC" w14:textId="77777777" w:rsidR="009E43A8" w:rsidRDefault="009E43A8" w:rsidP="009E43A8">
      <w:pPr>
        <w:pStyle w:val="Legenda"/>
        <w:spacing w:line="276" w:lineRule="auto"/>
        <w:rPr>
          <w:rFonts w:asciiTheme="minorHAnsi" w:hAnsiTheme="minorHAnsi" w:cstheme="minorHAnsi"/>
          <w:szCs w:val="22"/>
        </w:rPr>
      </w:pPr>
      <w:r w:rsidRPr="005A0D79">
        <w:rPr>
          <w:rFonts w:asciiTheme="minorHAnsi" w:hAnsiTheme="minorHAnsi" w:cstheme="minorHAnsi"/>
          <w:szCs w:val="22"/>
        </w:rPr>
        <w:t>Stan infrastruktury</w:t>
      </w:r>
      <w:r>
        <w:rPr>
          <w:rFonts w:asciiTheme="minorHAnsi" w:hAnsiTheme="minorHAnsi" w:cstheme="minorHAnsi"/>
          <w:szCs w:val="22"/>
        </w:rPr>
        <w:t xml:space="preserve"> zobrazowany został za pomocą danych </w:t>
      </w:r>
      <w:proofErr w:type="spellStart"/>
      <w:r>
        <w:rPr>
          <w:rFonts w:asciiTheme="minorHAnsi" w:hAnsiTheme="minorHAnsi" w:cstheme="minorHAnsi"/>
          <w:szCs w:val="22"/>
        </w:rPr>
        <w:t>dpotyczacych</w:t>
      </w:r>
      <w:proofErr w:type="spellEnd"/>
      <w:r>
        <w:rPr>
          <w:rFonts w:asciiTheme="minorHAnsi" w:hAnsiTheme="minorHAnsi" w:cstheme="minorHAnsi"/>
          <w:szCs w:val="22"/>
        </w:rPr>
        <w:t xml:space="preserve"> ilości osób </w:t>
      </w:r>
      <w:proofErr w:type="spellStart"/>
      <w:r>
        <w:rPr>
          <w:rFonts w:asciiTheme="minorHAnsi" w:hAnsiTheme="minorHAnsi" w:cstheme="minorHAnsi"/>
          <w:szCs w:val="22"/>
        </w:rPr>
        <w:t>korztstających</w:t>
      </w:r>
      <w:proofErr w:type="spellEnd"/>
      <w:r>
        <w:rPr>
          <w:rFonts w:asciiTheme="minorHAnsi" w:hAnsiTheme="minorHAnsi" w:cstheme="minorHAnsi"/>
          <w:szCs w:val="22"/>
        </w:rPr>
        <w:t xml:space="preserve"> z sieci kanalizacyjnej i wodociągowej, stanu infrastruktury kulturalnej i turystycznej</w:t>
      </w:r>
    </w:p>
    <w:p w14:paraId="1CBBB22E" w14:textId="77777777" w:rsidR="009E43A8" w:rsidRPr="005A0D79" w:rsidRDefault="009E43A8" w:rsidP="009E43A8">
      <w:pPr>
        <w:rPr>
          <w:lang w:bidi="ar-SA"/>
        </w:rPr>
      </w:pPr>
    </w:p>
    <w:p w14:paraId="67AF4136" w14:textId="77777777" w:rsidR="009E43A8" w:rsidRPr="0061012B" w:rsidRDefault="009E43A8" w:rsidP="009E43A8">
      <w:pPr>
        <w:pStyle w:val="Legenda"/>
        <w:spacing w:line="276" w:lineRule="auto"/>
        <w:rPr>
          <w:rFonts w:asciiTheme="minorHAnsi" w:hAnsiTheme="minorHAnsi" w:cstheme="minorHAnsi"/>
          <w:i/>
          <w:iCs/>
          <w:color w:val="92D050"/>
          <w:sz w:val="20"/>
        </w:rPr>
      </w:pPr>
      <w:r w:rsidRPr="0061012B">
        <w:rPr>
          <w:rFonts w:asciiTheme="minorHAnsi" w:hAnsiTheme="minorHAnsi" w:cstheme="minorHAnsi"/>
          <w:i/>
          <w:iCs/>
          <w:sz w:val="20"/>
        </w:rPr>
        <w:lastRenderedPageBreak/>
        <w:t>Tabela</w:t>
      </w:r>
      <w:r w:rsidR="00BB1570">
        <w:rPr>
          <w:rFonts w:asciiTheme="minorHAnsi" w:hAnsiTheme="minorHAnsi" w:cstheme="minorHAnsi"/>
          <w:i/>
          <w:iCs/>
          <w:sz w:val="20"/>
        </w:rPr>
        <w:t xml:space="preserve"> 1</w:t>
      </w:r>
      <w:r w:rsidR="00E64C97">
        <w:rPr>
          <w:rFonts w:asciiTheme="minorHAnsi" w:hAnsiTheme="minorHAnsi" w:cstheme="minorHAnsi"/>
          <w:i/>
          <w:iCs/>
          <w:sz w:val="20"/>
        </w:rPr>
        <w:t>2</w:t>
      </w:r>
      <w:r>
        <w:rPr>
          <w:rFonts w:asciiTheme="minorHAnsi" w:hAnsiTheme="minorHAnsi" w:cstheme="minorHAnsi"/>
          <w:i/>
          <w:iCs/>
          <w:sz w:val="20"/>
        </w:rPr>
        <w:t>:</w:t>
      </w:r>
      <w:r w:rsidRPr="0061012B">
        <w:rPr>
          <w:rFonts w:asciiTheme="minorHAnsi" w:hAnsiTheme="minorHAnsi" w:cstheme="minorHAnsi"/>
          <w:i/>
          <w:iCs/>
          <w:sz w:val="20"/>
        </w:rPr>
        <w:t xml:space="preserve"> </w:t>
      </w:r>
      <w:proofErr w:type="spellStart"/>
      <w:r>
        <w:rPr>
          <w:rFonts w:asciiTheme="minorHAnsi" w:hAnsiTheme="minorHAnsi" w:cstheme="minorHAnsi"/>
          <w:i/>
          <w:iCs/>
          <w:sz w:val="20"/>
        </w:rPr>
        <w:t>Korzystajacy</w:t>
      </w:r>
      <w:proofErr w:type="spellEnd"/>
      <w:r>
        <w:rPr>
          <w:rFonts w:asciiTheme="minorHAnsi" w:hAnsiTheme="minorHAnsi" w:cstheme="minorHAnsi"/>
          <w:i/>
          <w:iCs/>
          <w:sz w:val="20"/>
        </w:rPr>
        <w:t xml:space="preserve"> z sieci kanalizacyjnej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894"/>
        <w:gridCol w:w="3378"/>
        <w:gridCol w:w="3828"/>
      </w:tblGrid>
      <w:tr w:rsidR="009E43A8" w:rsidRPr="00BB216A" w14:paraId="0EA615D0" w14:textId="77777777" w:rsidTr="00BB216A">
        <w:trPr>
          <w:trHeight w:val="225"/>
          <w:jc w:val="center"/>
        </w:trPr>
        <w:tc>
          <w:tcPr>
            <w:tcW w:w="1346" w:type="dxa"/>
            <w:shd w:val="clear" w:color="auto" w:fill="C2D69B" w:themeFill="accent3" w:themeFillTint="99"/>
            <w:vAlign w:val="center"/>
          </w:tcPr>
          <w:p w14:paraId="49659ECA" w14:textId="77777777" w:rsidR="009E43A8" w:rsidRPr="00BB216A" w:rsidRDefault="009E43A8" w:rsidP="00BB216A">
            <w:pPr>
              <w:pStyle w:val="Teksttreci21"/>
              <w:shd w:val="clear" w:color="auto" w:fill="auto"/>
              <w:tabs>
                <w:tab w:val="left" w:pos="763"/>
              </w:tabs>
              <w:spacing w:before="0" w:after="0" w:line="276" w:lineRule="auto"/>
              <w:ind w:firstLine="0"/>
              <w:jc w:val="center"/>
              <w:rPr>
                <w:rFonts w:ascii="Calibri" w:hAnsi="Calibri" w:cs="Calibri"/>
                <w:b/>
                <w:color w:val="auto"/>
                <w:sz w:val="20"/>
                <w:szCs w:val="20"/>
              </w:rPr>
            </w:pPr>
            <w:r w:rsidRPr="00BB216A">
              <w:rPr>
                <w:rFonts w:ascii="Calibri" w:hAnsi="Calibri" w:cs="Calibri"/>
                <w:b/>
                <w:color w:val="auto"/>
                <w:sz w:val="20"/>
                <w:szCs w:val="20"/>
              </w:rPr>
              <w:t>Gmina</w:t>
            </w:r>
          </w:p>
        </w:tc>
        <w:tc>
          <w:tcPr>
            <w:tcW w:w="0" w:type="auto"/>
            <w:shd w:val="clear" w:color="auto" w:fill="C2D69B" w:themeFill="accent3" w:themeFillTint="99"/>
            <w:vAlign w:val="center"/>
          </w:tcPr>
          <w:p w14:paraId="5A8993FB" w14:textId="77777777" w:rsidR="009E43A8" w:rsidRPr="00BB216A" w:rsidRDefault="009E43A8" w:rsidP="00BB216A">
            <w:pPr>
              <w:pStyle w:val="Teksttreci21"/>
              <w:shd w:val="clear" w:color="auto" w:fill="auto"/>
              <w:tabs>
                <w:tab w:val="left" w:pos="763"/>
              </w:tabs>
              <w:spacing w:before="0" w:after="0" w:line="276" w:lineRule="auto"/>
              <w:ind w:firstLine="0"/>
              <w:jc w:val="center"/>
              <w:rPr>
                <w:rFonts w:ascii="Calibri" w:hAnsi="Calibri" w:cs="Calibri"/>
                <w:b/>
                <w:color w:val="auto"/>
                <w:sz w:val="20"/>
                <w:szCs w:val="20"/>
              </w:rPr>
            </w:pPr>
            <w:r w:rsidRPr="00BB216A">
              <w:rPr>
                <w:rFonts w:ascii="Calibri" w:hAnsi="Calibri" w:cs="Calibri"/>
                <w:b/>
                <w:color w:val="auto"/>
                <w:sz w:val="20"/>
                <w:szCs w:val="20"/>
              </w:rPr>
              <w:t>Ludność</w:t>
            </w:r>
          </w:p>
        </w:tc>
        <w:tc>
          <w:tcPr>
            <w:tcW w:w="3378" w:type="dxa"/>
            <w:shd w:val="clear" w:color="auto" w:fill="C2D69B" w:themeFill="accent3" w:themeFillTint="99"/>
            <w:vAlign w:val="center"/>
          </w:tcPr>
          <w:p w14:paraId="6AFEF3E6" w14:textId="77777777" w:rsidR="009E43A8" w:rsidRPr="00BB216A" w:rsidRDefault="009E43A8" w:rsidP="00BB216A">
            <w:pPr>
              <w:pStyle w:val="Teksttreci21"/>
              <w:shd w:val="clear" w:color="auto" w:fill="auto"/>
              <w:tabs>
                <w:tab w:val="left" w:pos="763"/>
              </w:tabs>
              <w:spacing w:before="0" w:after="0" w:line="276" w:lineRule="auto"/>
              <w:ind w:firstLine="0"/>
              <w:jc w:val="center"/>
              <w:rPr>
                <w:rFonts w:ascii="Calibri" w:hAnsi="Calibri" w:cs="Calibri"/>
                <w:b/>
                <w:color w:val="auto"/>
                <w:sz w:val="20"/>
                <w:szCs w:val="20"/>
              </w:rPr>
            </w:pPr>
            <w:r w:rsidRPr="00BB216A">
              <w:rPr>
                <w:rFonts w:ascii="Calibri" w:hAnsi="Calibri" w:cs="Calibri"/>
                <w:b/>
                <w:color w:val="auto"/>
                <w:sz w:val="20"/>
                <w:szCs w:val="20"/>
              </w:rPr>
              <w:t>Ilość osób korzystających z sieci kanalizacyjnej</w:t>
            </w:r>
          </w:p>
        </w:tc>
        <w:tc>
          <w:tcPr>
            <w:tcW w:w="3828" w:type="dxa"/>
            <w:shd w:val="clear" w:color="auto" w:fill="C2D69B" w:themeFill="accent3" w:themeFillTint="99"/>
            <w:vAlign w:val="center"/>
          </w:tcPr>
          <w:p w14:paraId="51DFB816" w14:textId="77777777" w:rsidR="009E43A8" w:rsidRPr="00BB216A" w:rsidRDefault="009E43A8" w:rsidP="00BB216A">
            <w:pPr>
              <w:pStyle w:val="Teksttreci21"/>
              <w:shd w:val="clear" w:color="auto" w:fill="auto"/>
              <w:tabs>
                <w:tab w:val="left" w:pos="763"/>
              </w:tabs>
              <w:spacing w:before="0" w:after="0" w:line="276" w:lineRule="auto"/>
              <w:ind w:firstLine="0"/>
              <w:jc w:val="center"/>
              <w:rPr>
                <w:rFonts w:ascii="Calibri" w:hAnsi="Calibri" w:cs="Calibri"/>
                <w:b/>
                <w:color w:val="auto"/>
                <w:sz w:val="20"/>
                <w:szCs w:val="20"/>
              </w:rPr>
            </w:pPr>
            <w:r w:rsidRPr="00BB216A">
              <w:rPr>
                <w:rFonts w:ascii="Calibri" w:hAnsi="Calibri" w:cs="Calibri"/>
                <w:b/>
                <w:color w:val="auto"/>
                <w:sz w:val="20"/>
                <w:szCs w:val="20"/>
              </w:rPr>
              <w:t>Procent osób korzystających z sieci kanalizacyjnej</w:t>
            </w:r>
          </w:p>
        </w:tc>
      </w:tr>
      <w:tr w:rsidR="009E43A8" w:rsidRPr="00714EBE" w14:paraId="6F0A0141" w14:textId="77777777" w:rsidTr="00E463E8">
        <w:trPr>
          <w:jc w:val="center"/>
        </w:trPr>
        <w:tc>
          <w:tcPr>
            <w:tcW w:w="1346" w:type="dxa"/>
          </w:tcPr>
          <w:p w14:paraId="149F7CAB"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Bobrowniki</w:t>
            </w:r>
          </w:p>
        </w:tc>
        <w:tc>
          <w:tcPr>
            <w:tcW w:w="0" w:type="auto"/>
          </w:tcPr>
          <w:p w14:paraId="457E7720"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sidRPr="00714EBE">
              <w:rPr>
                <w:rFonts w:ascii="Calibri" w:hAnsi="Calibri" w:cs="Calibri"/>
                <w:color w:val="auto"/>
                <w:sz w:val="22"/>
                <w:szCs w:val="22"/>
              </w:rPr>
              <w:t>12 102</w:t>
            </w:r>
          </w:p>
        </w:tc>
        <w:tc>
          <w:tcPr>
            <w:tcW w:w="3378" w:type="dxa"/>
            <w:vAlign w:val="bottom"/>
          </w:tcPr>
          <w:p w14:paraId="1FACD9A6"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7421</w:t>
            </w:r>
          </w:p>
        </w:tc>
        <w:tc>
          <w:tcPr>
            <w:tcW w:w="3828" w:type="dxa"/>
            <w:vAlign w:val="bottom"/>
          </w:tcPr>
          <w:p w14:paraId="452672AC"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61,32%</w:t>
            </w:r>
          </w:p>
        </w:tc>
      </w:tr>
      <w:tr w:rsidR="009E43A8" w:rsidRPr="00714EBE" w14:paraId="59E39242" w14:textId="77777777" w:rsidTr="00E463E8">
        <w:trPr>
          <w:jc w:val="center"/>
        </w:trPr>
        <w:tc>
          <w:tcPr>
            <w:tcW w:w="1346" w:type="dxa"/>
          </w:tcPr>
          <w:p w14:paraId="6DDF1378"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Mierzęcice</w:t>
            </w:r>
          </w:p>
        </w:tc>
        <w:tc>
          <w:tcPr>
            <w:tcW w:w="0" w:type="auto"/>
          </w:tcPr>
          <w:p w14:paraId="21FAE259"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sidRPr="00714EBE">
              <w:rPr>
                <w:rFonts w:ascii="Calibri" w:hAnsi="Calibri" w:cs="Calibri"/>
                <w:color w:val="auto"/>
                <w:sz w:val="22"/>
                <w:szCs w:val="22"/>
              </w:rPr>
              <w:t>7 691</w:t>
            </w:r>
          </w:p>
        </w:tc>
        <w:tc>
          <w:tcPr>
            <w:tcW w:w="3378" w:type="dxa"/>
            <w:vAlign w:val="bottom"/>
          </w:tcPr>
          <w:p w14:paraId="30CA3EA2"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5183</w:t>
            </w:r>
          </w:p>
        </w:tc>
        <w:tc>
          <w:tcPr>
            <w:tcW w:w="3828" w:type="dxa"/>
            <w:vAlign w:val="bottom"/>
          </w:tcPr>
          <w:p w14:paraId="59D19F92"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67,39%</w:t>
            </w:r>
          </w:p>
        </w:tc>
      </w:tr>
      <w:tr w:rsidR="009E43A8" w:rsidRPr="00714EBE" w14:paraId="41FDD0DC" w14:textId="77777777" w:rsidTr="00E463E8">
        <w:trPr>
          <w:jc w:val="center"/>
        </w:trPr>
        <w:tc>
          <w:tcPr>
            <w:tcW w:w="1346" w:type="dxa"/>
          </w:tcPr>
          <w:p w14:paraId="0A6ECF3D"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Ożarowice</w:t>
            </w:r>
          </w:p>
        </w:tc>
        <w:tc>
          <w:tcPr>
            <w:tcW w:w="0" w:type="auto"/>
          </w:tcPr>
          <w:p w14:paraId="581101CB"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sidRPr="00714EBE">
              <w:rPr>
                <w:rFonts w:ascii="Calibri" w:hAnsi="Calibri" w:cs="Calibri"/>
                <w:color w:val="auto"/>
                <w:sz w:val="22"/>
                <w:szCs w:val="22"/>
              </w:rPr>
              <w:t>5 868</w:t>
            </w:r>
          </w:p>
        </w:tc>
        <w:tc>
          <w:tcPr>
            <w:tcW w:w="3378" w:type="dxa"/>
            <w:vAlign w:val="bottom"/>
          </w:tcPr>
          <w:p w14:paraId="1F7EB026"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3552</w:t>
            </w:r>
          </w:p>
        </w:tc>
        <w:tc>
          <w:tcPr>
            <w:tcW w:w="3828" w:type="dxa"/>
            <w:vAlign w:val="bottom"/>
          </w:tcPr>
          <w:p w14:paraId="5A386EC1"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60,53%</w:t>
            </w:r>
          </w:p>
        </w:tc>
      </w:tr>
      <w:tr w:rsidR="009E43A8" w:rsidRPr="00714EBE" w14:paraId="669510CA" w14:textId="77777777" w:rsidTr="00E463E8">
        <w:trPr>
          <w:jc w:val="center"/>
        </w:trPr>
        <w:tc>
          <w:tcPr>
            <w:tcW w:w="1346" w:type="dxa"/>
          </w:tcPr>
          <w:p w14:paraId="41424D3B"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Psary</w:t>
            </w:r>
          </w:p>
        </w:tc>
        <w:tc>
          <w:tcPr>
            <w:tcW w:w="0" w:type="auto"/>
          </w:tcPr>
          <w:p w14:paraId="2799AAF3"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sidRPr="00714EBE">
              <w:rPr>
                <w:rFonts w:ascii="Calibri" w:hAnsi="Calibri" w:cs="Calibri"/>
                <w:color w:val="auto"/>
                <w:sz w:val="22"/>
                <w:szCs w:val="22"/>
              </w:rPr>
              <w:t>12 234</w:t>
            </w:r>
          </w:p>
        </w:tc>
        <w:tc>
          <w:tcPr>
            <w:tcW w:w="3378" w:type="dxa"/>
            <w:vAlign w:val="bottom"/>
          </w:tcPr>
          <w:p w14:paraId="4D3FEFF0"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404</w:t>
            </w:r>
          </w:p>
        </w:tc>
        <w:tc>
          <w:tcPr>
            <w:tcW w:w="3828" w:type="dxa"/>
            <w:vAlign w:val="bottom"/>
          </w:tcPr>
          <w:p w14:paraId="28E4A4DA"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3,30%</w:t>
            </w:r>
          </w:p>
        </w:tc>
      </w:tr>
      <w:tr w:rsidR="009E43A8" w:rsidRPr="00714EBE" w14:paraId="733D4876" w14:textId="77777777" w:rsidTr="00E463E8">
        <w:trPr>
          <w:jc w:val="center"/>
        </w:trPr>
        <w:tc>
          <w:tcPr>
            <w:tcW w:w="1346" w:type="dxa"/>
          </w:tcPr>
          <w:p w14:paraId="7FB20E2A"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Siewierz</w:t>
            </w:r>
          </w:p>
        </w:tc>
        <w:tc>
          <w:tcPr>
            <w:tcW w:w="0" w:type="auto"/>
          </w:tcPr>
          <w:p w14:paraId="6CD659F7"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sidRPr="00714EBE">
              <w:rPr>
                <w:rFonts w:ascii="Calibri" w:hAnsi="Calibri" w:cs="Calibri"/>
                <w:color w:val="auto"/>
                <w:sz w:val="22"/>
                <w:szCs w:val="22"/>
              </w:rPr>
              <w:t>12 405</w:t>
            </w:r>
          </w:p>
        </w:tc>
        <w:tc>
          <w:tcPr>
            <w:tcW w:w="3378" w:type="dxa"/>
            <w:vAlign w:val="bottom"/>
          </w:tcPr>
          <w:p w14:paraId="76464A8B"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2869</w:t>
            </w:r>
          </w:p>
        </w:tc>
        <w:tc>
          <w:tcPr>
            <w:tcW w:w="3828" w:type="dxa"/>
            <w:vAlign w:val="bottom"/>
          </w:tcPr>
          <w:p w14:paraId="01A6B368"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23,13%</w:t>
            </w:r>
          </w:p>
        </w:tc>
      </w:tr>
      <w:tr w:rsidR="009E43A8" w:rsidRPr="00714EBE" w14:paraId="754E8ACD" w14:textId="77777777" w:rsidTr="00E463E8">
        <w:trPr>
          <w:jc w:val="center"/>
        </w:trPr>
        <w:tc>
          <w:tcPr>
            <w:tcW w:w="1346" w:type="dxa"/>
          </w:tcPr>
          <w:p w14:paraId="1111D31A"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Świerklaniec</w:t>
            </w:r>
          </w:p>
        </w:tc>
        <w:tc>
          <w:tcPr>
            <w:tcW w:w="0" w:type="auto"/>
          </w:tcPr>
          <w:p w14:paraId="73DC519A"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sidRPr="00714EBE">
              <w:rPr>
                <w:rFonts w:ascii="Calibri" w:hAnsi="Calibri" w:cs="Calibri"/>
                <w:color w:val="auto"/>
                <w:sz w:val="22"/>
                <w:szCs w:val="22"/>
              </w:rPr>
              <w:t>12 524</w:t>
            </w:r>
          </w:p>
        </w:tc>
        <w:tc>
          <w:tcPr>
            <w:tcW w:w="3378" w:type="dxa"/>
            <w:vAlign w:val="bottom"/>
          </w:tcPr>
          <w:p w14:paraId="663373E2"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5895</w:t>
            </w:r>
          </w:p>
        </w:tc>
        <w:tc>
          <w:tcPr>
            <w:tcW w:w="3828" w:type="dxa"/>
            <w:vAlign w:val="bottom"/>
          </w:tcPr>
          <w:p w14:paraId="5EF19784"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47,07%</w:t>
            </w:r>
          </w:p>
        </w:tc>
      </w:tr>
      <w:tr w:rsidR="009E43A8" w:rsidRPr="00714EBE" w14:paraId="5DA3D7A6" w14:textId="77777777" w:rsidTr="00D80BCA">
        <w:trPr>
          <w:trHeight w:val="92"/>
          <w:jc w:val="center"/>
        </w:trPr>
        <w:tc>
          <w:tcPr>
            <w:tcW w:w="1346" w:type="dxa"/>
          </w:tcPr>
          <w:p w14:paraId="612FD13B"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Woźniki</w:t>
            </w:r>
          </w:p>
        </w:tc>
        <w:tc>
          <w:tcPr>
            <w:tcW w:w="0" w:type="auto"/>
          </w:tcPr>
          <w:p w14:paraId="027AC0E5"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sidRPr="00714EBE">
              <w:rPr>
                <w:rFonts w:ascii="Calibri" w:hAnsi="Calibri" w:cs="Calibri"/>
                <w:color w:val="auto"/>
                <w:sz w:val="22"/>
                <w:szCs w:val="22"/>
              </w:rPr>
              <w:t>9 553</w:t>
            </w:r>
          </w:p>
        </w:tc>
        <w:tc>
          <w:tcPr>
            <w:tcW w:w="3378" w:type="dxa"/>
            <w:vAlign w:val="bottom"/>
          </w:tcPr>
          <w:p w14:paraId="3A46B95B"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4950</w:t>
            </w:r>
          </w:p>
        </w:tc>
        <w:tc>
          <w:tcPr>
            <w:tcW w:w="3828" w:type="dxa"/>
            <w:vAlign w:val="bottom"/>
          </w:tcPr>
          <w:p w14:paraId="46419953"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51,82%</w:t>
            </w:r>
          </w:p>
        </w:tc>
      </w:tr>
    </w:tbl>
    <w:p w14:paraId="7194D49E" w14:textId="77777777" w:rsidR="009E43A8" w:rsidRPr="0061012B" w:rsidRDefault="009E43A8" w:rsidP="009E43A8">
      <w:pPr>
        <w:pStyle w:val="Legenda"/>
        <w:spacing w:line="276" w:lineRule="auto"/>
        <w:rPr>
          <w:rFonts w:ascii="Calibri" w:hAnsi="Calibri"/>
          <w:i/>
          <w:color w:val="000000" w:themeColor="text1"/>
          <w:sz w:val="20"/>
        </w:rPr>
      </w:pPr>
      <w:r w:rsidRPr="0061012B">
        <w:rPr>
          <w:rFonts w:ascii="Calibri" w:hAnsi="Calibri"/>
          <w:i/>
          <w:color w:val="000000" w:themeColor="text1"/>
          <w:sz w:val="20"/>
        </w:rPr>
        <w:t>Źródło: Opracowanie na podstawie Banku Danych Lokalnych</w:t>
      </w:r>
    </w:p>
    <w:p w14:paraId="6A784B64" w14:textId="77777777" w:rsidR="002354A7" w:rsidRDefault="002354A7" w:rsidP="009E43A8">
      <w:pPr>
        <w:pStyle w:val="Legenda"/>
        <w:spacing w:line="276" w:lineRule="auto"/>
        <w:rPr>
          <w:rFonts w:asciiTheme="minorHAnsi" w:hAnsiTheme="minorHAnsi" w:cstheme="minorHAnsi"/>
          <w:i/>
          <w:iCs/>
          <w:sz w:val="20"/>
        </w:rPr>
      </w:pPr>
    </w:p>
    <w:p w14:paraId="20BA52C4" w14:textId="77777777" w:rsidR="009E43A8" w:rsidRPr="0061012B" w:rsidRDefault="009E43A8" w:rsidP="009E43A8">
      <w:pPr>
        <w:pStyle w:val="Legenda"/>
        <w:spacing w:line="276" w:lineRule="auto"/>
        <w:rPr>
          <w:rFonts w:asciiTheme="minorHAnsi" w:hAnsiTheme="minorHAnsi" w:cstheme="minorHAnsi"/>
          <w:i/>
          <w:iCs/>
          <w:color w:val="92D050"/>
          <w:sz w:val="20"/>
        </w:rPr>
      </w:pPr>
      <w:r w:rsidRPr="0061012B">
        <w:rPr>
          <w:rFonts w:asciiTheme="minorHAnsi" w:hAnsiTheme="minorHAnsi" w:cstheme="minorHAnsi"/>
          <w:i/>
          <w:iCs/>
          <w:sz w:val="20"/>
        </w:rPr>
        <w:t>Tabela</w:t>
      </w:r>
      <w:r w:rsidR="00BB1570">
        <w:rPr>
          <w:rFonts w:asciiTheme="minorHAnsi" w:hAnsiTheme="minorHAnsi" w:cstheme="minorHAnsi"/>
          <w:i/>
          <w:iCs/>
          <w:sz w:val="20"/>
        </w:rPr>
        <w:t xml:space="preserve"> 1</w:t>
      </w:r>
      <w:r w:rsidR="00E64C97">
        <w:rPr>
          <w:rFonts w:asciiTheme="minorHAnsi" w:hAnsiTheme="minorHAnsi" w:cstheme="minorHAnsi"/>
          <w:i/>
          <w:iCs/>
          <w:sz w:val="20"/>
        </w:rPr>
        <w:t>3</w:t>
      </w:r>
      <w:r>
        <w:rPr>
          <w:rFonts w:asciiTheme="minorHAnsi" w:hAnsiTheme="minorHAnsi" w:cstheme="minorHAnsi"/>
          <w:i/>
          <w:iCs/>
          <w:sz w:val="20"/>
        </w:rPr>
        <w:t>:</w:t>
      </w:r>
      <w:r w:rsidRPr="0061012B">
        <w:rPr>
          <w:rFonts w:asciiTheme="minorHAnsi" w:hAnsiTheme="minorHAnsi" w:cstheme="minorHAnsi"/>
          <w:i/>
          <w:iCs/>
          <w:sz w:val="20"/>
        </w:rPr>
        <w:t xml:space="preserve"> </w:t>
      </w:r>
      <w:proofErr w:type="spellStart"/>
      <w:r>
        <w:rPr>
          <w:rFonts w:asciiTheme="minorHAnsi" w:hAnsiTheme="minorHAnsi" w:cstheme="minorHAnsi"/>
          <w:i/>
          <w:iCs/>
          <w:sz w:val="20"/>
        </w:rPr>
        <w:t>Korzystajacy</w:t>
      </w:r>
      <w:proofErr w:type="spellEnd"/>
      <w:r>
        <w:rPr>
          <w:rFonts w:asciiTheme="minorHAnsi" w:hAnsiTheme="minorHAnsi" w:cstheme="minorHAnsi"/>
          <w:i/>
          <w:iCs/>
          <w:sz w:val="20"/>
        </w:rPr>
        <w:t xml:space="preserve"> z sieci wodociągowej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894"/>
        <w:gridCol w:w="3378"/>
        <w:gridCol w:w="3828"/>
      </w:tblGrid>
      <w:tr w:rsidR="009E43A8" w:rsidRPr="00BB216A" w14:paraId="5A057441" w14:textId="77777777" w:rsidTr="00BB216A">
        <w:trPr>
          <w:trHeight w:val="331"/>
          <w:jc w:val="center"/>
        </w:trPr>
        <w:tc>
          <w:tcPr>
            <w:tcW w:w="0" w:type="auto"/>
            <w:shd w:val="clear" w:color="auto" w:fill="C2D69B" w:themeFill="accent3" w:themeFillTint="99"/>
            <w:vAlign w:val="center"/>
          </w:tcPr>
          <w:p w14:paraId="2705FBDA" w14:textId="77777777" w:rsidR="009E43A8" w:rsidRPr="00BB216A" w:rsidRDefault="009E43A8" w:rsidP="00BB216A">
            <w:pPr>
              <w:pStyle w:val="Teksttreci21"/>
              <w:shd w:val="clear" w:color="auto" w:fill="auto"/>
              <w:tabs>
                <w:tab w:val="left" w:pos="763"/>
              </w:tabs>
              <w:spacing w:before="0" w:after="0" w:line="276" w:lineRule="auto"/>
              <w:ind w:firstLine="0"/>
              <w:jc w:val="center"/>
              <w:rPr>
                <w:rFonts w:ascii="Calibri" w:hAnsi="Calibri" w:cs="Calibri"/>
                <w:b/>
                <w:color w:val="auto"/>
                <w:sz w:val="20"/>
                <w:szCs w:val="20"/>
              </w:rPr>
            </w:pPr>
            <w:r w:rsidRPr="00BB216A">
              <w:rPr>
                <w:rFonts w:ascii="Calibri" w:hAnsi="Calibri" w:cs="Calibri"/>
                <w:b/>
                <w:color w:val="auto"/>
                <w:sz w:val="20"/>
                <w:szCs w:val="20"/>
              </w:rPr>
              <w:t>Gmina</w:t>
            </w:r>
          </w:p>
        </w:tc>
        <w:tc>
          <w:tcPr>
            <w:tcW w:w="0" w:type="auto"/>
            <w:shd w:val="clear" w:color="auto" w:fill="C2D69B" w:themeFill="accent3" w:themeFillTint="99"/>
            <w:vAlign w:val="center"/>
          </w:tcPr>
          <w:p w14:paraId="2B9B9B16" w14:textId="77777777" w:rsidR="009E43A8" w:rsidRPr="00BB216A" w:rsidRDefault="009E43A8" w:rsidP="00BB216A">
            <w:pPr>
              <w:pStyle w:val="Teksttreci21"/>
              <w:shd w:val="clear" w:color="auto" w:fill="auto"/>
              <w:tabs>
                <w:tab w:val="left" w:pos="763"/>
              </w:tabs>
              <w:spacing w:before="0" w:after="0" w:line="276" w:lineRule="auto"/>
              <w:ind w:firstLine="0"/>
              <w:jc w:val="center"/>
              <w:rPr>
                <w:rFonts w:ascii="Calibri" w:hAnsi="Calibri" w:cs="Calibri"/>
                <w:b/>
                <w:color w:val="auto"/>
                <w:sz w:val="20"/>
                <w:szCs w:val="20"/>
              </w:rPr>
            </w:pPr>
            <w:r w:rsidRPr="00BB216A">
              <w:rPr>
                <w:rFonts w:ascii="Calibri" w:hAnsi="Calibri" w:cs="Calibri"/>
                <w:b/>
                <w:color w:val="auto"/>
                <w:sz w:val="20"/>
                <w:szCs w:val="20"/>
              </w:rPr>
              <w:t>Ludność</w:t>
            </w:r>
          </w:p>
        </w:tc>
        <w:tc>
          <w:tcPr>
            <w:tcW w:w="3378" w:type="dxa"/>
            <w:shd w:val="clear" w:color="auto" w:fill="C2D69B" w:themeFill="accent3" w:themeFillTint="99"/>
            <w:vAlign w:val="center"/>
          </w:tcPr>
          <w:p w14:paraId="0B995A03" w14:textId="77777777" w:rsidR="009E43A8" w:rsidRPr="00BB216A" w:rsidRDefault="009E43A8" w:rsidP="00BB216A">
            <w:pPr>
              <w:pStyle w:val="Teksttreci21"/>
              <w:shd w:val="clear" w:color="auto" w:fill="auto"/>
              <w:tabs>
                <w:tab w:val="left" w:pos="763"/>
              </w:tabs>
              <w:spacing w:before="0" w:after="0" w:line="276" w:lineRule="auto"/>
              <w:ind w:firstLine="0"/>
              <w:jc w:val="center"/>
              <w:rPr>
                <w:rFonts w:ascii="Calibri" w:hAnsi="Calibri" w:cs="Calibri"/>
                <w:b/>
                <w:color w:val="auto"/>
                <w:sz w:val="20"/>
                <w:szCs w:val="20"/>
              </w:rPr>
            </w:pPr>
            <w:r w:rsidRPr="00BB216A">
              <w:rPr>
                <w:rFonts w:ascii="Calibri" w:hAnsi="Calibri" w:cs="Calibri"/>
                <w:b/>
                <w:color w:val="auto"/>
                <w:sz w:val="20"/>
                <w:szCs w:val="20"/>
              </w:rPr>
              <w:t>Ilość osób korzystających z sieci wodociągowej</w:t>
            </w:r>
          </w:p>
        </w:tc>
        <w:tc>
          <w:tcPr>
            <w:tcW w:w="3828" w:type="dxa"/>
            <w:shd w:val="clear" w:color="auto" w:fill="C2D69B" w:themeFill="accent3" w:themeFillTint="99"/>
            <w:vAlign w:val="center"/>
          </w:tcPr>
          <w:p w14:paraId="151ECF5A" w14:textId="77777777" w:rsidR="009E43A8" w:rsidRPr="00BB216A" w:rsidRDefault="009E43A8" w:rsidP="00BB216A">
            <w:pPr>
              <w:pStyle w:val="Teksttreci21"/>
              <w:shd w:val="clear" w:color="auto" w:fill="auto"/>
              <w:tabs>
                <w:tab w:val="left" w:pos="763"/>
              </w:tabs>
              <w:spacing w:before="0" w:after="0" w:line="276" w:lineRule="auto"/>
              <w:ind w:firstLine="0"/>
              <w:jc w:val="center"/>
              <w:rPr>
                <w:rFonts w:ascii="Calibri" w:hAnsi="Calibri" w:cs="Calibri"/>
                <w:b/>
                <w:color w:val="auto"/>
                <w:sz w:val="20"/>
                <w:szCs w:val="20"/>
              </w:rPr>
            </w:pPr>
            <w:r w:rsidRPr="00BB216A">
              <w:rPr>
                <w:rFonts w:ascii="Calibri" w:hAnsi="Calibri" w:cs="Calibri"/>
                <w:b/>
                <w:color w:val="auto"/>
                <w:sz w:val="20"/>
                <w:szCs w:val="20"/>
              </w:rPr>
              <w:t>Procent osób korzystających z sieci wodociągowej</w:t>
            </w:r>
          </w:p>
        </w:tc>
      </w:tr>
      <w:tr w:rsidR="009E43A8" w:rsidRPr="00714EBE" w14:paraId="3828AB69" w14:textId="77777777" w:rsidTr="00B354C4">
        <w:trPr>
          <w:jc w:val="center"/>
        </w:trPr>
        <w:tc>
          <w:tcPr>
            <w:tcW w:w="0" w:type="auto"/>
          </w:tcPr>
          <w:p w14:paraId="1E49C32C"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Bobrowniki</w:t>
            </w:r>
          </w:p>
        </w:tc>
        <w:tc>
          <w:tcPr>
            <w:tcW w:w="0" w:type="auto"/>
          </w:tcPr>
          <w:p w14:paraId="0ED1357F"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sidRPr="00714EBE">
              <w:rPr>
                <w:rFonts w:ascii="Calibri" w:hAnsi="Calibri" w:cs="Calibri"/>
                <w:color w:val="auto"/>
                <w:sz w:val="22"/>
                <w:szCs w:val="22"/>
              </w:rPr>
              <w:t>12 102</w:t>
            </w:r>
          </w:p>
        </w:tc>
        <w:tc>
          <w:tcPr>
            <w:tcW w:w="3378" w:type="dxa"/>
            <w:vAlign w:val="bottom"/>
          </w:tcPr>
          <w:p w14:paraId="0AFDF9B2"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12000</w:t>
            </w:r>
          </w:p>
        </w:tc>
        <w:tc>
          <w:tcPr>
            <w:tcW w:w="3828" w:type="dxa"/>
            <w:vAlign w:val="bottom"/>
          </w:tcPr>
          <w:p w14:paraId="4C60C9C0"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99,16%</w:t>
            </w:r>
          </w:p>
        </w:tc>
      </w:tr>
      <w:tr w:rsidR="009E43A8" w:rsidRPr="00714EBE" w14:paraId="25D70149" w14:textId="77777777" w:rsidTr="00B354C4">
        <w:trPr>
          <w:jc w:val="center"/>
        </w:trPr>
        <w:tc>
          <w:tcPr>
            <w:tcW w:w="0" w:type="auto"/>
          </w:tcPr>
          <w:p w14:paraId="0B449AC3"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Mierzęcice</w:t>
            </w:r>
          </w:p>
        </w:tc>
        <w:tc>
          <w:tcPr>
            <w:tcW w:w="0" w:type="auto"/>
          </w:tcPr>
          <w:p w14:paraId="61F1E67B"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sidRPr="00714EBE">
              <w:rPr>
                <w:rFonts w:ascii="Calibri" w:hAnsi="Calibri" w:cs="Calibri"/>
                <w:color w:val="auto"/>
                <w:sz w:val="22"/>
                <w:szCs w:val="22"/>
              </w:rPr>
              <w:t>7 691</w:t>
            </w:r>
          </w:p>
        </w:tc>
        <w:tc>
          <w:tcPr>
            <w:tcW w:w="3378" w:type="dxa"/>
            <w:vAlign w:val="bottom"/>
          </w:tcPr>
          <w:p w14:paraId="1823ED01"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7591</w:t>
            </w:r>
          </w:p>
        </w:tc>
        <w:tc>
          <w:tcPr>
            <w:tcW w:w="3828" w:type="dxa"/>
            <w:vAlign w:val="bottom"/>
          </w:tcPr>
          <w:p w14:paraId="3547FD8E"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98,70%</w:t>
            </w:r>
          </w:p>
        </w:tc>
      </w:tr>
      <w:tr w:rsidR="009E43A8" w:rsidRPr="00714EBE" w14:paraId="1372C555" w14:textId="77777777" w:rsidTr="00B354C4">
        <w:trPr>
          <w:jc w:val="center"/>
        </w:trPr>
        <w:tc>
          <w:tcPr>
            <w:tcW w:w="0" w:type="auto"/>
          </w:tcPr>
          <w:p w14:paraId="4459190C"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Ożarowice</w:t>
            </w:r>
          </w:p>
        </w:tc>
        <w:tc>
          <w:tcPr>
            <w:tcW w:w="0" w:type="auto"/>
          </w:tcPr>
          <w:p w14:paraId="2922BECC"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sidRPr="00714EBE">
              <w:rPr>
                <w:rFonts w:ascii="Calibri" w:hAnsi="Calibri" w:cs="Calibri"/>
                <w:color w:val="auto"/>
                <w:sz w:val="22"/>
                <w:szCs w:val="22"/>
              </w:rPr>
              <w:t>5 868</w:t>
            </w:r>
          </w:p>
        </w:tc>
        <w:tc>
          <w:tcPr>
            <w:tcW w:w="3378" w:type="dxa"/>
            <w:vAlign w:val="bottom"/>
          </w:tcPr>
          <w:p w14:paraId="34FE5EFE"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5862</w:t>
            </w:r>
          </w:p>
        </w:tc>
        <w:tc>
          <w:tcPr>
            <w:tcW w:w="3828" w:type="dxa"/>
            <w:vAlign w:val="bottom"/>
          </w:tcPr>
          <w:p w14:paraId="1D8F09AC"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99,90%</w:t>
            </w:r>
          </w:p>
        </w:tc>
      </w:tr>
      <w:tr w:rsidR="009E43A8" w:rsidRPr="00714EBE" w14:paraId="6DFB9DCB" w14:textId="77777777" w:rsidTr="00B354C4">
        <w:trPr>
          <w:jc w:val="center"/>
        </w:trPr>
        <w:tc>
          <w:tcPr>
            <w:tcW w:w="0" w:type="auto"/>
          </w:tcPr>
          <w:p w14:paraId="35090A0C"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Psary</w:t>
            </w:r>
          </w:p>
        </w:tc>
        <w:tc>
          <w:tcPr>
            <w:tcW w:w="0" w:type="auto"/>
          </w:tcPr>
          <w:p w14:paraId="36D342BB"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sidRPr="00714EBE">
              <w:rPr>
                <w:rFonts w:ascii="Calibri" w:hAnsi="Calibri" w:cs="Calibri"/>
                <w:color w:val="auto"/>
                <w:sz w:val="22"/>
                <w:szCs w:val="22"/>
              </w:rPr>
              <w:t>12 234</w:t>
            </w:r>
          </w:p>
        </w:tc>
        <w:tc>
          <w:tcPr>
            <w:tcW w:w="3378" w:type="dxa"/>
            <w:vAlign w:val="bottom"/>
          </w:tcPr>
          <w:p w14:paraId="61B3C7A3"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12201</w:t>
            </w:r>
          </w:p>
        </w:tc>
        <w:tc>
          <w:tcPr>
            <w:tcW w:w="3828" w:type="dxa"/>
            <w:vAlign w:val="bottom"/>
          </w:tcPr>
          <w:p w14:paraId="48FEB1E6"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99,73%</w:t>
            </w:r>
          </w:p>
        </w:tc>
      </w:tr>
      <w:tr w:rsidR="009E43A8" w:rsidRPr="00714EBE" w14:paraId="08AC4DAB" w14:textId="77777777" w:rsidTr="00B354C4">
        <w:trPr>
          <w:jc w:val="center"/>
        </w:trPr>
        <w:tc>
          <w:tcPr>
            <w:tcW w:w="0" w:type="auto"/>
          </w:tcPr>
          <w:p w14:paraId="68E15B65"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Siewierz</w:t>
            </w:r>
          </w:p>
        </w:tc>
        <w:tc>
          <w:tcPr>
            <w:tcW w:w="0" w:type="auto"/>
          </w:tcPr>
          <w:p w14:paraId="287C2C33"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sidRPr="00714EBE">
              <w:rPr>
                <w:rFonts w:ascii="Calibri" w:hAnsi="Calibri" w:cs="Calibri"/>
                <w:color w:val="auto"/>
                <w:sz w:val="22"/>
                <w:szCs w:val="22"/>
              </w:rPr>
              <w:t>12 405</w:t>
            </w:r>
          </w:p>
        </w:tc>
        <w:tc>
          <w:tcPr>
            <w:tcW w:w="3378" w:type="dxa"/>
            <w:vAlign w:val="bottom"/>
          </w:tcPr>
          <w:p w14:paraId="3EB879B1"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12405</w:t>
            </w:r>
          </w:p>
        </w:tc>
        <w:tc>
          <w:tcPr>
            <w:tcW w:w="3828" w:type="dxa"/>
            <w:vAlign w:val="bottom"/>
          </w:tcPr>
          <w:p w14:paraId="46215AFC"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100,00%</w:t>
            </w:r>
          </w:p>
        </w:tc>
      </w:tr>
      <w:tr w:rsidR="009E43A8" w:rsidRPr="00714EBE" w14:paraId="064824D0" w14:textId="77777777" w:rsidTr="00B354C4">
        <w:trPr>
          <w:jc w:val="center"/>
        </w:trPr>
        <w:tc>
          <w:tcPr>
            <w:tcW w:w="0" w:type="auto"/>
          </w:tcPr>
          <w:p w14:paraId="552C3D9C"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Świerklaniec</w:t>
            </w:r>
          </w:p>
        </w:tc>
        <w:tc>
          <w:tcPr>
            <w:tcW w:w="0" w:type="auto"/>
          </w:tcPr>
          <w:p w14:paraId="1D44751F"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sidRPr="00714EBE">
              <w:rPr>
                <w:rFonts w:ascii="Calibri" w:hAnsi="Calibri" w:cs="Calibri"/>
                <w:color w:val="auto"/>
                <w:sz w:val="22"/>
                <w:szCs w:val="22"/>
              </w:rPr>
              <w:t>12 524</w:t>
            </w:r>
          </w:p>
        </w:tc>
        <w:tc>
          <w:tcPr>
            <w:tcW w:w="3378" w:type="dxa"/>
            <w:vAlign w:val="bottom"/>
          </w:tcPr>
          <w:p w14:paraId="664DEBDE"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12524</w:t>
            </w:r>
          </w:p>
        </w:tc>
        <w:tc>
          <w:tcPr>
            <w:tcW w:w="3828" w:type="dxa"/>
            <w:vAlign w:val="bottom"/>
          </w:tcPr>
          <w:p w14:paraId="565E9A09"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100,00%</w:t>
            </w:r>
          </w:p>
        </w:tc>
      </w:tr>
      <w:tr w:rsidR="009E43A8" w:rsidRPr="00714EBE" w14:paraId="5CD5D44D" w14:textId="77777777" w:rsidTr="00B354C4">
        <w:trPr>
          <w:jc w:val="center"/>
        </w:trPr>
        <w:tc>
          <w:tcPr>
            <w:tcW w:w="0" w:type="auto"/>
          </w:tcPr>
          <w:p w14:paraId="18B8F55D"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Woźniki</w:t>
            </w:r>
          </w:p>
        </w:tc>
        <w:tc>
          <w:tcPr>
            <w:tcW w:w="0" w:type="auto"/>
          </w:tcPr>
          <w:p w14:paraId="0AA9B44D"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sidRPr="00714EBE">
              <w:rPr>
                <w:rFonts w:ascii="Calibri" w:hAnsi="Calibri" w:cs="Calibri"/>
                <w:color w:val="auto"/>
                <w:sz w:val="22"/>
                <w:szCs w:val="22"/>
              </w:rPr>
              <w:t>9 553</w:t>
            </w:r>
          </w:p>
        </w:tc>
        <w:tc>
          <w:tcPr>
            <w:tcW w:w="3378" w:type="dxa"/>
            <w:vAlign w:val="bottom"/>
          </w:tcPr>
          <w:p w14:paraId="2B769456"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9319</w:t>
            </w:r>
          </w:p>
        </w:tc>
        <w:tc>
          <w:tcPr>
            <w:tcW w:w="3828" w:type="dxa"/>
            <w:vAlign w:val="bottom"/>
          </w:tcPr>
          <w:p w14:paraId="7F258114"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97,55%</w:t>
            </w:r>
          </w:p>
        </w:tc>
      </w:tr>
    </w:tbl>
    <w:p w14:paraId="123E6784" w14:textId="77777777" w:rsidR="00E64C97" w:rsidRPr="00BB216A" w:rsidRDefault="00E64C97" w:rsidP="00E64C97">
      <w:pPr>
        <w:pStyle w:val="Legenda"/>
        <w:spacing w:line="276" w:lineRule="auto"/>
        <w:rPr>
          <w:rFonts w:ascii="Calibri" w:hAnsi="Calibri"/>
          <w:i/>
          <w:color w:val="000000" w:themeColor="text1"/>
          <w:sz w:val="20"/>
        </w:rPr>
      </w:pPr>
      <w:r w:rsidRPr="00BB216A">
        <w:rPr>
          <w:rFonts w:ascii="Calibri" w:hAnsi="Calibri"/>
          <w:i/>
          <w:color w:val="000000" w:themeColor="text1"/>
          <w:sz w:val="20"/>
        </w:rPr>
        <w:t>Źródło: Opracowanie na podstawie Banku Danych Lokalnych</w:t>
      </w:r>
    </w:p>
    <w:p w14:paraId="7F15E8C0" w14:textId="77777777" w:rsidR="009E43A8" w:rsidRPr="00BB216A" w:rsidRDefault="009E43A8" w:rsidP="009E43A8">
      <w:pPr>
        <w:spacing w:line="276" w:lineRule="auto"/>
        <w:rPr>
          <w:sz w:val="20"/>
          <w:szCs w:val="20"/>
          <w:lang w:bidi="ar-SA"/>
        </w:rPr>
      </w:pPr>
    </w:p>
    <w:p w14:paraId="068EF7A1" w14:textId="77777777" w:rsidR="009E43A8" w:rsidRPr="00BB216A" w:rsidRDefault="009E43A8" w:rsidP="009E43A8">
      <w:pPr>
        <w:pStyle w:val="Legenda"/>
        <w:spacing w:line="276" w:lineRule="auto"/>
        <w:rPr>
          <w:rFonts w:asciiTheme="minorHAnsi" w:hAnsiTheme="minorHAnsi" w:cstheme="minorHAnsi"/>
          <w:i/>
          <w:iCs/>
          <w:color w:val="92D050"/>
          <w:sz w:val="20"/>
        </w:rPr>
      </w:pPr>
      <w:r w:rsidRPr="00BB216A">
        <w:rPr>
          <w:rFonts w:asciiTheme="minorHAnsi" w:hAnsiTheme="minorHAnsi" w:cstheme="minorHAnsi"/>
          <w:i/>
          <w:iCs/>
          <w:sz w:val="20"/>
        </w:rPr>
        <w:t>Tabela</w:t>
      </w:r>
      <w:r w:rsidR="00BB1570" w:rsidRPr="00BB216A">
        <w:rPr>
          <w:rFonts w:asciiTheme="minorHAnsi" w:hAnsiTheme="minorHAnsi" w:cstheme="minorHAnsi"/>
          <w:i/>
          <w:iCs/>
          <w:sz w:val="20"/>
        </w:rPr>
        <w:t xml:space="preserve"> 1</w:t>
      </w:r>
      <w:r w:rsidR="00E64C97" w:rsidRPr="00BB216A">
        <w:rPr>
          <w:rFonts w:asciiTheme="minorHAnsi" w:hAnsiTheme="minorHAnsi" w:cstheme="minorHAnsi"/>
          <w:i/>
          <w:iCs/>
          <w:sz w:val="20"/>
        </w:rPr>
        <w:t>4</w:t>
      </w:r>
      <w:r w:rsidRPr="00BB216A">
        <w:rPr>
          <w:rFonts w:asciiTheme="minorHAnsi" w:hAnsiTheme="minorHAnsi" w:cstheme="minorHAnsi"/>
          <w:i/>
          <w:iCs/>
          <w:sz w:val="20"/>
        </w:rPr>
        <w:t>: Dane dotyczące bibliotek i czytelnictwa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157"/>
        <w:gridCol w:w="3828"/>
      </w:tblGrid>
      <w:tr w:rsidR="009E43A8" w:rsidRPr="00714EBE" w14:paraId="6E4D7B24" w14:textId="77777777" w:rsidTr="00D80BCA">
        <w:trPr>
          <w:trHeight w:val="237"/>
          <w:jc w:val="center"/>
        </w:trPr>
        <w:tc>
          <w:tcPr>
            <w:tcW w:w="1555" w:type="dxa"/>
            <w:shd w:val="clear" w:color="auto" w:fill="C2D69B" w:themeFill="accent3" w:themeFillTint="99"/>
          </w:tcPr>
          <w:p w14:paraId="35BE81ED" w14:textId="77777777" w:rsidR="009E43A8" w:rsidRPr="00BB216A" w:rsidRDefault="009E43A8" w:rsidP="006B4EBC">
            <w:pPr>
              <w:pStyle w:val="Teksttreci21"/>
              <w:shd w:val="clear" w:color="auto" w:fill="auto"/>
              <w:tabs>
                <w:tab w:val="left" w:pos="763"/>
              </w:tabs>
              <w:spacing w:before="0" w:after="0" w:line="276" w:lineRule="auto"/>
              <w:ind w:firstLine="0"/>
              <w:jc w:val="center"/>
              <w:rPr>
                <w:rFonts w:ascii="Calibri" w:hAnsi="Calibri" w:cs="Calibri"/>
                <w:b/>
                <w:color w:val="auto"/>
                <w:sz w:val="20"/>
                <w:szCs w:val="20"/>
              </w:rPr>
            </w:pPr>
            <w:r w:rsidRPr="00BB216A">
              <w:rPr>
                <w:rFonts w:ascii="Calibri" w:hAnsi="Calibri" w:cs="Calibri"/>
                <w:b/>
                <w:color w:val="auto"/>
                <w:sz w:val="20"/>
                <w:szCs w:val="20"/>
              </w:rPr>
              <w:t>Gmina</w:t>
            </w:r>
          </w:p>
        </w:tc>
        <w:tc>
          <w:tcPr>
            <w:tcW w:w="4157" w:type="dxa"/>
            <w:shd w:val="clear" w:color="auto" w:fill="C2D69B" w:themeFill="accent3" w:themeFillTint="99"/>
          </w:tcPr>
          <w:p w14:paraId="688B41E7" w14:textId="77777777" w:rsidR="009E43A8" w:rsidRPr="00BB216A" w:rsidRDefault="009E43A8" w:rsidP="006B4EBC">
            <w:pPr>
              <w:pStyle w:val="Teksttreci21"/>
              <w:shd w:val="clear" w:color="auto" w:fill="auto"/>
              <w:tabs>
                <w:tab w:val="left" w:pos="763"/>
              </w:tabs>
              <w:spacing w:before="0" w:after="0" w:line="276" w:lineRule="auto"/>
              <w:ind w:firstLine="0"/>
              <w:jc w:val="center"/>
              <w:rPr>
                <w:rFonts w:ascii="Calibri" w:hAnsi="Calibri" w:cs="Calibri"/>
                <w:b/>
                <w:color w:val="auto"/>
                <w:sz w:val="20"/>
                <w:szCs w:val="20"/>
              </w:rPr>
            </w:pPr>
            <w:r w:rsidRPr="00BB216A">
              <w:rPr>
                <w:rFonts w:ascii="Calibri" w:hAnsi="Calibri" w:cs="Calibri"/>
                <w:b/>
                <w:color w:val="auto"/>
                <w:sz w:val="20"/>
                <w:szCs w:val="20"/>
              </w:rPr>
              <w:t>Ludność na 1 placówkę biblioteczną</w:t>
            </w:r>
          </w:p>
        </w:tc>
        <w:tc>
          <w:tcPr>
            <w:tcW w:w="3828" w:type="dxa"/>
            <w:shd w:val="clear" w:color="auto" w:fill="C2D69B" w:themeFill="accent3" w:themeFillTint="99"/>
          </w:tcPr>
          <w:p w14:paraId="416C2ED5" w14:textId="77777777" w:rsidR="009E43A8" w:rsidRPr="00BB216A" w:rsidRDefault="009E43A8" w:rsidP="006B4EBC">
            <w:pPr>
              <w:pStyle w:val="Teksttreci21"/>
              <w:shd w:val="clear" w:color="auto" w:fill="auto"/>
              <w:tabs>
                <w:tab w:val="left" w:pos="763"/>
              </w:tabs>
              <w:spacing w:before="0" w:after="0" w:line="276" w:lineRule="auto"/>
              <w:ind w:firstLine="0"/>
              <w:jc w:val="center"/>
              <w:rPr>
                <w:rFonts w:ascii="Calibri" w:hAnsi="Calibri" w:cs="Calibri"/>
                <w:b/>
                <w:color w:val="auto"/>
                <w:sz w:val="20"/>
                <w:szCs w:val="20"/>
              </w:rPr>
            </w:pPr>
            <w:r w:rsidRPr="00BB216A">
              <w:rPr>
                <w:rFonts w:ascii="Calibri" w:hAnsi="Calibri" w:cs="Calibri"/>
                <w:b/>
                <w:color w:val="auto"/>
                <w:sz w:val="20"/>
                <w:szCs w:val="20"/>
              </w:rPr>
              <w:t>Księgozbiór bibliotek na 1000 ludności</w:t>
            </w:r>
          </w:p>
        </w:tc>
      </w:tr>
      <w:tr w:rsidR="009E43A8" w:rsidRPr="00714EBE" w14:paraId="04CF01F1" w14:textId="77777777" w:rsidTr="00B354C4">
        <w:trPr>
          <w:jc w:val="center"/>
        </w:trPr>
        <w:tc>
          <w:tcPr>
            <w:tcW w:w="1555" w:type="dxa"/>
          </w:tcPr>
          <w:p w14:paraId="2D7A0525"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Bobrowniki</w:t>
            </w:r>
          </w:p>
        </w:tc>
        <w:tc>
          <w:tcPr>
            <w:tcW w:w="4157" w:type="dxa"/>
            <w:vAlign w:val="bottom"/>
          </w:tcPr>
          <w:p w14:paraId="3D243A07"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2484</w:t>
            </w:r>
          </w:p>
        </w:tc>
        <w:tc>
          <w:tcPr>
            <w:tcW w:w="3828" w:type="dxa"/>
            <w:vAlign w:val="bottom"/>
          </w:tcPr>
          <w:p w14:paraId="31D2F35D"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6578,6</w:t>
            </w:r>
          </w:p>
        </w:tc>
      </w:tr>
      <w:tr w:rsidR="009E43A8" w:rsidRPr="00714EBE" w14:paraId="2DEC5D00" w14:textId="77777777" w:rsidTr="00B354C4">
        <w:trPr>
          <w:jc w:val="center"/>
        </w:trPr>
        <w:tc>
          <w:tcPr>
            <w:tcW w:w="1555" w:type="dxa"/>
          </w:tcPr>
          <w:p w14:paraId="148A3526"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Mierzęcice</w:t>
            </w:r>
          </w:p>
        </w:tc>
        <w:tc>
          <w:tcPr>
            <w:tcW w:w="4157" w:type="dxa"/>
            <w:vAlign w:val="bottom"/>
          </w:tcPr>
          <w:p w14:paraId="1525A7EF"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1962</w:t>
            </w:r>
          </w:p>
        </w:tc>
        <w:tc>
          <w:tcPr>
            <w:tcW w:w="3828" w:type="dxa"/>
            <w:vAlign w:val="bottom"/>
          </w:tcPr>
          <w:p w14:paraId="60A826FB"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8400,8</w:t>
            </w:r>
          </w:p>
        </w:tc>
      </w:tr>
      <w:tr w:rsidR="009E43A8" w:rsidRPr="00714EBE" w14:paraId="2ACB48AD" w14:textId="77777777" w:rsidTr="00B354C4">
        <w:trPr>
          <w:jc w:val="center"/>
        </w:trPr>
        <w:tc>
          <w:tcPr>
            <w:tcW w:w="1555" w:type="dxa"/>
          </w:tcPr>
          <w:p w14:paraId="5FB89F77"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Ożarowice</w:t>
            </w:r>
          </w:p>
        </w:tc>
        <w:tc>
          <w:tcPr>
            <w:tcW w:w="4157" w:type="dxa"/>
            <w:vAlign w:val="bottom"/>
          </w:tcPr>
          <w:p w14:paraId="48CA8999"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1948</w:t>
            </w:r>
          </w:p>
        </w:tc>
        <w:tc>
          <w:tcPr>
            <w:tcW w:w="3828" w:type="dxa"/>
            <w:vAlign w:val="bottom"/>
          </w:tcPr>
          <w:p w14:paraId="1D0D859B"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4588,0</w:t>
            </w:r>
          </w:p>
        </w:tc>
      </w:tr>
      <w:tr w:rsidR="009E43A8" w:rsidRPr="00714EBE" w14:paraId="57147C80" w14:textId="77777777" w:rsidTr="00B354C4">
        <w:trPr>
          <w:jc w:val="center"/>
        </w:trPr>
        <w:tc>
          <w:tcPr>
            <w:tcW w:w="1555" w:type="dxa"/>
          </w:tcPr>
          <w:p w14:paraId="53AFE59F"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Psary</w:t>
            </w:r>
          </w:p>
        </w:tc>
        <w:tc>
          <w:tcPr>
            <w:tcW w:w="4157" w:type="dxa"/>
            <w:vAlign w:val="bottom"/>
          </w:tcPr>
          <w:p w14:paraId="1E08D743"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3095</w:t>
            </w:r>
          </w:p>
        </w:tc>
        <w:tc>
          <w:tcPr>
            <w:tcW w:w="3828" w:type="dxa"/>
            <w:vAlign w:val="bottom"/>
          </w:tcPr>
          <w:p w14:paraId="5436D84A"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4954,5</w:t>
            </w:r>
          </w:p>
        </w:tc>
      </w:tr>
      <w:tr w:rsidR="009E43A8" w:rsidRPr="00714EBE" w14:paraId="0F9E5627" w14:textId="77777777" w:rsidTr="00B354C4">
        <w:trPr>
          <w:jc w:val="center"/>
        </w:trPr>
        <w:tc>
          <w:tcPr>
            <w:tcW w:w="1555" w:type="dxa"/>
          </w:tcPr>
          <w:p w14:paraId="47F930BD"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Siewierz</w:t>
            </w:r>
          </w:p>
        </w:tc>
        <w:tc>
          <w:tcPr>
            <w:tcW w:w="4157" w:type="dxa"/>
            <w:vAlign w:val="bottom"/>
          </w:tcPr>
          <w:p w14:paraId="3DCF8E43"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3168</w:t>
            </w:r>
          </w:p>
        </w:tc>
        <w:tc>
          <w:tcPr>
            <w:tcW w:w="3828" w:type="dxa"/>
            <w:vAlign w:val="bottom"/>
          </w:tcPr>
          <w:p w14:paraId="5E9184BE"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8432,4</w:t>
            </w:r>
          </w:p>
        </w:tc>
      </w:tr>
      <w:tr w:rsidR="009E43A8" w:rsidRPr="00714EBE" w14:paraId="595AB366" w14:textId="77777777" w:rsidTr="00D80BCA">
        <w:trPr>
          <w:trHeight w:val="151"/>
          <w:jc w:val="center"/>
        </w:trPr>
        <w:tc>
          <w:tcPr>
            <w:tcW w:w="1555" w:type="dxa"/>
          </w:tcPr>
          <w:p w14:paraId="485BC393"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Świerklaniec</w:t>
            </w:r>
          </w:p>
        </w:tc>
        <w:tc>
          <w:tcPr>
            <w:tcW w:w="4157" w:type="dxa"/>
            <w:vAlign w:val="bottom"/>
          </w:tcPr>
          <w:p w14:paraId="036ABB18"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6392</w:t>
            </w:r>
          </w:p>
        </w:tc>
        <w:tc>
          <w:tcPr>
            <w:tcW w:w="3828" w:type="dxa"/>
            <w:vAlign w:val="bottom"/>
          </w:tcPr>
          <w:p w14:paraId="30982F48"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2256,9</w:t>
            </w:r>
          </w:p>
        </w:tc>
      </w:tr>
      <w:tr w:rsidR="009E43A8" w:rsidRPr="00714EBE" w14:paraId="1C3BEC2C" w14:textId="77777777" w:rsidTr="00B354C4">
        <w:trPr>
          <w:jc w:val="center"/>
        </w:trPr>
        <w:tc>
          <w:tcPr>
            <w:tcW w:w="1555" w:type="dxa"/>
          </w:tcPr>
          <w:p w14:paraId="07A12C85"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Woźniki</w:t>
            </w:r>
          </w:p>
        </w:tc>
        <w:tc>
          <w:tcPr>
            <w:tcW w:w="4157" w:type="dxa"/>
            <w:vAlign w:val="bottom"/>
          </w:tcPr>
          <w:p w14:paraId="4D35A356"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3150</w:t>
            </w:r>
          </w:p>
        </w:tc>
        <w:tc>
          <w:tcPr>
            <w:tcW w:w="3828" w:type="dxa"/>
            <w:vAlign w:val="bottom"/>
          </w:tcPr>
          <w:p w14:paraId="1DC7FCDA"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sz w:val="22"/>
                <w:szCs w:val="22"/>
              </w:rPr>
              <w:t>3904,7</w:t>
            </w:r>
          </w:p>
        </w:tc>
      </w:tr>
    </w:tbl>
    <w:p w14:paraId="41E01792" w14:textId="77777777" w:rsidR="00E64C97" w:rsidRPr="00BB216A" w:rsidRDefault="00E64C97" w:rsidP="00D80BCA">
      <w:pPr>
        <w:pStyle w:val="Legenda"/>
        <w:spacing w:before="20" w:line="276" w:lineRule="auto"/>
        <w:rPr>
          <w:rFonts w:ascii="Calibri" w:hAnsi="Calibri"/>
          <w:i/>
          <w:color w:val="000000" w:themeColor="text1"/>
          <w:sz w:val="20"/>
        </w:rPr>
      </w:pPr>
      <w:r w:rsidRPr="00BB216A">
        <w:rPr>
          <w:rFonts w:ascii="Calibri" w:hAnsi="Calibri"/>
          <w:i/>
          <w:color w:val="000000" w:themeColor="text1"/>
          <w:sz w:val="20"/>
        </w:rPr>
        <w:t>Źródło: Opracowanie na podstawie Banku Danych Lokalnych</w:t>
      </w:r>
    </w:p>
    <w:p w14:paraId="4CF50FBC" w14:textId="77777777" w:rsidR="009E43A8" w:rsidRPr="00BB216A" w:rsidRDefault="009E43A8" w:rsidP="009E43A8">
      <w:pPr>
        <w:rPr>
          <w:sz w:val="20"/>
          <w:szCs w:val="20"/>
          <w:lang w:bidi="ar-SA"/>
        </w:rPr>
      </w:pPr>
    </w:p>
    <w:p w14:paraId="70697503" w14:textId="77777777" w:rsidR="009E43A8" w:rsidRPr="00BB216A" w:rsidRDefault="009E43A8" w:rsidP="009E43A8">
      <w:pPr>
        <w:pStyle w:val="Legenda"/>
        <w:spacing w:line="276" w:lineRule="auto"/>
        <w:rPr>
          <w:rFonts w:asciiTheme="minorHAnsi" w:hAnsiTheme="minorHAnsi" w:cstheme="minorHAnsi"/>
          <w:i/>
          <w:iCs/>
          <w:color w:val="92D050"/>
          <w:sz w:val="20"/>
        </w:rPr>
      </w:pPr>
      <w:r w:rsidRPr="00BB216A">
        <w:rPr>
          <w:rFonts w:asciiTheme="minorHAnsi" w:hAnsiTheme="minorHAnsi" w:cstheme="minorHAnsi"/>
          <w:i/>
          <w:iCs/>
          <w:sz w:val="20"/>
        </w:rPr>
        <w:t>Tabela</w:t>
      </w:r>
      <w:r w:rsidR="00BB1570" w:rsidRPr="00BB216A">
        <w:rPr>
          <w:rFonts w:asciiTheme="minorHAnsi" w:hAnsiTheme="minorHAnsi" w:cstheme="minorHAnsi"/>
          <w:i/>
          <w:iCs/>
          <w:sz w:val="20"/>
        </w:rPr>
        <w:t xml:space="preserve"> 1</w:t>
      </w:r>
      <w:r w:rsidR="00E64C97" w:rsidRPr="00BB216A">
        <w:rPr>
          <w:rFonts w:asciiTheme="minorHAnsi" w:hAnsiTheme="minorHAnsi" w:cstheme="minorHAnsi"/>
          <w:i/>
          <w:iCs/>
          <w:sz w:val="20"/>
        </w:rPr>
        <w:t>5</w:t>
      </w:r>
      <w:r w:rsidRPr="00BB216A">
        <w:rPr>
          <w:rFonts w:asciiTheme="minorHAnsi" w:hAnsiTheme="minorHAnsi" w:cstheme="minorHAnsi"/>
          <w:i/>
          <w:iCs/>
          <w:sz w:val="20"/>
        </w:rPr>
        <w:t>: Dane dotyczące centrów, domów i ośrodków kultury, klubów i świetlic</w:t>
      </w:r>
    </w:p>
    <w:tbl>
      <w:tblPr>
        <w:tblW w:w="967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2800"/>
        <w:gridCol w:w="2238"/>
        <w:gridCol w:w="3082"/>
      </w:tblGrid>
      <w:tr w:rsidR="009E43A8" w:rsidRPr="00714EBE" w14:paraId="1214BEC2" w14:textId="77777777" w:rsidTr="00BB216A">
        <w:tc>
          <w:tcPr>
            <w:tcW w:w="1551" w:type="dxa"/>
            <w:shd w:val="clear" w:color="auto" w:fill="C2D69B" w:themeFill="accent3" w:themeFillTint="99"/>
            <w:vAlign w:val="center"/>
          </w:tcPr>
          <w:p w14:paraId="18BAEC81" w14:textId="77777777" w:rsidR="009E43A8" w:rsidRPr="00BB216A" w:rsidRDefault="009E43A8" w:rsidP="00BB216A">
            <w:pPr>
              <w:pStyle w:val="Teksttreci21"/>
              <w:shd w:val="clear" w:color="auto" w:fill="auto"/>
              <w:tabs>
                <w:tab w:val="left" w:pos="763"/>
              </w:tabs>
              <w:spacing w:before="0" w:after="0" w:line="276" w:lineRule="auto"/>
              <w:ind w:firstLine="0"/>
              <w:jc w:val="center"/>
              <w:rPr>
                <w:rFonts w:ascii="Calibri" w:hAnsi="Calibri" w:cs="Calibri"/>
                <w:b/>
                <w:color w:val="auto"/>
                <w:sz w:val="20"/>
                <w:szCs w:val="20"/>
              </w:rPr>
            </w:pPr>
            <w:r w:rsidRPr="00BB216A">
              <w:rPr>
                <w:rFonts w:ascii="Calibri" w:hAnsi="Calibri" w:cs="Calibri"/>
                <w:b/>
                <w:color w:val="auto"/>
                <w:sz w:val="20"/>
                <w:szCs w:val="20"/>
              </w:rPr>
              <w:t>Gmina</w:t>
            </w:r>
          </w:p>
        </w:tc>
        <w:tc>
          <w:tcPr>
            <w:tcW w:w="2800" w:type="dxa"/>
            <w:shd w:val="clear" w:color="auto" w:fill="C2D69B" w:themeFill="accent3" w:themeFillTint="99"/>
            <w:vAlign w:val="center"/>
          </w:tcPr>
          <w:p w14:paraId="560FC071" w14:textId="77777777" w:rsidR="009E43A8" w:rsidRPr="00BB216A" w:rsidRDefault="009E43A8" w:rsidP="00BB216A">
            <w:pPr>
              <w:pStyle w:val="Teksttreci21"/>
              <w:shd w:val="clear" w:color="auto" w:fill="auto"/>
              <w:tabs>
                <w:tab w:val="left" w:pos="763"/>
              </w:tabs>
              <w:spacing w:before="0" w:after="0" w:line="276" w:lineRule="auto"/>
              <w:ind w:firstLine="0"/>
              <w:jc w:val="center"/>
              <w:rPr>
                <w:rFonts w:ascii="Calibri" w:hAnsi="Calibri" w:cs="Calibri"/>
                <w:b/>
                <w:color w:val="auto"/>
                <w:sz w:val="20"/>
                <w:szCs w:val="20"/>
              </w:rPr>
            </w:pPr>
            <w:r w:rsidRPr="00BB216A">
              <w:rPr>
                <w:rFonts w:ascii="Calibri" w:hAnsi="Calibri" w:cs="Calibri"/>
                <w:b/>
                <w:color w:val="auto"/>
                <w:sz w:val="20"/>
                <w:szCs w:val="20"/>
              </w:rPr>
              <w:t>Centra, domy i ośrodki kultury, kluby i świetlice</w:t>
            </w:r>
          </w:p>
        </w:tc>
        <w:tc>
          <w:tcPr>
            <w:tcW w:w="2238" w:type="dxa"/>
            <w:shd w:val="clear" w:color="auto" w:fill="C2D69B" w:themeFill="accent3" w:themeFillTint="99"/>
            <w:vAlign w:val="center"/>
          </w:tcPr>
          <w:p w14:paraId="35569601" w14:textId="77777777" w:rsidR="009E43A8" w:rsidRPr="00BB216A" w:rsidRDefault="009E43A8" w:rsidP="00BB216A">
            <w:pPr>
              <w:pStyle w:val="Teksttreci21"/>
              <w:shd w:val="clear" w:color="auto" w:fill="auto"/>
              <w:tabs>
                <w:tab w:val="left" w:pos="763"/>
              </w:tabs>
              <w:spacing w:before="0" w:after="0" w:line="276" w:lineRule="auto"/>
              <w:ind w:firstLine="0"/>
              <w:jc w:val="center"/>
              <w:rPr>
                <w:rFonts w:ascii="Calibri" w:hAnsi="Calibri" w:cs="Calibri"/>
                <w:b/>
                <w:color w:val="auto"/>
                <w:sz w:val="20"/>
                <w:szCs w:val="20"/>
              </w:rPr>
            </w:pPr>
            <w:r w:rsidRPr="00BB216A">
              <w:rPr>
                <w:rFonts w:ascii="Calibri" w:hAnsi="Calibri" w:cs="Calibri"/>
                <w:b/>
                <w:color w:val="auto"/>
                <w:sz w:val="20"/>
                <w:szCs w:val="20"/>
              </w:rPr>
              <w:t>Koła kluby sekcje</w:t>
            </w:r>
          </w:p>
        </w:tc>
        <w:tc>
          <w:tcPr>
            <w:tcW w:w="3082" w:type="dxa"/>
            <w:shd w:val="clear" w:color="auto" w:fill="C2D69B" w:themeFill="accent3" w:themeFillTint="99"/>
            <w:vAlign w:val="center"/>
          </w:tcPr>
          <w:p w14:paraId="55C56DDE" w14:textId="77777777" w:rsidR="009E43A8" w:rsidRPr="00BB216A" w:rsidRDefault="009E43A8" w:rsidP="00BB216A">
            <w:pPr>
              <w:pStyle w:val="Teksttreci21"/>
              <w:shd w:val="clear" w:color="auto" w:fill="auto"/>
              <w:tabs>
                <w:tab w:val="left" w:pos="763"/>
              </w:tabs>
              <w:spacing w:before="0" w:after="0" w:line="276" w:lineRule="auto"/>
              <w:ind w:firstLine="0"/>
              <w:jc w:val="center"/>
              <w:rPr>
                <w:rFonts w:ascii="Calibri" w:hAnsi="Calibri" w:cs="Calibri"/>
                <w:b/>
                <w:color w:val="auto"/>
                <w:sz w:val="20"/>
                <w:szCs w:val="20"/>
              </w:rPr>
            </w:pPr>
            <w:r w:rsidRPr="00BB216A">
              <w:rPr>
                <w:rFonts w:ascii="Calibri" w:hAnsi="Calibri" w:cs="Calibri"/>
                <w:b/>
                <w:color w:val="auto"/>
                <w:sz w:val="20"/>
                <w:szCs w:val="20"/>
              </w:rPr>
              <w:t>Członkowie kół/klubów/sekcji</w:t>
            </w:r>
          </w:p>
        </w:tc>
      </w:tr>
      <w:tr w:rsidR="009E43A8" w:rsidRPr="00714EBE" w14:paraId="3401D986" w14:textId="77777777" w:rsidTr="00507513">
        <w:tc>
          <w:tcPr>
            <w:tcW w:w="1551" w:type="dxa"/>
          </w:tcPr>
          <w:p w14:paraId="40E6DB8A"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Bobrowniki</w:t>
            </w:r>
          </w:p>
        </w:tc>
        <w:tc>
          <w:tcPr>
            <w:tcW w:w="2800" w:type="dxa"/>
            <w:vAlign w:val="bottom"/>
          </w:tcPr>
          <w:p w14:paraId="73810669"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4</w:t>
            </w:r>
          </w:p>
        </w:tc>
        <w:tc>
          <w:tcPr>
            <w:tcW w:w="2238" w:type="dxa"/>
            <w:vAlign w:val="bottom"/>
          </w:tcPr>
          <w:p w14:paraId="37DFDCB6"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26</w:t>
            </w:r>
          </w:p>
        </w:tc>
        <w:tc>
          <w:tcPr>
            <w:tcW w:w="3082" w:type="dxa"/>
            <w:vAlign w:val="bottom"/>
          </w:tcPr>
          <w:p w14:paraId="2223019E" w14:textId="77777777" w:rsidR="009E43A8" w:rsidRDefault="009E43A8" w:rsidP="00B354C4">
            <w:pPr>
              <w:pStyle w:val="Teksttreci21"/>
              <w:tabs>
                <w:tab w:val="left" w:pos="763"/>
              </w:tabs>
              <w:spacing w:before="0" w:after="0" w:line="276" w:lineRule="auto"/>
              <w:ind w:firstLine="0"/>
              <w:jc w:val="center"/>
              <w:rPr>
                <w:rFonts w:ascii="Calibri" w:hAnsi="Calibri" w:cs="Calibri"/>
                <w:sz w:val="22"/>
                <w:szCs w:val="22"/>
              </w:rPr>
            </w:pPr>
            <w:r>
              <w:rPr>
                <w:rFonts w:ascii="Calibri" w:hAnsi="Calibri" w:cs="Calibri"/>
                <w:sz w:val="22"/>
                <w:szCs w:val="22"/>
              </w:rPr>
              <w:t>462</w:t>
            </w:r>
          </w:p>
        </w:tc>
      </w:tr>
      <w:tr w:rsidR="009E43A8" w:rsidRPr="00714EBE" w14:paraId="14128DCE" w14:textId="77777777" w:rsidTr="00507513">
        <w:tc>
          <w:tcPr>
            <w:tcW w:w="1551" w:type="dxa"/>
          </w:tcPr>
          <w:p w14:paraId="4602BC53"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Mierzęcice</w:t>
            </w:r>
          </w:p>
        </w:tc>
        <w:tc>
          <w:tcPr>
            <w:tcW w:w="2800" w:type="dxa"/>
            <w:vAlign w:val="bottom"/>
          </w:tcPr>
          <w:p w14:paraId="71FFA367"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1</w:t>
            </w:r>
          </w:p>
        </w:tc>
        <w:tc>
          <w:tcPr>
            <w:tcW w:w="2238" w:type="dxa"/>
            <w:vAlign w:val="bottom"/>
          </w:tcPr>
          <w:p w14:paraId="772C8BCB"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16</w:t>
            </w:r>
          </w:p>
        </w:tc>
        <w:tc>
          <w:tcPr>
            <w:tcW w:w="3082" w:type="dxa"/>
            <w:vAlign w:val="bottom"/>
          </w:tcPr>
          <w:p w14:paraId="02FBE1D0" w14:textId="77777777" w:rsidR="009E43A8" w:rsidRDefault="009E43A8" w:rsidP="00B354C4">
            <w:pPr>
              <w:pStyle w:val="Teksttreci21"/>
              <w:tabs>
                <w:tab w:val="left" w:pos="763"/>
              </w:tabs>
              <w:spacing w:before="0" w:after="0" w:line="276" w:lineRule="auto"/>
              <w:ind w:firstLine="0"/>
              <w:jc w:val="center"/>
              <w:rPr>
                <w:rFonts w:ascii="Calibri" w:hAnsi="Calibri" w:cs="Calibri"/>
                <w:sz w:val="22"/>
                <w:szCs w:val="22"/>
              </w:rPr>
            </w:pPr>
            <w:r>
              <w:rPr>
                <w:rFonts w:ascii="Calibri" w:hAnsi="Calibri" w:cs="Calibri"/>
                <w:sz w:val="22"/>
                <w:szCs w:val="22"/>
              </w:rPr>
              <w:t>198</w:t>
            </w:r>
          </w:p>
        </w:tc>
      </w:tr>
      <w:tr w:rsidR="009E43A8" w:rsidRPr="00714EBE" w14:paraId="6E984849" w14:textId="77777777" w:rsidTr="00507513">
        <w:tc>
          <w:tcPr>
            <w:tcW w:w="1551" w:type="dxa"/>
          </w:tcPr>
          <w:p w14:paraId="26D6D5E1"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Ożarowice</w:t>
            </w:r>
          </w:p>
        </w:tc>
        <w:tc>
          <w:tcPr>
            <w:tcW w:w="2800" w:type="dxa"/>
            <w:vAlign w:val="bottom"/>
          </w:tcPr>
          <w:p w14:paraId="1AD7F281"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1</w:t>
            </w:r>
          </w:p>
        </w:tc>
        <w:tc>
          <w:tcPr>
            <w:tcW w:w="2238" w:type="dxa"/>
            <w:vAlign w:val="bottom"/>
          </w:tcPr>
          <w:p w14:paraId="697F0991"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10</w:t>
            </w:r>
          </w:p>
        </w:tc>
        <w:tc>
          <w:tcPr>
            <w:tcW w:w="3082" w:type="dxa"/>
            <w:vAlign w:val="bottom"/>
          </w:tcPr>
          <w:p w14:paraId="499EDD30" w14:textId="77777777" w:rsidR="009E43A8" w:rsidRDefault="009E43A8" w:rsidP="00B354C4">
            <w:pPr>
              <w:pStyle w:val="Teksttreci21"/>
              <w:tabs>
                <w:tab w:val="left" w:pos="763"/>
              </w:tabs>
              <w:spacing w:before="0" w:after="0" w:line="276" w:lineRule="auto"/>
              <w:ind w:firstLine="0"/>
              <w:jc w:val="center"/>
              <w:rPr>
                <w:rFonts w:ascii="Calibri" w:hAnsi="Calibri" w:cs="Calibri"/>
                <w:sz w:val="22"/>
                <w:szCs w:val="22"/>
              </w:rPr>
            </w:pPr>
            <w:r>
              <w:rPr>
                <w:rFonts w:ascii="Calibri" w:hAnsi="Calibri" w:cs="Calibri"/>
                <w:sz w:val="22"/>
                <w:szCs w:val="22"/>
              </w:rPr>
              <w:t>222</w:t>
            </w:r>
          </w:p>
        </w:tc>
      </w:tr>
      <w:tr w:rsidR="009E43A8" w:rsidRPr="00714EBE" w14:paraId="343CADDA" w14:textId="77777777" w:rsidTr="00507513">
        <w:tc>
          <w:tcPr>
            <w:tcW w:w="1551" w:type="dxa"/>
          </w:tcPr>
          <w:p w14:paraId="631A0E28"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Psary</w:t>
            </w:r>
          </w:p>
        </w:tc>
        <w:tc>
          <w:tcPr>
            <w:tcW w:w="2800" w:type="dxa"/>
            <w:vAlign w:val="bottom"/>
          </w:tcPr>
          <w:p w14:paraId="799DF543"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7</w:t>
            </w:r>
          </w:p>
        </w:tc>
        <w:tc>
          <w:tcPr>
            <w:tcW w:w="2238" w:type="dxa"/>
            <w:vAlign w:val="bottom"/>
          </w:tcPr>
          <w:p w14:paraId="3BD6F849"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7</w:t>
            </w:r>
          </w:p>
        </w:tc>
        <w:tc>
          <w:tcPr>
            <w:tcW w:w="3082" w:type="dxa"/>
            <w:vAlign w:val="bottom"/>
          </w:tcPr>
          <w:p w14:paraId="40FFE68E" w14:textId="77777777" w:rsidR="009E43A8" w:rsidRDefault="009E43A8" w:rsidP="00B354C4">
            <w:pPr>
              <w:pStyle w:val="Teksttreci21"/>
              <w:tabs>
                <w:tab w:val="left" w:pos="763"/>
              </w:tabs>
              <w:spacing w:before="0" w:after="0" w:line="276" w:lineRule="auto"/>
              <w:ind w:firstLine="0"/>
              <w:jc w:val="center"/>
              <w:rPr>
                <w:rFonts w:ascii="Calibri" w:hAnsi="Calibri" w:cs="Calibri"/>
                <w:sz w:val="22"/>
                <w:szCs w:val="22"/>
              </w:rPr>
            </w:pPr>
            <w:r>
              <w:rPr>
                <w:rFonts w:ascii="Calibri" w:hAnsi="Calibri" w:cs="Calibri"/>
                <w:sz w:val="22"/>
                <w:szCs w:val="22"/>
              </w:rPr>
              <w:t>236</w:t>
            </w:r>
          </w:p>
        </w:tc>
      </w:tr>
      <w:tr w:rsidR="009E43A8" w:rsidRPr="00714EBE" w14:paraId="4310EBE1" w14:textId="77777777" w:rsidTr="00507513">
        <w:tc>
          <w:tcPr>
            <w:tcW w:w="1551" w:type="dxa"/>
          </w:tcPr>
          <w:p w14:paraId="16E65CFD"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Siewierz</w:t>
            </w:r>
          </w:p>
        </w:tc>
        <w:tc>
          <w:tcPr>
            <w:tcW w:w="2800" w:type="dxa"/>
            <w:vAlign w:val="bottom"/>
          </w:tcPr>
          <w:p w14:paraId="1E8A12C1"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1</w:t>
            </w:r>
          </w:p>
        </w:tc>
        <w:tc>
          <w:tcPr>
            <w:tcW w:w="2238" w:type="dxa"/>
            <w:vAlign w:val="bottom"/>
          </w:tcPr>
          <w:p w14:paraId="31FE3C79"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26</w:t>
            </w:r>
          </w:p>
        </w:tc>
        <w:tc>
          <w:tcPr>
            <w:tcW w:w="3082" w:type="dxa"/>
            <w:vAlign w:val="bottom"/>
          </w:tcPr>
          <w:p w14:paraId="0162B6F1" w14:textId="77777777" w:rsidR="009E43A8" w:rsidRDefault="009E43A8" w:rsidP="00B354C4">
            <w:pPr>
              <w:pStyle w:val="Teksttreci21"/>
              <w:tabs>
                <w:tab w:val="left" w:pos="763"/>
              </w:tabs>
              <w:spacing w:before="0" w:after="0" w:line="276" w:lineRule="auto"/>
              <w:ind w:firstLine="0"/>
              <w:jc w:val="center"/>
              <w:rPr>
                <w:rFonts w:ascii="Calibri" w:hAnsi="Calibri" w:cs="Calibri"/>
                <w:sz w:val="22"/>
                <w:szCs w:val="22"/>
              </w:rPr>
            </w:pPr>
            <w:r>
              <w:rPr>
                <w:rFonts w:ascii="Calibri" w:hAnsi="Calibri" w:cs="Calibri"/>
                <w:sz w:val="22"/>
                <w:szCs w:val="22"/>
              </w:rPr>
              <w:t>546</w:t>
            </w:r>
          </w:p>
        </w:tc>
      </w:tr>
      <w:tr w:rsidR="009E43A8" w:rsidRPr="00714EBE" w14:paraId="39295770" w14:textId="77777777" w:rsidTr="00507513">
        <w:tc>
          <w:tcPr>
            <w:tcW w:w="1551" w:type="dxa"/>
          </w:tcPr>
          <w:p w14:paraId="7B35F6A5"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Świerklaniec</w:t>
            </w:r>
          </w:p>
        </w:tc>
        <w:tc>
          <w:tcPr>
            <w:tcW w:w="2800" w:type="dxa"/>
            <w:vAlign w:val="bottom"/>
          </w:tcPr>
          <w:p w14:paraId="6044106D"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1</w:t>
            </w:r>
          </w:p>
        </w:tc>
        <w:tc>
          <w:tcPr>
            <w:tcW w:w="2238" w:type="dxa"/>
            <w:vAlign w:val="bottom"/>
          </w:tcPr>
          <w:p w14:paraId="2E37026F"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6</w:t>
            </w:r>
          </w:p>
        </w:tc>
        <w:tc>
          <w:tcPr>
            <w:tcW w:w="3082" w:type="dxa"/>
            <w:vAlign w:val="bottom"/>
          </w:tcPr>
          <w:p w14:paraId="0F653831" w14:textId="77777777" w:rsidR="009E43A8" w:rsidRDefault="009E43A8" w:rsidP="00B354C4">
            <w:pPr>
              <w:pStyle w:val="Teksttreci21"/>
              <w:tabs>
                <w:tab w:val="left" w:pos="763"/>
              </w:tabs>
              <w:spacing w:before="0" w:after="0" w:line="276" w:lineRule="auto"/>
              <w:ind w:firstLine="0"/>
              <w:jc w:val="center"/>
              <w:rPr>
                <w:rFonts w:ascii="Calibri" w:hAnsi="Calibri" w:cs="Calibri"/>
                <w:sz w:val="22"/>
                <w:szCs w:val="22"/>
              </w:rPr>
            </w:pPr>
            <w:r>
              <w:rPr>
                <w:rFonts w:ascii="Calibri" w:hAnsi="Calibri" w:cs="Calibri"/>
                <w:sz w:val="22"/>
                <w:szCs w:val="22"/>
              </w:rPr>
              <w:t>110</w:t>
            </w:r>
          </w:p>
        </w:tc>
      </w:tr>
      <w:tr w:rsidR="009E43A8" w:rsidRPr="00714EBE" w14:paraId="032C2ED2" w14:textId="77777777" w:rsidTr="00507513">
        <w:tc>
          <w:tcPr>
            <w:tcW w:w="1551" w:type="dxa"/>
          </w:tcPr>
          <w:p w14:paraId="020C40E7" w14:textId="77777777" w:rsidR="009E43A8" w:rsidRPr="00714EBE" w:rsidRDefault="009E43A8" w:rsidP="00B354C4">
            <w:pPr>
              <w:pStyle w:val="Teksttreci21"/>
              <w:tabs>
                <w:tab w:val="left" w:pos="763"/>
              </w:tabs>
              <w:spacing w:before="0" w:after="0" w:line="276" w:lineRule="auto"/>
              <w:ind w:firstLine="0"/>
              <w:rPr>
                <w:rFonts w:ascii="Calibri" w:hAnsi="Calibri" w:cs="Calibri"/>
                <w:color w:val="auto"/>
                <w:sz w:val="22"/>
                <w:szCs w:val="22"/>
              </w:rPr>
            </w:pPr>
            <w:r w:rsidRPr="00714EBE">
              <w:rPr>
                <w:rFonts w:ascii="Calibri" w:hAnsi="Calibri" w:cs="Calibri"/>
                <w:color w:val="auto"/>
                <w:sz w:val="22"/>
                <w:szCs w:val="22"/>
              </w:rPr>
              <w:t>Woźniki</w:t>
            </w:r>
          </w:p>
        </w:tc>
        <w:tc>
          <w:tcPr>
            <w:tcW w:w="2800" w:type="dxa"/>
            <w:vAlign w:val="bottom"/>
          </w:tcPr>
          <w:p w14:paraId="2B228FE6"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1</w:t>
            </w:r>
          </w:p>
        </w:tc>
        <w:tc>
          <w:tcPr>
            <w:tcW w:w="2238" w:type="dxa"/>
            <w:vAlign w:val="bottom"/>
          </w:tcPr>
          <w:p w14:paraId="67F723F3" w14:textId="77777777" w:rsidR="009E43A8" w:rsidRPr="00714EBE" w:rsidRDefault="009E43A8" w:rsidP="00B354C4">
            <w:pPr>
              <w:pStyle w:val="Teksttreci21"/>
              <w:tabs>
                <w:tab w:val="left" w:pos="763"/>
              </w:tabs>
              <w:spacing w:before="0" w:after="0" w:line="276" w:lineRule="auto"/>
              <w:ind w:firstLine="0"/>
              <w:jc w:val="center"/>
              <w:rPr>
                <w:rFonts w:ascii="Calibri" w:hAnsi="Calibri" w:cs="Calibri"/>
                <w:color w:val="auto"/>
                <w:sz w:val="22"/>
                <w:szCs w:val="22"/>
              </w:rPr>
            </w:pPr>
            <w:r>
              <w:rPr>
                <w:rFonts w:ascii="Calibri" w:hAnsi="Calibri" w:cs="Calibri"/>
                <w:color w:val="auto"/>
                <w:sz w:val="22"/>
                <w:szCs w:val="22"/>
              </w:rPr>
              <w:t>26</w:t>
            </w:r>
          </w:p>
        </w:tc>
        <w:tc>
          <w:tcPr>
            <w:tcW w:w="3082" w:type="dxa"/>
            <w:vAlign w:val="bottom"/>
          </w:tcPr>
          <w:p w14:paraId="0F2B175E" w14:textId="77777777" w:rsidR="009E43A8" w:rsidRDefault="009E43A8" w:rsidP="00B354C4">
            <w:pPr>
              <w:pStyle w:val="Teksttreci21"/>
              <w:tabs>
                <w:tab w:val="left" w:pos="763"/>
              </w:tabs>
              <w:spacing w:before="0" w:after="0" w:line="276" w:lineRule="auto"/>
              <w:ind w:firstLine="0"/>
              <w:jc w:val="center"/>
              <w:rPr>
                <w:rFonts w:ascii="Calibri" w:hAnsi="Calibri" w:cs="Calibri"/>
                <w:sz w:val="22"/>
                <w:szCs w:val="22"/>
              </w:rPr>
            </w:pPr>
            <w:r>
              <w:rPr>
                <w:rFonts w:ascii="Calibri" w:hAnsi="Calibri" w:cs="Calibri"/>
                <w:sz w:val="22"/>
                <w:szCs w:val="22"/>
              </w:rPr>
              <w:t>462</w:t>
            </w:r>
          </w:p>
        </w:tc>
      </w:tr>
    </w:tbl>
    <w:p w14:paraId="510CCE35" w14:textId="77777777" w:rsidR="009E43A8" w:rsidRPr="0061012B" w:rsidRDefault="009E43A8" w:rsidP="009E43A8">
      <w:pPr>
        <w:pStyle w:val="Legenda"/>
        <w:spacing w:line="276" w:lineRule="auto"/>
        <w:rPr>
          <w:rFonts w:ascii="Calibri" w:hAnsi="Calibri"/>
          <w:i/>
          <w:color w:val="000000" w:themeColor="text1"/>
          <w:sz w:val="20"/>
        </w:rPr>
      </w:pPr>
      <w:r w:rsidRPr="0061012B">
        <w:rPr>
          <w:rFonts w:ascii="Calibri" w:hAnsi="Calibri"/>
          <w:i/>
          <w:color w:val="000000" w:themeColor="text1"/>
          <w:sz w:val="20"/>
        </w:rPr>
        <w:t>Źródło: Opracowanie na podstawie Banku Danych Lokalnych</w:t>
      </w:r>
    </w:p>
    <w:p w14:paraId="734FAFA1" w14:textId="77777777" w:rsidR="009E43A8" w:rsidRDefault="009E43A8" w:rsidP="009E43A8">
      <w:pPr>
        <w:spacing w:line="276" w:lineRule="auto"/>
        <w:rPr>
          <w:lang w:bidi="ar-SA"/>
        </w:rPr>
      </w:pPr>
    </w:p>
    <w:p w14:paraId="5311A54E" w14:textId="1B4AEA5F" w:rsidR="009E43A8" w:rsidRPr="002354A7" w:rsidRDefault="009E43A8" w:rsidP="009E43A8">
      <w:pPr>
        <w:pStyle w:val="Legenda"/>
        <w:spacing w:line="276" w:lineRule="auto"/>
        <w:rPr>
          <w:rFonts w:ascii="Calibri" w:hAnsi="Calibri"/>
          <w:color w:val="000000" w:themeColor="text1"/>
          <w:szCs w:val="22"/>
        </w:rPr>
      </w:pPr>
      <w:r w:rsidRPr="002354A7">
        <w:rPr>
          <w:rFonts w:ascii="Calibri" w:hAnsi="Calibri"/>
          <w:color w:val="000000" w:themeColor="text1"/>
          <w:szCs w:val="22"/>
        </w:rPr>
        <w:t xml:space="preserve">Z aktywnością społeczną związane są również działające na obszarze LGD organizacje tworzące sektor pozarządowy (w szerokim rozumieniu). Z zebranych danych wynika, że na obszarze LGD w 2020 działało 221 stowarzyszeń i </w:t>
      </w:r>
      <w:r w:rsidRPr="002354A7">
        <w:rPr>
          <w:rFonts w:ascii="Calibri" w:hAnsi="Calibri"/>
          <w:color w:val="000000" w:themeColor="text1"/>
          <w:szCs w:val="22"/>
        </w:rPr>
        <w:lastRenderedPageBreak/>
        <w:t>organizacji społecznych (najwięcej w Siewierzu i Bobrownikach), 13 fundacji i 10 spółdzielni. Poniższa tabela prezentuje szczegółowe dane:</w:t>
      </w:r>
    </w:p>
    <w:p w14:paraId="66FF77E0" w14:textId="77777777" w:rsidR="009E43A8" w:rsidRPr="002354A7" w:rsidRDefault="009E43A8" w:rsidP="009E43A8">
      <w:pPr>
        <w:spacing w:line="276" w:lineRule="auto"/>
        <w:jc w:val="both"/>
        <w:rPr>
          <w:rFonts w:ascii="Calibri" w:hAnsi="Calibri"/>
          <w:color w:val="000000" w:themeColor="text1"/>
          <w:sz w:val="22"/>
          <w:szCs w:val="22"/>
        </w:rPr>
      </w:pPr>
    </w:p>
    <w:p w14:paraId="71A6C4B5" w14:textId="77777777" w:rsidR="009E43A8" w:rsidRPr="002354A7" w:rsidRDefault="009E43A8" w:rsidP="009E43A8">
      <w:pPr>
        <w:spacing w:line="276" w:lineRule="auto"/>
        <w:rPr>
          <w:rFonts w:ascii="Calibri" w:hAnsi="Calibri"/>
          <w:color w:val="000000" w:themeColor="text1"/>
          <w:sz w:val="20"/>
          <w:szCs w:val="20"/>
        </w:rPr>
      </w:pPr>
      <w:r w:rsidRPr="002354A7">
        <w:rPr>
          <w:rFonts w:ascii="Calibri" w:hAnsi="Calibri"/>
          <w:i/>
          <w:color w:val="000000" w:themeColor="text1"/>
          <w:sz w:val="20"/>
          <w:szCs w:val="20"/>
        </w:rPr>
        <w:t>Tabela</w:t>
      </w:r>
      <w:r w:rsidR="00BB1570" w:rsidRPr="002354A7">
        <w:rPr>
          <w:rFonts w:ascii="Calibri" w:hAnsi="Calibri"/>
          <w:i/>
          <w:color w:val="000000" w:themeColor="text1"/>
          <w:sz w:val="20"/>
          <w:szCs w:val="20"/>
        </w:rPr>
        <w:t xml:space="preserve"> 1</w:t>
      </w:r>
      <w:r w:rsidR="00E64C97" w:rsidRPr="002354A7">
        <w:rPr>
          <w:rFonts w:ascii="Calibri" w:hAnsi="Calibri"/>
          <w:i/>
          <w:color w:val="000000" w:themeColor="text1"/>
          <w:sz w:val="20"/>
          <w:szCs w:val="20"/>
        </w:rPr>
        <w:t>6</w:t>
      </w:r>
      <w:r w:rsidRPr="002354A7">
        <w:rPr>
          <w:rFonts w:ascii="Calibri" w:hAnsi="Calibri"/>
          <w:i/>
          <w:color w:val="000000" w:themeColor="text1"/>
          <w:sz w:val="20"/>
          <w:szCs w:val="20"/>
        </w:rPr>
        <w:t xml:space="preserve">: Sektor prywatny – liczba spółdzielni, fundacji, stowarzyszeń i organizacji społecznych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72"/>
        <w:gridCol w:w="1356"/>
        <w:gridCol w:w="1073"/>
        <w:gridCol w:w="4252"/>
      </w:tblGrid>
      <w:tr w:rsidR="009E43A8" w:rsidRPr="002354A7" w14:paraId="12C9C23A" w14:textId="77777777" w:rsidTr="006B19C3">
        <w:trPr>
          <w:cantSplit/>
          <w:trHeight w:val="290"/>
        </w:trPr>
        <w:tc>
          <w:tcPr>
            <w:tcW w:w="2372" w:type="dxa"/>
            <w:vMerge w:val="restart"/>
            <w:shd w:val="clear" w:color="auto" w:fill="C2D69B" w:themeFill="accent3" w:themeFillTint="99"/>
            <w:noWrap/>
            <w:vAlign w:val="center"/>
            <w:hideMark/>
          </w:tcPr>
          <w:p w14:paraId="25D54905" w14:textId="77777777" w:rsidR="009E43A8" w:rsidRPr="002354A7" w:rsidRDefault="00D2138B" w:rsidP="002354A7">
            <w:pPr>
              <w:widowControl/>
              <w:jc w:val="center"/>
              <w:rPr>
                <w:rFonts w:ascii="Calibri" w:eastAsia="Times New Roman" w:hAnsi="Calibri" w:cs="Arial"/>
                <w:b/>
                <w:bCs/>
                <w:color w:val="000000" w:themeColor="text1"/>
                <w:sz w:val="22"/>
                <w:szCs w:val="22"/>
                <w:lang w:bidi="ar-SA"/>
              </w:rPr>
            </w:pPr>
            <w:r w:rsidRPr="002354A7">
              <w:rPr>
                <w:rFonts w:ascii="Calibri" w:eastAsia="Times New Roman" w:hAnsi="Calibri" w:cs="Arial"/>
                <w:b/>
                <w:bCs/>
                <w:color w:val="000000" w:themeColor="text1"/>
                <w:sz w:val="22"/>
                <w:szCs w:val="22"/>
                <w:lang w:bidi="ar-SA"/>
              </w:rPr>
              <w:t>Gmina</w:t>
            </w:r>
          </w:p>
        </w:tc>
        <w:tc>
          <w:tcPr>
            <w:tcW w:w="1356" w:type="dxa"/>
            <w:vMerge w:val="restart"/>
            <w:shd w:val="clear" w:color="auto" w:fill="C2D69B" w:themeFill="accent3" w:themeFillTint="99"/>
            <w:noWrap/>
            <w:vAlign w:val="center"/>
            <w:hideMark/>
          </w:tcPr>
          <w:p w14:paraId="025F02A3" w14:textId="01744364" w:rsidR="009E43A8" w:rsidRPr="002354A7" w:rsidRDefault="00DE54C2" w:rsidP="002354A7">
            <w:pPr>
              <w:widowControl/>
              <w:jc w:val="center"/>
              <w:rPr>
                <w:rFonts w:ascii="Calibri" w:eastAsia="Times New Roman" w:hAnsi="Calibri" w:cs="Arial"/>
                <w:b/>
                <w:bCs/>
                <w:color w:val="000000" w:themeColor="text1"/>
                <w:sz w:val="22"/>
                <w:szCs w:val="22"/>
                <w:lang w:bidi="ar-SA"/>
              </w:rPr>
            </w:pPr>
            <w:r w:rsidRPr="002354A7">
              <w:rPr>
                <w:rFonts w:ascii="Calibri" w:eastAsia="Times New Roman" w:hAnsi="Calibri" w:cs="Arial"/>
                <w:b/>
                <w:bCs/>
                <w:color w:val="000000" w:themeColor="text1"/>
                <w:sz w:val="22"/>
                <w:szCs w:val="22"/>
                <w:lang w:bidi="ar-SA"/>
              </w:rPr>
              <w:t>S</w:t>
            </w:r>
            <w:r w:rsidR="009E43A8" w:rsidRPr="002354A7">
              <w:rPr>
                <w:rFonts w:ascii="Calibri" w:eastAsia="Times New Roman" w:hAnsi="Calibri" w:cs="Arial"/>
                <w:b/>
                <w:bCs/>
                <w:color w:val="000000" w:themeColor="text1"/>
                <w:sz w:val="22"/>
                <w:szCs w:val="22"/>
                <w:lang w:bidi="ar-SA"/>
              </w:rPr>
              <w:t>półdzielnie</w:t>
            </w:r>
          </w:p>
        </w:tc>
        <w:tc>
          <w:tcPr>
            <w:tcW w:w="1073" w:type="dxa"/>
            <w:vMerge w:val="restart"/>
            <w:shd w:val="clear" w:color="auto" w:fill="C2D69B" w:themeFill="accent3" w:themeFillTint="99"/>
            <w:noWrap/>
            <w:vAlign w:val="center"/>
            <w:hideMark/>
          </w:tcPr>
          <w:p w14:paraId="11F4D513" w14:textId="03EBC16E" w:rsidR="009E43A8" w:rsidRPr="002354A7" w:rsidRDefault="00DE54C2" w:rsidP="002354A7">
            <w:pPr>
              <w:widowControl/>
              <w:jc w:val="center"/>
              <w:rPr>
                <w:rFonts w:ascii="Calibri" w:eastAsia="Times New Roman" w:hAnsi="Calibri" w:cs="Arial"/>
                <w:b/>
                <w:bCs/>
                <w:color w:val="000000" w:themeColor="text1"/>
                <w:sz w:val="22"/>
                <w:szCs w:val="22"/>
                <w:lang w:bidi="ar-SA"/>
              </w:rPr>
            </w:pPr>
            <w:r w:rsidRPr="002354A7">
              <w:rPr>
                <w:rFonts w:ascii="Calibri" w:eastAsia="Times New Roman" w:hAnsi="Calibri" w:cs="Arial"/>
                <w:b/>
                <w:bCs/>
                <w:color w:val="000000" w:themeColor="text1"/>
                <w:sz w:val="22"/>
                <w:szCs w:val="22"/>
                <w:lang w:bidi="ar-SA"/>
              </w:rPr>
              <w:t>F</w:t>
            </w:r>
            <w:r w:rsidR="009E43A8" w:rsidRPr="002354A7">
              <w:rPr>
                <w:rFonts w:ascii="Calibri" w:eastAsia="Times New Roman" w:hAnsi="Calibri" w:cs="Arial"/>
                <w:b/>
                <w:bCs/>
                <w:color w:val="000000" w:themeColor="text1"/>
                <w:sz w:val="22"/>
                <w:szCs w:val="22"/>
                <w:lang w:bidi="ar-SA"/>
              </w:rPr>
              <w:t>undacje</w:t>
            </w:r>
          </w:p>
        </w:tc>
        <w:tc>
          <w:tcPr>
            <w:tcW w:w="4252" w:type="dxa"/>
            <w:vMerge w:val="restart"/>
            <w:shd w:val="clear" w:color="auto" w:fill="C2D69B" w:themeFill="accent3" w:themeFillTint="99"/>
            <w:noWrap/>
            <w:vAlign w:val="center"/>
            <w:hideMark/>
          </w:tcPr>
          <w:p w14:paraId="04F7000E" w14:textId="140EBC18" w:rsidR="009E43A8" w:rsidRPr="002354A7" w:rsidRDefault="00DE54C2" w:rsidP="002354A7">
            <w:pPr>
              <w:widowControl/>
              <w:jc w:val="center"/>
              <w:rPr>
                <w:rFonts w:ascii="Calibri" w:eastAsia="Times New Roman" w:hAnsi="Calibri" w:cs="Arial"/>
                <w:b/>
                <w:bCs/>
                <w:color w:val="000000" w:themeColor="text1"/>
                <w:sz w:val="22"/>
                <w:szCs w:val="22"/>
                <w:lang w:bidi="ar-SA"/>
              </w:rPr>
            </w:pPr>
            <w:r w:rsidRPr="002354A7">
              <w:rPr>
                <w:rFonts w:ascii="Calibri" w:eastAsia="Times New Roman" w:hAnsi="Calibri" w:cs="Arial"/>
                <w:b/>
                <w:bCs/>
                <w:color w:val="000000" w:themeColor="text1"/>
                <w:sz w:val="22"/>
                <w:szCs w:val="22"/>
                <w:lang w:bidi="ar-SA"/>
              </w:rPr>
              <w:t>S</w:t>
            </w:r>
            <w:r w:rsidR="009E43A8" w:rsidRPr="002354A7">
              <w:rPr>
                <w:rFonts w:ascii="Calibri" w:eastAsia="Times New Roman" w:hAnsi="Calibri" w:cs="Arial"/>
                <w:b/>
                <w:bCs/>
                <w:color w:val="000000" w:themeColor="text1"/>
                <w:sz w:val="22"/>
                <w:szCs w:val="22"/>
                <w:lang w:bidi="ar-SA"/>
              </w:rPr>
              <w:t>towarzyszenia</w:t>
            </w:r>
            <w:r w:rsidR="002354A7" w:rsidRPr="002354A7">
              <w:rPr>
                <w:rFonts w:ascii="Calibri" w:eastAsia="Times New Roman" w:hAnsi="Calibri" w:cs="Arial"/>
                <w:b/>
                <w:bCs/>
                <w:color w:val="000000" w:themeColor="text1"/>
                <w:sz w:val="22"/>
                <w:szCs w:val="22"/>
                <w:lang w:bidi="ar-SA"/>
              </w:rPr>
              <w:t xml:space="preserve"> </w:t>
            </w:r>
            <w:r w:rsidR="009E43A8" w:rsidRPr="002354A7">
              <w:rPr>
                <w:rFonts w:ascii="Calibri" w:eastAsia="Times New Roman" w:hAnsi="Calibri" w:cs="Arial"/>
                <w:b/>
                <w:bCs/>
                <w:color w:val="000000" w:themeColor="text1"/>
                <w:sz w:val="22"/>
                <w:szCs w:val="22"/>
                <w:lang w:bidi="ar-SA"/>
              </w:rPr>
              <w:t>i organizacje społeczne</w:t>
            </w:r>
          </w:p>
        </w:tc>
      </w:tr>
      <w:tr w:rsidR="009E43A8" w:rsidRPr="0061012B" w14:paraId="0728054F" w14:textId="77777777" w:rsidTr="006B19C3">
        <w:trPr>
          <w:cantSplit/>
          <w:trHeight w:val="309"/>
        </w:trPr>
        <w:tc>
          <w:tcPr>
            <w:tcW w:w="2372" w:type="dxa"/>
            <w:vMerge/>
            <w:shd w:val="clear" w:color="auto" w:fill="C2D69B" w:themeFill="accent3" w:themeFillTint="99"/>
            <w:vAlign w:val="center"/>
            <w:hideMark/>
          </w:tcPr>
          <w:p w14:paraId="612CD3D4"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p>
        </w:tc>
        <w:tc>
          <w:tcPr>
            <w:tcW w:w="1356" w:type="dxa"/>
            <w:vMerge/>
            <w:shd w:val="clear" w:color="auto" w:fill="C2D69B" w:themeFill="accent3" w:themeFillTint="99"/>
            <w:vAlign w:val="center"/>
            <w:hideMark/>
          </w:tcPr>
          <w:p w14:paraId="0FC76507"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p>
        </w:tc>
        <w:tc>
          <w:tcPr>
            <w:tcW w:w="1073" w:type="dxa"/>
            <w:vMerge/>
            <w:shd w:val="clear" w:color="auto" w:fill="C2D69B" w:themeFill="accent3" w:themeFillTint="99"/>
            <w:vAlign w:val="center"/>
            <w:hideMark/>
          </w:tcPr>
          <w:p w14:paraId="6F7B7E6E"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p>
        </w:tc>
        <w:tc>
          <w:tcPr>
            <w:tcW w:w="4252" w:type="dxa"/>
            <w:vMerge/>
            <w:shd w:val="clear" w:color="auto" w:fill="C2D69B" w:themeFill="accent3" w:themeFillTint="99"/>
            <w:vAlign w:val="center"/>
            <w:hideMark/>
          </w:tcPr>
          <w:p w14:paraId="6FAE2756"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p>
        </w:tc>
      </w:tr>
      <w:tr w:rsidR="009E43A8" w:rsidRPr="0061012B" w14:paraId="3170E133" w14:textId="77777777" w:rsidTr="006B19C3">
        <w:trPr>
          <w:cantSplit/>
        </w:trPr>
        <w:tc>
          <w:tcPr>
            <w:tcW w:w="2372" w:type="dxa"/>
            <w:vAlign w:val="center"/>
            <w:hideMark/>
          </w:tcPr>
          <w:p w14:paraId="25604CF1"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Bobrowniki</w:t>
            </w:r>
          </w:p>
        </w:tc>
        <w:tc>
          <w:tcPr>
            <w:tcW w:w="1356" w:type="dxa"/>
            <w:noWrap/>
            <w:vAlign w:val="bottom"/>
            <w:hideMark/>
          </w:tcPr>
          <w:p w14:paraId="7A747797"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0</w:t>
            </w:r>
          </w:p>
        </w:tc>
        <w:tc>
          <w:tcPr>
            <w:tcW w:w="1073" w:type="dxa"/>
            <w:noWrap/>
            <w:vAlign w:val="bottom"/>
            <w:hideMark/>
          </w:tcPr>
          <w:p w14:paraId="611CC4FA"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3</w:t>
            </w:r>
          </w:p>
        </w:tc>
        <w:tc>
          <w:tcPr>
            <w:tcW w:w="4252" w:type="dxa"/>
            <w:noWrap/>
            <w:vAlign w:val="bottom"/>
            <w:hideMark/>
          </w:tcPr>
          <w:p w14:paraId="27BDA508"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41</w:t>
            </w:r>
          </w:p>
        </w:tc>
      </w:tr>
      <w:tr w:rsidR="009E43A8" w:rsidRPr="0061012B" w14:paraId="53EF9AF0" w14:textId="77777777" w:rsidTr="006B19C3">
        <w:trPr>
          <w:cantSplit/>
        </w:trPr>
        <w:tc>
          <w:tcPr>
            <w:tcW w:w="2372" w:type="dxa"/>
            <w:vAlign w:val="center"/>
            <w:hideMark/>
          </w:tcPr>
          <w:p w14:paraId="527C2B55"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Mierzęcice</w:t>
            </w:r>
          </w:p>
        </w:tc>
        <w:tc>
          <w:tcPr>
            <w:tcW w:w="1356" w:type="dxa"/>
            <w:noWrap/>
            <w:vAlign w:val="bottom"/>
            <w:hideMark/>
          </w:tcPr>
          <w:p w14:paraId="00973280"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2</w:t>
            </w:r>
          </w:p>
        </w:tc>
        <w:tc>
          <w:tcPr>
            <w:tcW w:w="1073" w:type="dxa"/>
            <w:noWrap/>
            <w:vAlign w:val="bottom"/>
            <w:hideMark/>
          </w:tcPr>
          <w:p w14:paraId="43790B14"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1</w:t>
            </w:r>
          </w:p>
        </w:tc>
        <w:tc>
          <w:tcPr>
            <w:tcW w:w="4252" w:type="dxa"/>
            <w:noWrap/>
            <w:vAlign w:val="bottom"/>
            <w:hideMark/>
          </w:tcPr>
          <w:p w14:paraId="15AAC90C"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21</w:t>
            </w:r>
          </w:p>
        </w:tc>
      </w:tr>
      <w:tr w:rsidR="009E43A8" w:rsidRPr="0061012B" w14:paraId="04F51079" w14:textId="77777777" w:rsidTr="006B19C3">
        <w:trPr>
          <w:cantSplit/>
        </w:trPr>
        <w:tc>
          <w:tcPr>
            <w:tcW w:w="2372" w:type="dxa"/>
            <w:vAlign w:val="center"/>
            <w:hideMark/>
          </w:tcPr>
          <w:p w14:paraId="2A17D144"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Ożarowice</w:t>
            </w:r>
          </w:p>
        </w:tc>
        <w:tc>
          <w:tcPr>
            <w:tcW w:w="1356" w:type="dxa"/>
            <w:noWrap/>
            <w:vAlign w:val="bottom"/>
            <w:hideMark/>
          </w:tcPr>
          <w:p w14:paraId="6EC3DCA4"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0</w:t>
            </w:r>
          </w:p>
        </w:tc>
        <w:tc>
          <w:tcPr>
            <w:tcW w:w="1073" w:type="dxa"/>
            <w:noWrap/>
            <w:vAlign w:val="bottom"/>
            <w:hideMark/>
          </w:tcPr>
          <w:p w14:paraId="6AF46F98"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3</w:t>
            </w:r>
          </w:p>
        </w:tc>
        <w:tc>
          <w:tcPr>
            <w:tcW w:w="4252" w:type="dxa"/>
            <w:noWrap/>
            <w:vAlign w:val="bottom"/>
            <w:hideMark/>
          </w:tcPr>
          <w:p w14:paraId="3E6A0956"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27</w:t>
            </w:r>
          </w:p>
        </w:tc>
      </w:tr>
      <w:tr w:rsidR="009E43A8" w:rsidRPr="0061012B" w14:paraId="6DAE7C7B" w14:textId="77777777" w:rsidTr="006B19C3">
        <w:trPr>
          <w:cantSplit/>
        </w:trPr>
        <w:tc>
          <w:tcPr>
            <w:tcW w:w="2372" w:type="dxa"/>
            <w:vAlign w:val="center"/>
            <w:hideMark/>
          </w:tcPr>
          <w:p w14:paraId="48859878"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Psary</w:t>
            </w:r>
          </w:p>
        </w:tc>
        <w:tc>
          <w:tcPr>
            <w:tcW w:w="1356" w:type="dxa"/>
            <w:noWrap/>
            <w:vAlign w:val="bottom"/>
            <w:hideMark/>
          </w:tcPr>
          <w:p w14:paraId="48371B5F"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1</w:t>
            </w:r>
          </w:p>
        </w:tc>
        <w:tc>
          <w:tcPr>
            <w:tcW w:w="1073" w:type="dxa"/>
            <w:noWrap/>
            <w:vAlign w:val="bottom"/>
            <w:hideMark/>
          </w:tcPr>
          <w:p w14:paraId="0521D4F2"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0</w:t>
            </w:r>
          </w:p>
        </w:tc>
        <w:tc>
          <w:tcPr>
            <w:tcW w:w="4252" w:type="dxa"/>
            <w:noWrap/>
            <w:vAlign w:val="bottom"/>
            <w:hideMark/>
          </w:tcPr>
          <w:p w14:paraId="7DF2FBB0"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33</w:t>
            </w:r>
          </w:p>
        </w:tc>
      </w:tr>
      <w:tr w:rsidR="009E43A8" w:rsidRPr="0061012B" w14:paraId="2CA3D492" w14:textId="77777777" w:rsidTr="006B19C3">
        <w:trPr>
          <w:cantSplit/>
        </w:trPr>
        <w:tc>
          <w:tcPr>
            <w:tcW w:w="2372" w:type="dxa"/>
            <w:vAlign w:val="center"/>
            <w:hideMark/>
          </w:tcPr>
          <w:p w14:paraId="59EA6A1A"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Siewierz</w:t>
            </w:r>
          </w:p>
        </w:tc>
        <w:tc>
          <w:tcPr>
            <w:tcW w:w="1356" w:type="dxa"/>
            <w:noWrap/>
            <w:vAlign w:val="bottom"/>
            <w:hideMark/>
          </w:tcPr>
          <w:p w14:paraId="10F5452F"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2</w:t>
            </w:r>
          </w:p>
        </w:tc>
        <w:tc>
          <w:tcPr>
            <w:tcW w:w="1073" w:type="dxa"/>
            <w:noWrap/>
            <w:vAlign w:val="bottom"/>
            <w:hideMark/>
          </w:tcPr>
          <w:p w14:paraId="2C6BD878"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3</w:t>
            </w:r>
          </w:p>
        </w:tc>
        <w:tc>
          <w:tcPr>
            <w:tcW w:w="4252" w:type="dxa"/>
            <w:noWrap/>
            <w:vAlign w:val="bottom"/>
            <w:hideMark/>
          </w:tcPr>
          <w:p w14:paraId="405C3681"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38</w:t>
            </w:r>
          </w:p>
        </w:tc>
      </w:tr>
      <w:tr w:rsidR="009E43A8" w:rsidRPr="0061012B" w14:paraId="039E18D3" w14:textId="77777777" w:rsidTr="006B19C3">
        <w:trPr>
          <w:cantSplit/>
        </w:trPr>
        <w:tc>
          <w:tcPr>
            <w:tcW w:w="2372" w:type="dxa"/>
            <w:vAlign w:val="center"/>
            <w:hideMark/>
          </w:tcPr>
          <w:p w14:paraId="241EB97C"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Świerklaniec</w:t>
            </w:r>
          </w:p>
        </w:tc>
        <w:tc>
          <w:tcPr>
            <w:tcW w:w="1356" w:type="dxa"/>
            <w:noWrap/>
            <w:vAlign w:val="bottom"/>
            <w:hideMark/>
          </w:tcPr>
          <w:p w14:paraId="49BE98B9"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3</w:t>
            </w:r>
          </w:p>
        </w:tc>
        <w:tc>
          <w:tcPr>
            <w:tcW w:w="1073" w:type="dxa"/>
            <w:noWrap/>
            <w:vAlign w:val="bottom"/>
            <w:hideMark/>
          </w:tcPr>
          <w:p w14:paraId="2FF5C068"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2</w:t>
            </w:r>
          </w:p>
        </w:tc>
        <w:tc>
          <w:tcPr>
            <w:tcW w:w="4252" w:type="dxa"/>
            <w:noWrap/>
            <w:vAlign w:val="bottom"/>
            <w:hideMark/>
          </w:tcPr>
          <w:p w14:paraId="01E32F66"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33</w:t>
            </w:r>
          </w:p>
        </w:tc>
      </w:tr>
      <w:tr w:rsidR="009E43A8" w:rsidRPr="0061012B" w14:paraId="6CD0DAD2" w14:textId="77777777" w:rsidTr="006B19C3">
        <w:trPr>
          <w:cantSplit/>
        </w:trPr>
        <w:tc>
          <w:tcPr>
            <w:tcW w:w="2372" w:type="dxa"/>
            <w:vAlign w:val="center"/>
            <w:hideMark/>
          </w:tcPr>
          <w:p w14:paraId="632B160B"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Woźniki</w:t>
            </w:r>
          </w:p>
        </w:tc>
        <w:tc>
          <w:tcPr>
            <w:tcW w:w="1356" w:type="dxa"/>
            <w:noWrap/>
            <w:vAlign w:val="bottom"/>
            <w:hideMark/>
          </w:tcPr>
          <w:p w14:paraId="06F98818"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2</w:t>
            </w:r>
          </w:p>
        </w:tc>
        <w:tc>
          <w:tcPr>
            <w:tcW w:w="1073" w:type="dxa"/>
            <w:noWrap/>
            <w:vAlign w:val="bottom"/>
            <w:hideMark/>
          </w:tcPr>
          <w:p w14:paraId="2DE6BEB0"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1</w:t>
            </w:r>
          </w:p>
        </w:tc>
        <w:tc>
          <w:tcPr>
            <w:tcW w:w="4252" w:type="dxa"/>
            <w:noWrap/>
            <w:vAlign w:val="bottom"/>
            <w:hideMark/>
          </w:tcPr>
          <w:p w14:paraId="082E21BC"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28</w:t>
            </w:r>
          </w:p>
        </w:tc>
      </w:tr>
      <w:tr w:rsidR="009E43A8" w:rsidRPr="0061012B" w14:paraId="770AF4BD" w14:textId="77777777" w:rsidTr="006B19C3">
        <w:trPr>
          <w:cantSplit/>
        </w:trPr>
        <w:tc>
          <w:tcPr>
            <w:tcW w:w="2372" w:type="dxa"/>
            <w:shd w:val="clear" w:color="auto" w:fill="C2D69B" w:themeFill="accent3" w:themeFillTint="99"/>
            <w:vAlign w:val="center"/>
            <w:hideMark/>
          </w:tcPr>
          <w:p w14:paraId="2367ACF7"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Łącznie na obszarze LSR</w:t>
            </w:r>
          </w:p>
        </w:tc>
        <w:tc>
          <w:tcPr>
            <w:tcW w:w="1356" w:type="dxa"/>
            <w:shd w:val="clear" w:color="auto" w:fill="C2D69B" w:themeFill="accent3" w:themeFillTint="99"/>
            <w:noWrap/>
            <w:vAlign w:val="bottom"/>
            <w:hideMark/>
          </w:tcPr>
          <w:p w14:paraId="5B63512D"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10</w:t>
            </w:r>
          </w:p>
        </w:tc>
        <w:tc>
          <w:tcPr>
            <w:tcW w:w="1073" w:type="dxa"/>
            <w:shd w:val="clear" w:color="auto" w:fill="C2D69B" w:themeFill="accent3" w:themeFillTint="99"/>
            <w:noWrap/>
            <w:vAlign w:val="bottom"/>
            <w:hideMark/>
          </w:tcPr>
          <w:p w14:paraId="0C2E1633"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13</w:t>
            </w:r>
          </w:p>
        </w:tc>
        <w:tc>
          <w:tcPr>
            <w:tcW w:w="4252" w:type="dxa"/>
            <w:shd w:val="clear" w:color="auto" w:fill="C2D69B" w:themeFill="accent3" w:themeFillTint="99"/>
            <w:noWrap/>
            <w:vAlign w:val="bottom"/>
            <w:hideMark/>
          </w:tcPr>
          <w:p w14:paraId="5F1656C0"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221</w:t>
            </w:r>
          </w:p>
        </w:tc>
      </w:tr>
    </w:tbl>
    <w:p w14:paraId="7A5BF390" w14:textId="77777777" w:rsidR="009E43A8" w:rsidRPr="00F205F2" w:rsidRDefault="009E43A8" w:rsidP="009E43A8">
      <w:pPr>
        <w:pStyle w:val="Legenda"/>
        <w:spacing w:line="276" w:lineRule="auto"/>
        <w:rPr>
          <w:rFonts w:ascii="Calibri" w:hAnsi="Calibri"/>
          <w:i/>
          <w:color w:val="000000" w:themeColor="text1"/>
          <w:sz w:val="20"/>
        </w:rPr>
      </w:pPr>
      <w:r w:rsidRPr="00F205F2">
        <w:rPr>
          <w:rFonts w:ascii="Calibri" w:hAnsi="Calibri"/>
          <w:i/>
          <w:color w:val="000000" w:themeColor="text1"/>
          <w:sz w:val="20"/>
        </w:rPr>
        <w:t>Źródło: Opracowanie na podstawie Banku Danych Lokalnych</w:t>
      </w:r>
    </w:p>
    <w:p w14:paraId="349BD3B9" w14:textId="77777777" w:rsidR="009E43A8" w:rsidRPr="002354A7" w:rsidRDefault="009E43A8" w:rsidP="009E43A8">
      <w:pPr>
        <w:spacing w:line="276" w:lineRule="auto"/>
        <w:rPr>
          <w:rFonts w:ascii="Calibri" w:hAnsi="Calibri"/>
          <w:color w:val="92D050"/>
          <w:sz w:val="22"/>
          <w:szCs w:val="22"/>
        </w:rPr>
      </w:pPr>
    </w:p>
    <w:p w14:paraId="59163626" w14:textId="67F25EFC" w:rsidR="009E43A8" w:rsidRPr="002354A7" w:rsidRDefault="009E43A8" w:rsidP="009E43A8">
      <w:pPr>
        <w:pStyle w:val="Legenda"/>
        <w:spacing w:line="276" w:lineRule="auto"/>
        <w:rPr>
          <w:rFonts w:ascii="Calibri" w:hAnsi="Calibri"/>
          <w:color w:val="000000" w:themeColor="text1"/>
          <w:szCs w:val="22"/>
        </w:rPr>
      </w:pPr>
      <w:r w:rsidRPr="002354A7">
        <w:rPr>
          <w:rFonts w:ascii="Calibri" w:hAnsi="Calibri"/>
          <w:color w:val="000000" w:themeColor="text1"/>
          <w:szCs w:val="22"/>
        </w:rPr>
        <w:t>Aktywność ukierunkowaną na turystykę i rekreację wiązać należy z dziedzictwem historycznym, religijnym i</w:t>
      </w:r>
      <w:r w:rsidR="001D2E0F" w:rsidRPr="002354A7">
        <w:rPr>
          <w:rFonts w:ascii="Calibri" w:hAnsi="Calibri"/>
          <w:color w:val="000000" w:themeColor="text1"/>
          <w:szCs w:val="22"/>
        </w:rPr>
        <w:t> </w:t>
      </w:r>
      <w:r w:rsidRPr="002354A7">
        <w:rPr>
          <w:rFonts w:ascii="Calibri" w:hAnsi="Calibri"/>
          <w:color w:val="000000" w:themeColor="text1"/>
          <w:szCs w:val="22"/>
        </w:rPr>
        <w:t xml:space="preserve">kulturowym (opisane szczegółowo w podrozdziale „Uwarunkowania kulturowe”) oraz z takimi atutami obszaru LGD, którymi są walory przyrodnicze sprzyjające rozwojowi turystyki rowerowej: ukształtowanie urozmaiconej rzeźby </w:t>
      </w:r>
      <w:proofErr w:type="gramStart"/>
      <w:r w:rsidRPr="002354A7">
        <w:rPr>
          <w:rFonts w:ascii="Calibri" w:hAnsi="Calibri"/>
          <w:color w:val="000000" w:themeColor="text1"/>
          <w:szCs w:val="22"/>
        </w:rPr>
        <w:t>terenu,  występowanie</w:t>
      </w:r>
      <w:proofErr w:type="gramEnd"/>
      <w:r w:rsidRPr="002354A7">
        <w:rPr>
          <w:rFonts w:ascii="Calibri" w:hAnsi="Calibri"/>
          <w:color w:val="000000" w:themeColor="text1"/>
          <w:szCs w:val="22"/>
        </w:rPr>
        <w:t xml:space="preserve"> terenów o dużej lesistości, rozległych przestrzeni pól i łąk, wód powierzchniowych oraz obecność form ochrony przyrody. W kontekście turystyki dane dające obraz jej stanu prezentowane są przez dane dotyczące ilości turystycznych obiektów noclegowych w gminach.</w:t>
      </w:r>
    </w:p>
    <w:p w14:paraId="442836C2" w14:textId="77777777" w:rsidR="009E43A8" w:rsidRPr="002354A7" w:rsidRDefault="009E43A8" w:rsidP="009E43A8">
      <w:pPr>
        <w:rPr>
          <w:sz w:val="20"/>
          <w:szCs w:val="20"/>
          <w:lang w:bidi="ar-SA"/>
        </w:rPr>
      </w:pPr>
    </w:p>
    <w:p w14:paraId="55C979FB" w14:textId="77777777" w:rsidR="009E43A8" w:rsidRPr="002354A7" w:rsidRDefault="009E43A8" w:rsidP="009E43A8">
      <w:pPr>
        <w:spacing w:line="276" w:lineRule="auto"/>
        <w:rPr>
          <w:rFonts w:ascii="Calibri" w:hAnsi="Calibri"/>
          <w:color w:val="000000" w:themeColor="text1"/>
          <w:sz w:val="20"/>
          <w:szCs w:val="20"/>
        </w:rPr>
      </w:pPr>
      <w:r w:rsidRPr="002354A7">
        <w:rPr>
          <w:rFonts w:ascii="Calibri" w:hAnsi="Calibri"/>
          <w:i/>
          <w:color w:val="000000" w:themeColor="text1"/>
          <w:sz w:val="20"/>
          <w:szCs w:val="20"/>
        </w:rPr>
        <w:t>Tabela</w:t>
      </w:r>
      <w:r w:rsidR="00BB1570" w:rsidRPr="002354A7">
        <w:rPr>
          <w:rFonts w:ascii="Calibri" w:hAnsi="Calibri"/>
          <w:i/>
          <w:color w:val="000000" w:themeColor="text1"/>
          <w:sz w:val="20"/>
          <w:szCs w:val="20"/>
        </w:rPr>
        <w:t xml:space="preserve"> 1</w:t>
      </w:r>
      <w:r w:rsidR="00E64C97" w:rsidRPr="002354A7">
        <w:rPr>
          <w:rFonts w:ascii="Calibri" w:hAnsi="Calibri"/>
          <w:i/>
          <w:color w:val="000000" w:themeColor="text1"/>
          <w:sz w:val="20"/>
          <w:szCs w:val="20"/>
        </w:rPr>
        <w:t>7</w:t>
      </w:r>
      <w:r w:rsidRPr="002354A7">
        <w:rPr>
          <w:rFonts w:ascii="Calibri" w:hAnsi="Calibri"/>
          <w:i/>
          <w:color w:val="000000" w:themeColor="text1"/>
          <w:sz w:val="20"/>
          <w:szCs w:val="20"/>
        </w:rPr>
        <w:t>: Turystyczne obiekty noclegowe w gminach</w:t>
      </w:r>
    </w:p>
    <w:tbl>
      <w:tblPr>
        <w:tblW w:w="4682" w:type="pct"/>
        <w:tblInd w:w="279" w:type="dxa"/>
        <w:tblCellMar>
          <w:left w:w="10" w:type="dxa"/>
          <w:right w:w="10" w:type="dxa"/>
        </w:tblCellMar>
        <w:tblLook w:val="0000" w:firstRow="0" w:lastRow="0" w:firstColumn="0" w:lastColumn="0" w:noHBand="0" w:noVBand="0"/>
      </w:tblPr>
      <w:tblGrid>
        <w:gridCol w:w="3632"/>
        <w:gridCol w:w="1605"/>
        <w:gridCol w:w="1478"/>
        <w:gridCol w:w="1543"/>
        <w:gridCol w:w="1282"/>
      </w:tblGrid>
      <w:tr w:rsidR="009E43A8" w:rsidRPr="002354A7" w14:paraId="5BA8C74E" w14:textId="77777777" w:rsidTr="00507513">
        <w:trPr>
          <w:trHeight w:val="233"/>
        </w:trPr>
        <w:tc>
          <w:tcPr>
            <w:tcW w:w="9756" w:type="dxa"/>
            <w:gridSpan w:val="5"/>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13" w:type="dxa"/>
              <w:bottom w:w="0" w:type="dxa"/>
              <w:right w:w="108" w:type="dxa"/>
            </w:tcMar>
            <w:vAlign w:val="center"/>
          </w:tcPr>
          <w:p w14:paraId="2D59734B" w14:textId="77777777" w:rsidR="009E43A8" w:rsidRPr="002354A7" w:rsidRDefault="009E43A8" w:rsidP="00D2138B">
            <w:pPr>
              <w:jc w:val="center"/>
              <w:rPr>
                <w:rFonts w:asciiTheme="minorHAnsi" w:hAnsiTheme="minorHAnsi" w:cstheme="minorHAnsi"/>
                <w:b/>
                <w:bCs/>
                <w:sz w:val="22"/>
                <w:szCs w:val="22"/>
              </w:rPr>
            </w:pPr>
            <w:r w:rsidRPr="002354A7">
              <w:rPr>
                <w:rFonts w:asciiTheme="minorHAnsi" w:hAnsiTheme="minorHAnsi" w:cstheme="minorHAnsi"/>
                <w:b/>
                <w:bCs/>
                <w:sz w:val="22"/>
                <w:szCs w:val="22"/>
              </w:rPr>
              <w:t xml:space="preserve">Turystyczne obiekty noclegowe w gminach – stan </w:t>
            </w:r>
            <w:r w:rsidR="00D2138B" w:rsidRPr="002354A7">
              <w:rPr>
                <w:rFonts w:asciiTheme="minorHAnsi" w:hAnsiTheme="minorHAnsi" w:cstheme="minorHAnsi"/>
                <w:b/>
                <w:bCs/>
                <w:sz w:val="22"/>
                <w:szCs w:val="22"/>
              </w:rPr>
              <w:t xml:space="preserve">na dzień </w:t>
            </w:r>
            <w:r w:rsidRPr="002354A7">
              <w:rPr>
                <w:rFonts w:asciiTheme="minorHAnsi" w:hAnsiTheme="minorHAnsi" w:cstheme="minorHAnsi"/>
                <w:b/>
                <w:bCs/>
                <w:sz w:val="22"/>
                <w:szCs w:val="22"/>
              </w:rPr>
              <w:t xml:space="preserve">31 lipca </w:t>
            </w:r>
            <w:r w:rsidR="00D2138B" w:rsidRPr="002354A7">
              <w:rPr>
                <w:rFonts w:asciiTheme="minorHAnsi" w:hAnsiTheme="minorHAnsi" w:cstheme="minorHAnsi"/>
                <w:b/>
                <w:bCs/>
                <w:sz w:val="22"/>
                <w:szCs w:val="22"/>
              </w:rPr>
              <w:t xml:space="preserve">w </w:t>
            </w:r>
            <w:r w:rsidRPr="002354A7">
              <w:rPr>
                <w:rFonts w:asciiTheme="minorHAnsi" w:hAnsiTheme="minorHAnsi" w:cstheme="minorHAnsi"/>
                <w:b/>
                <w:bCs/>
                <w:sz w:val="22"/>
                <w:szCs w:val="22"/>
              </w:rPr>
              <w:t>poszczególnych lat</w:t>
            </w:r>
            <w:r w:rsidR="00D2138B" w:rsidRPr="002354A7">
              <w:rPr>
                <w:rFonts w:asciiTheme="minorHAnsi" w:hAnsiTheme="minorHAnsi" w:cstheme="minorHAnsi"/>
                <w:b/>
                <w:bCs/>
                <w:sz w:val="22"/>
                <w:szCs w:val="22"/>
              </w:rPr>
              <w:t>ach</w:t>
            </w:r>
          </w:p>
        </w:tc>
      </w:tr>
      <w:tr w:rsidR="009E43A8" w:rsidRPr="000E7730" w14:paraId="17D8B9A5" w14:textId="77777777" w:rsidTr="00BB216A">
        <w:trPr>
          <w:trHeight w:val="358"/>
        </w:trPr>
        <w:tc>
          <w:tcPr>
            <w:tcW w:w="3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4F2EAFA" w14:textId="77777777" w:rsidR="009E43A8" w:rsidRPr="000E7730" w:rsidRDefault="009E43A8" w:rsidP="00B354C4">
            <w:pPr>
              <w:rPr>
                <w:rFonts w:asciiTheme="minorHAnsi" w:hAnsiTheme="minorHAnsi" w:cstheme="minorHAnsi"/>
                <w:sz w:val="22"/>
                <w:szCs w:val="22"/>
              </w:rPr>
            </w:pPr>
            <w:r w:rsidRPr="000E7730">
              <w:rPr>
                <w:rFonts w:asciiTheme="minorHAnsi" w:hAnsiTheme="minorHAnsi" w:cstheme="minorHAnsi"/>
                <w:b/>
                <w:bCs/>
                <w:sz w:val="22"/>
                <w:szCs w:val="22"/>
              </w:rPr>
              <w:t>Nazwa gminy/rok</w:t>
            </w:r>
          </w:p>
        </w:tc>
        <w:tc>
          <w:tcPr>
            <w:tcW w:w="164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62D6B63"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b/>
                <w:bCs/>
                <w:sz w:val="22"/>
                <w:szCs w:val="22"/>
              </w:rPr>
              <w:t>2016</w:t>
            </w:r>
          </w:p>
        </w:tc>
        <w:tc>
          <w:tcPr>
            <w:tcW w:w="151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77D8477"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b/>
                <w:bCs/>
                <w:sz w:val="22"/>
                <w:szCs w:val="22"/>
              </w:rPr>
              <w:t>2018</w:t>
            </w:r>
          </w:p>
        </w:tc>
        <w:tc>
          <w:tcPr>
            <w:tcW w:w="15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54F985A"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b/>
                <w:bCs/>
                <w:sz w:val="22"/>
                <w:szCs w:val="22"/>
              </w:rPr>
              <w:t>2020</w:t>
            </w:r>
          </w:p>
        </w:tc>
        <w:tc>
          <w:tcPr>
            <w:tcW w:w="13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994ADB5" w14:textId="77777777" w:rsidR="009E43A8" w:rsidRPr="000E7730" w:rsidRDefault="009E43A8" w:rsidP="00B354C4">
            <w:pPr>
              <w:jc w:val="center"/>
              <w:rPr>
                <w:rFonts w:asciiTheme="minorHAnsi" w:hAnsiTheme="minorHAnsi" w:cstheme="minorHAnsi"/>
                <w:b/>
                <w:bCs/>
                <w:sz w:val="22"/>
                <w:szCs w:val="22"/>
              </w:rPr>
            </w:pPr>
            <w:r w:rsidRPr="000E7730">
              <w:rPr>
                <w:rFonts w:asciiTheme="minorHAnsi" w:hAnsiTheme="minorHAnsi" w:cstheme="minorHAnsi"/>
                <w:b/>
                <w:bCs/>
                <w:sz w:val="22"/>
                <w:szCs w:val="22"/>
              </w:rPr>
              <w:t>2021</w:t>
            </w:r>
          </w:p>
        </w:tc>
      </w:tr>
      <w:tr w:rsidR="009E43A8" w:rsidRPr="000E7730" w14:paraId="1A1525A8" w14:textId="77777777" w:rsidTr="00BB216A">
        <w:trPr>
          <w:trHeight w:val="333"/>
        </w:trPr>
        <w:tc>
          <w:tcPr>
            <w:tcW w:w="3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056ADF4" w14:textId="77777777" w:rsidR="009E43A8" w:rsidRPr="000E7730" w:rsidRDefault="009E43A8" w:rsidP="00B354C4">
            <w:pPr>
              <w:rPr>
                <w:rFonts w:asciiTheme="minorHAnsi" w:hAnsiTheme="minorHAnsi" w:cstheme="minorHAnsi"/>
                <w:sz w:val="22"/>
                <w:szCs w:val="22"/>
              </w:rPr>
            </w:pPr>
            <w:r w:rsidRPr="000E7730">
              <w:rPr>
                <w:rFonts w:asciiTheme="minorHAnsi" w:hAnsiTheme="minorHAnsi" w:cstheme="minorHAnsi"/>
                <w:sz w:val="22"/>
                <w:szCs w:val="22"/>
              </w:rPr>
              <w:t xml:space="preserve">Mierzęcice </w:t>
            </w:r>
          </w:p>
        </w:tc>
        <w:tc>
          <w:tcPr>
            <w:tcW w:w="164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85C60A0"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4</w:t>
            </w:r>
          </w:p>
        </w:tc>
        <w:tc>
          <w:tcPr>
            <w:tcW w:w="151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F3C50D"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5</w:t>
            </w:r>
          </w:p>
        </w:tc>
        <w:tc>
          <w:tcPr>
            <w:tcW w:w="15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4DB3EEB"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3</w:t>
            </w:r>
          </w:p>
        </w:tc>
        <w:tc>
          <w:tcPr>
            <w:tcW w:w="13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A0983E1"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1</w:t>
            </w:r>
          </w:p>
        </w:tc>
      </w:tr>
      <w:tr w:rsidR="009E43A8" w:rsidRPr="000E7730" w14:paraId="2D96F8AD" w14:textId="77777777" w:rsidTr="00BB216A">
        <w:trPr>
          <w:trHeight w:val="267"/>
        </w:trPr>
        <w:tc>
          <w:tcPr>
            <w:tcW w:w="3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8526C7B" w14:textId="77777777" w:rsidR="009E43A8" w:rsidRPr="000E7730" w:rsidRDefault="009E43A8" w:rsidP="00B354C4">
            <w:pPr>
              <w:rPr>
                <w:rFonts w:asciiTheme="minorHAnsi" w:hAnsiTheme="minorHAnsi" w:cstheme="minorHAnsi"/>
                <w:sz w:val="22"/>
                <w:szCs w:val="22"/>
              </w:rPr>
            </w:pPr>
            <w:r w:rsidRPr="000E7730">
              <w:rPr>
                <w:rFonts w:asciiTheme="minorHAnsi" w:hAnsiTheme="minorHAnsi" w:cstheme="minorHAnsi"/>
                <w:sz w:val="22"/>
                <w:szCs w:val="22"/>
              </w:rPr>
              <w:t xml:space="preserve">Ożarowice </w:t>
            </w:r>
          </w:p>
        </w:tc>
        <w:tc>
          <w:tcPr>
            <w:tcW w:w="164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D188B57"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2</w:t>
            </w:r>
          </w:p>
        </w:tc>
        <w:tc>
          <w:tcPr>
            <w:tcW w:w="151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1A66E95"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2</w:t>
            </w:r>
          </w:p>
        </w:tc>
        <w:tc>
          <w:tcPr>
            <w:tcW w:w="15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8ED2C23"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2</w:t>
            </w:r>
          </w:p>
        </w:tc>
        <w:tc>
          <w:tcPr>
            <w:tcW w:w="13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C304AC"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2</w:t>
            </w:r>
          </w:p>
        </w:tc>
      </w:tr>
      <w:tr w:rsidR="009E43A8" w:rsidRPr="000E7730" w14:paraId="2C06B782" w14:textId="77777777" w:rsidTr="00BB216A">
        <w:trPr>
          <w:trHeight w:val="271"/>
        </w:trPr>
        <w:tc>
          <w:tcPr>
            <w:tcW w:w="3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CED58C" w14:textId="77777777" w:rsidR="009E43A8" w:rsidRPr="000E7730" w:rsidRDefault="009E43A8" w:rsidP="00B354C4">
            <w:pPr>
              <w:rPr>
                <w:rFonts w:asciiTheme="minorHAnsi" w:hAnsiTheme="minorHAnsi" w:cstheme="minorHAnsi"/>
                <w:sz w:val="22"/>
                <w:szCs w:val="22"/>
              </w:rPr>
            </w:pPr>
            <w:r w:rsidRPr="000E7730">
              <w:rPr>
                <w:rFonts w:asciiTheme="minorHAnsi" w:hAnsiTheme="minorHAnsi" w:cstheme="minorHAnsi"/>
                <w:sz w:val="22"/>
                <w:szCs w:val="22"/>
              </w:rPr>
              <w:t xml:space="preserve">Woźniki </w:t>
            </w:r>
          </w:p>
        </w:tc>
        <w:tc>
          <w:tcPr>
            <w:tcW w:w="164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0E32764"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2</w:t>
            </w:r>
          </w:p>
        </w:tc>
        <w:tc>
          <w:tcPr>
            <w:tcW w:w="151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56ADE67"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2</w:t>
            </w:r>
          </w:p>
        </w:tc>
        <w:tc>
          <w:tcPr>
            <w:tcW w:w="15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FE2DC4E"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1</w:t>
            </w:r>
          </w:p>
        </w:tc>
        <w:tc>
          <w:tcPr>
            <w:tcW w:w="13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D2A54DF"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1</w:t>
            </w:r>
          </w:p>
        </w:tc>
      </w:tr>
      <w:tr w:rsidR="009E43A8" w:rsidRPr="000E7730" w14:paraId="76CF36B8" w14:textId="77777777" w:rsidTr="00BB216A">
        <w:trPr>
          <w:trHeight w:val="275"/>
        </w:trPr>
        <w:tc>
          <w:tcPr>
            <w:tcW w:w="3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8BAB2CF" w14:textId="77777777" w:rsidR="009E43A8" w:rsidRPr="000E7730" w:rsidRDefault="009E43A8" w:rsidP="00B354C4">
            <w:pPr>
              <w:rPr>
                <w:rFonts w:asciiTheme="minorHAnsi" w:hAnsiTheme="minorHAnsi" w:cstheme="minorHAnsi"/>
                <w:sz w:val="22"/>
                <w:szCs w:val="22"/>
              </w:rPr>
            </w:pPr>
            <w:r w:rsidRPr="000E7730">
              <w:rPr>
                <w:rFonts w:asciiTheme="minorHAnsi" w:hAnsiTheme="minorHAnsi" w:cstheme="minorHAnsi"/>
                <w:sz w:val="22"/>
                <w:szCs w:val="22"/>
              </w:rPr>
              <w:t>Bobrowniki</w:t>
            </w:r>
          </w:p>
        </w:tc>
        <w:tc>
          <w:tcPr>
            <w:tcW w:w="164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D6A7059"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w:t>
            </w:r>
          </w:p>
        </w:tc>
        <w:tc>
          <w:tcPr>
            <w:tcW w:w="151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64F0EC"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w:t>
            </w:r>
          </w:p>
        </w:tc>
        <w:tc>
          <w:tcPr>
            <w:tcW w:w="15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67B3CCA"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w:t>
            </w:r>
          </w:p>
        </w:tc>
        <w:tc>
          <w:tcPr>
            <w:tcW w:w="13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0D7EDEC"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w:t>
            </w:r>
          </w:p>
        </w:tc>
      </w:tr>
      <w:tr w:rsidR="009E43A8" w:rsidRPr="000E7730" w14:paraId="5C56A761" w14:textId="77777777" w:rsidTr="00BB216A">
        <w:trPr>
          <w:trHeight w:val="265"/>
        </w:trPr>
        <w:tc>
          <w:tcPr>
            <w:tcW w:w="3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67335B2" w14:textId="77777777" w:rsidR="009E43A8" w:rsidRPr="000E7730" w:rsidRDefault="009E43A8" w:rsidP="00B354C4">
            <w:pPr>
              <w:rPr>
                <w:rFonts w:asciiTheme="minorHAnsi" w:hAnsiTheme="minorHAnsi" w:cstheme="minorHAnsi"/>
                <w:sz w:val="22"/>
                <w:szCs w:val="22"/>
              </w:rPr>
            </w:pPr>
            <w:r w:rsidRPr="000E7730">
              <w:rPr>
                <w:rFonts w:asciiTheme="minorHAnsi" w:hAnsiTheme="minorHAnsi" w:cstheme="minorHAnsi"/>
                <w:sz w:val="22"/>
                <w:szCs w:val="22"/>
              </w:rPr>
              <w:t>Siewierz</w:t>
            </w:r>
          </w:p>
        </w:tc>
        <w:tc>
          <w:tcPr>
            <w:tcW w:w="164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CDFAEA1"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2</w:t>
            </w:r>
          </w:p>
        </w:tc>
        <w:tc>
          <w:tcPr>
            <w:tcW w:w="151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C3B1C78"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2</w:t>
            </w:r>
          </w:p>
        </w:tc>
        <w:tc>
          <w:tcPr>
            <w:tcW w:w="15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2C01A76"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2</w:t>
            </w:r>
          </w:p>
        </w:tc>
        <w:tc>
          <w:tcPr>
            <w:tcW w:w="13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EC3E5E1"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1</w:t>
            </w:r>
          </w:p>
        </w:tc>
      </w:tr>
      <w:tr w:rsidR="009E43A8" w:rsidRPr="000E7730" w14:paraId="017E0D10" w14:textId="77777777" w:rsidTr="00BB216A">
        <w:trPr>
          <w:trHeight w:val="283"/>
        </w:trPr>
        <w:tc>
          <w:tcPr>
            <w:tcW w:w="3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3601F64" w14:textId="77777777" w:rsidR="009E43A8" w:rsidRPr="000E7730" w:rsidRDefault="009E43A8" w:rsidP="00B354C4">
            <w:pPr>
              <w:rPr>
                <w:rFonts w:asciiTheme="minorHAnsi" w:hAnsiTheme="minorHAnsi" w:cstheme="minorHAnsi"/>
                <w:sz w:val="22"/>
                <w:szCs w:val="22"/>
              </w:rPr>
            </w:pPr>
            <w:r w:rsidRPr="000E7730">
              <w:rPr>
                <w:rFonts w:asciiTheme="minorHAnsi" w:hAnsiTheme="minorHAnsi" w:cstheme="minorHAnsi"/>
                <w:sz w:val="22"/>
                <w:szCs w:val="22"/>
              </w:rPr>
              <w:t>Psary</w:t>
            </w:r>
          </w:p>
        </w:tc>
        <w:tc>
          <w:tcPr>
            <w:tcW w:w="164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9A0E911"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1</w:t>
            </w:r>
          </w:p>
        </w:tc>
        <w:tc>
          <w:tcPr>
            <w:tcW w:w="151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D19EB52"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1</w:t>
            </w:r>
          </w:p>
        </w:tc>
        <w:tc>
          <w:tcPr>
            <w:tcW w:w="15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6580D4"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1</w:t>
            </w:r>
          </w:p>
        </w:tc>
        <w:tc>
          <w:tcPr>
            <w:tcW w:w="13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0C2F44"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1</w:t>
            </w:r>
          </w:p>
        </w:tc>
      </w:tr>
      <w:tr w:rsidR="009E43A8" w:rsidRPr="000E7730" w14:paraId="1922A7DD" w14:textId="77777777" w:rsidTr="00BB216A">
        <w:trPr>
          <w:trHeight w:val="259"/>
        </w:trPr>
        <w:tc>
          <w:tcPr>
            <w:tcW w:w="3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BC7CB9E" w14:textId="77777777" w:rsidR="009E43A8" w:rsidRPr="000E7730" w:rsidRDefault="009E43A8" w:rsidP="00B354C4">
            <w:pPr>
              <w:rPr>
                <w:rFonts w:asciiTheme="minorHAnsi" w:hAnsiTheme="minorHAnsi" w:cstheme="minorHAnsi"/>
                <w:sz w:val="22"/>
                <w:szCs w:val="22"/>
              </w:rPr>
            </w:pPr>
            <w:r w:rsidRPr="000E7730">
              <w:rPr>
                <w:rFonts w:asciiTheme="minorHAnsi" w:hAnsiTheme="minorHAnsi" w:cstheme="minorHAnsi"/>
                <w:sz w:val="22"/>
                <w:szCs w:val="22"/>
              </w:rPr>
              <w:t>Świerklaniec</w:t>
            </w:r>
          </w:p>
        </w:tc>
        <w:tc>
          <w:tcPr>
            <w:tcW w:w="164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DB5E12"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0</w:t>
            </w:r>
          </w:p>
        </w:tc>
        <w:tc>
          <w:tcPr>
            <w:tcW w:w="151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CB4862B"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1</w:t>
            </w:r>
          </w:p>
        </w:tc>
        <w:tc>
          <w:tcPr>
            <w:tcW w:w="15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48C1136"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1</w:t>
            </w:r>
          </w:p>
        </w:tc>
        <w:tc>
          <w:tcPr>
            <w:tcW w:w="13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C7D2C8A" w14:textId="77777777" w:rsidR="009E43A8" w:rsidRPr="000E7730" w:rsidRDefault="009E43A8" w:rsidP="00B354C4">
            <w:pPr>
              <w:jc w:val="center"/>
              <w:rPr>
                <w:rFonts w:asciiTheme="minorHAnsi" w:hAnsiTheme="minorHAnsi" w:cstheme="minorHAnsi"/>
                <w:sz w:val="22"/>
                <w:szCs w:val="22"/>
              </w:rPr>
            </w:pPr>
            <w:r w:rsidRPr="000E7730">
              <w:rPr>
                <w:rFonts w:asciiTheme="minorHAnsi" w:hAnsiTheme="minorHAnsi" w:cstheme="minorHAnsi"/>
                <w:sz w:val="22"/>
                <w:szCs w:val="22"/>
              </w:rPr>
              <w:t>1</w:t>
            </w:r>
          </w:p>
        </w:tc>
      </w:tr>
    </w:tbl>
    <w:p w14:paraId="36E9E1BF" w14:textId="44B2E285" w:rsidR="009E43A8" w:rsidRDefault="009E43A8" w:rsidP="00DE54C2">
      <w:pPr>
        <w:pStyle w:val="Legenda"/>
        <w:spacing w:line="276" w:lineRule="auto"/>
        <w:rPr>
          <w:rFonts w:ascii="Calibri" w:hAnsi="Calibri"/>
          <w:i/>
          <w:color w:val="000000" w:themeColor="text1"/>
          <w:sz w:val="20"/>
        </w:rPr>
      </w:pPr>
      <w:r w:rsidRPr="00F205F2">
        <w:rPr>
          <w:rFonts w:ascii="Calibri" w:hAnsi="Calibri"/>
          <w:i/>
          <w:color w:val="000000" w:themeColor="text1"/>
          <w:sz w:val="20"/>
        </w:rPr>
        <w:t>Źródło: Opracowanie na podstawie Banku Danych Lokalnych</w:t>
      </w:r>
    </w:p>
    <w:p w14:paraId="29F9F6AE" w14:textId="77777777" w:rsidR="00DE54C2" w:rsidRPr="002354A7" w:rsidRDefault="00DE54C2" w:rsidP="00DE54C2">
      <w:pPr>
        <w:rPr>
          <w:sz w:val="22"/>
          <w:szCs w:val="22"/>
          <w:lang w:bidi="ar-SA"/>
        </w:rPr>
      </w:pPr>
    </w:p>
    <w:p w14:paraId="45863C5F" w14:textId="77777777" w:rsidR="009E43A8" w:rsidRPr="00714EBE" w:rsidRDefault="009E43A8" w:rsidP="009E43A8">
      <w:pPr>
        <w:pStyle w:val="Nagwek2"/>
        <w:spacing w:before="0" w:line="276" w:lineRule="auto"/>
        <w:rPr>
          <w:rFonts w:ascii="Calibri" w:hAnsi="Calibri"/>
          <w:color w:val="auto"/>
        </w:rPr>
      </w:pPr>
      <w:bookmarkStart w:id="33" w:name="_Toc122525130"/>
      <w:bookmarkStart w:id="34" w:name="_Toc123230325"/>
      <w:r>
        <w:rPr>
          <w:rFonts w:ascii="Calibri" w:hAnsi="Calibri"/>
          <w:color w:val="auto"/>
        </w:rPr>
        <w:t>Dane wskaźnikowe</w:t>
      </w:r>
      <w:bookmarkEnd w:id="33"/>
      <w:bookmarkEnd w:id="34"/>
    </w:p>
    <w:p w14:paraId="49C6D623" w14:textId="77777777" w:rsidR="009E43A8" w:rsidRDefault="009E43A8" w:rsidP="009E43A8">
      <w:pPr>
        <w:spacing w:line="276" w:lineRule="auto"/>
        <w:jc w:val="both"/>
        <w:rPr>
          <w:rFonts w:ascii="Calibri" w:hAnsi="Calibri"/>
          <w:color w:val="000000" w:themeColor="text1"/>
          <w:sz w:val="22"/>
          <w:szCs w:val="22"/>
        </w:rPr>
      </w:pPr>
      <w:r w:rsidRPr="009A38FB">
        <w:rPr>
          <w:rFonts w:ascii="Calibri" w:hAnsi="Calibri"/>
          <w:color w:val="000000" w:themeColor="text1"/>
          <w:sz w:val="22"/>
          <w:szCs w:val="22"/>
        </w:rPr>
        <w:t>Poniżej przedstawiane są dane wskaźnikowe dotyczące kryteriów oceny LSR nr: 5.3, 5.4, 5.5, 5.6, 5.7 i 5.8</w:t>
      </w:r>
    </w:p>
    <w:p w14:paraId="6C11DD72" w14:textId="77777777" w:rsidR="009E43A8" w:rsidRPr="002354A7" w:rsidRDefault="009E43A8" w:rsidP="002354A7">
      <w:pPr>
        <w:jc w:val="both"/>
        <w:rPr>
          <w:rFonts w:ascii="Calibri" w:hAnsi="Calibri"/>
          <w:color w:val="000000" w:themeColor="text1"/>
          <w:sz w:val="20"/>
          <w:szCs w:val="20"/>
        </w:rPr>
      </w:pPr>
    </w:p>
    <w:p w14:paraId="04694B5D" w14:textId="77777777" w:rsidR="009E43A8" w:rsidRPr="002354A7" w:rsidRDefault="009E43A8" w:rsidP="002354A7">
      <w:pPr>
        <w:jc w:val="both"/>
        <w:rPr>
          <w:rFonts w:ascii="Calibri" w:hAnsi="Calibri"/>
          <w:i/>
          <w:iCs/>
          <w:color w:val="000000" w:themeColor="text1"/>
          <w:sz w:val="20"/>
          <w:szCs w:val="20"/>
        </w:rPr>
      </w:pPr>
      <w:r w:rsidRPr="002354A7">
        <w:rPr>
          <w:rFonts w:ascii="Calibri" w:hAnsi="Calibri"/>
          <w:i/>
          <w:iCs/>
          <w:color w:val="000000" w:themeColor="text1"/>
          <w:sz w:val="20"/>
          <w:szCs w:val="20"/>
        </w:rPr>
        <w:t>Tabela</w:t>
      </w:r>
      <w:r w:rsidR="00BB1570" w:rsidRPr="002354A7">
        <w:rPr>
          <w:rFonts w:ascii="Calibri" w:hAnsi="Calibri"/>
          <w:i/>
          <w:iCs/>
          <w:color w:val="000000" w:themeColor="text1"/>
          <w:sz w:val="20"/>
          <w:szCs w:val="20"/>
        </w:rPr>
        <w:t xml:space="preserve"> 1</w:t>
      </w:r>
      <w:r w:rsidR="00E64C97" w:rsidRPr="002354A7">
        <w:rPr>
          <w:rFonts w:ascii="Calibri" w:hAnsi="Calibri"/>
          <w:i/>
          <w:iCs/>
          <w:color w:val="000000" w:themeColor="text1"/>
          <w:sz w:val="20"/>
          <w:szCs w:val="20"/>
        </w:rPr>
        <w:t>8</w:t>
      </w:r>
      <w:r w:rsidRPr="002354A7">
        <w:rPr>
          <w:rFonts w:ascii="Calibri" w:hAnsi="Calibri"/>
          <w:i/>
          <w:iCs/>
          <w:color w:val="000000" w:themeColor="text1"/>
          <w:sz w:val="20"/>
          <w:szCs w:val="20"/>
        </w:rPr>
        <w:t>: Bezrobotni na obszarze LSR</w:t>
      </w:r>
    </w:p>
    <w:tbl>
      <w:tblPr>
        <w:tblW w:w="0" w:type="auto"/>
        <w:jc w:val="center"/>
        <w:tblLayout w:type="fixed"/>
        <w:tblCellMar>
          <w:left w:w="70" w:type="dxa"/>
          <w:right w:w="70" w:type="dxa"/>
        </w:tblCellMar>
        <w:tblLook w:val="04A0" w:firstRow="1" w:lastRow="0" w:firstColumn="1" w:lastColumn="0" w:noHBand="0" w:noVBand="1"/>
      </w:tblPr>
      <w:tblGrid>
        <w:gridCol w:w="2446"/>
        <w:gridCol w:w="2980"/>
        <w:gridCol w:w="4096"/>
      </w:tblGrid>
      <w:tr w:rsidR="009E43A8" w:rsidRPr="002354A7" w14:paraId="714C8A43" w14:textId="77777777" w:rsidTr="002354A7">
        <w:trPr>
          <w:trHeight w:val="309"/>
          <w:jc w:val="center"/>
        </w:trPr>
        <w:tc>
          <w:tcPr>
            <w:tcW w:w="244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567CE675" w14:textId="77777777" w:rsidR="009E43A8" w:rsidRPr="002354A7" w:rsidRDefault="0017465B" w:rsidP="002354A7">
            <w:pPr>
              <w:widowControl/>
              <w:jc w:val="center"/>
              <w:rPr>
                <w:rFonts w:ascii="Calibri" w:eastAsia="Times New Roman" w:hAnsi="Calibri" w:cs="Arial"/>
                <w:b/>
                <w:bCs/>
                <w:color w:val="000000" w:themeColor="text1"/>
                <w:sz w:val="22"/>
                <w:szCs w:val="22"/>
                <w:lang w:bidi="ar-SA"/>
              </w:rPr>
            </w:pPr>
            <w:r w:rsidRPr="002354A7">
              <w:rPr>
                <w:rFonts w:ascii="Calibri" w:eastAsia="Times New Roman" w:hAnsi="Calibri" w:cs="Arial"/>
                <w:b/>
                <w:bCs/>
                <w:color w:val="000000" w:themeColor="text1"/>
                <w:sz w:val="22"/>
                <w:szCs w:val="22"/>
                <w:lang w:bidi="ar-SA"/>
              </w:rPr>
              <w:t>Gmina</w:t>
            </w:r>
          </w:p>
        </w:tc>
        <w:tc>
          <w:tcPr>
            <w:tcW w:w="2980" w:type="dxa"/>
            <w:vMerge w:val="restart"/>
            <w:tcBorders>
              <w:top w:val="single" w:sz="4" w:space="0" w:color="auto"/>
              <w:left w:val="single" w:sz="4" w:space="0" w:color="auto"/>
              <w:bottom w:val="single" w:sz="4" w:space="0" w:color="000000"/>
              <w:right w:val="single" w:sz="4" w:space="0" w:color="auto"/>
            </w:tcBorders>
            <w:shd w:val="clear" w:color="auto" w:fill="C2D69B" w:themeFill="accent3" w:themeFillTint="99"/>
            <w:noWrap/>
            <w:vAlign w:val="center"/>
            <w:hideMark/>
          </w:tcPr>
          <w:p w14:paraId="10A1EEC6" w14:textId="77777777" w:rsidR="009E43A8" w:rsidRPr="002354A7" w:rsidRDefault="009E43A8" w:rsidP="002354A7">
            <w:pPr>
              <w:widowControl/>
              <w:jc w:val="center"/>
              <w:rPr>
                <w:rFonts w:ascii="Calibri" w:eastAsia="Times New Roman" w:hAnsi="Calibri" w:cs="Arial"/>
                <w:b/>
                <w:bCs/>
                <w:color w:val="000000" w:themeColor="text1"/>
                <w:sz w:val="22"/>
                <w:szCs w:val="22"/>
                <w:lang w:bidi="ar-SA"/>
              </w:rPr>
            </w:pPr>
            <w:r w:rsidRPr="002354A7">
              <w:rPr>
                <w:rFonts w:ascii="Calibri" w:eastAsia="Times New Roman" w:hAnsi="Calibri" w:cs="Arial"/>
                <w:b/>
                <w:bCs/>
                <w:color w:val="000000" w:themeColor="text1"/>
                <w:sz w:val="22"/>
                <w:szCs w:val="22"/>
                <w:lang w:bidi="ar-SA"/>
              </w:rPr>
              <w:t>Bezrobotni zarejestrowani</w:t>
            </w:r>
          </w:p>
        </w:tc>
        <w:tc>
          <w:tcPr>
            <w:tcW w:w="4096" w:type="dxa"/>
            <w:vMerge w:val="restart"/>
            <w:tcBorders>
              <w:top w:val="single" w:sz="4" w:space="0" w:color="auto"/>
              <w:left w:val="single" w:sz="4" w:space="0" w:color="auto"/>
              <w:bottom w:val="single" w:sz="4" w:space="0" w:color="000000"/>
              <w:right w:val="single" w:sz="4" w:space="0" w:color="auto"/>
            </w:tcBorders>
            <w:shd w:val="clear" w:color="auto" w:fill="C2D69B" w:themeFill="accent3" w:themeFillTint="99"/>
            <w:noWrap/>
            <w:vAlign w:val="center"/>
            <w:hideMark/>
          </w:tcPr>
          <w:p w14:paraId="2F51D45C" w14:textId="77777777" w:rsidR="009E43A8" w:rsidRPr="002354A7" w:rsidRDefault="009E43A8" w:rsidP="002354A7">
            <w:pPr>
              <w:widowControl/>
              <w:jc w:val="center"/>
              <w:rPr>
                <w:rFonts w:ascii="Calibri" w:eastAsia="Times New Roman" w:hAnsi="Calibri" w:cs="Arial"/>
                <w:b/>
                <w:bCs/>
                <w:color w:val="000000" w:themeColor="text1"/>
                <w:sz w:val="22"/>
                <w:szCs w:val="22"/>
                <w:lang w:bidi="ar-SA"/>
              </w:rPr>
            </w:pPr>
            <w:r w:rsidRPr="002354A7">
              <w:rPr>
                <w:rFonts w:ascii="Calibri" w:eastAsia="Times New Roman" w:hAnsi="Calibri" w:cs="Arial"/>
                <w:b/>
                <w:bCs/>
                <w:color w:val="000000" w:themeColor="text1"/>
                <w:sz w:val="22"/>
                <w:szCs w:val="22"/>
                <w:lang w:bidi="ar-SA"/>
              </w:rPr>
              <w:t>Ludność w wieku przedprodukcyjnym</w:t>
            </w:r>
          </w:p>
        </w:tc>
      </w:tr>
      <w:tr w:rsidR="009E43A8" w:rsidRPr="0061012B" w14:paraId="3235A77D" w14:textId="77777777" w:rsidTr="002354A7">
        <w:trPr>
          <w:trHeight w:val="309"/>
          <w:jc w:val="center"/>
        </w:trPr>
        <w:tc>
          <w:tcPr>
            <w:tcW w:w="244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20611910"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p>
        </w:tc>
        <w:tc>
          <w:tcPr>
            <w:tcW w:w="2980" w:type="dxa"/>
            <w:vMerge/>
            <w:tcBorders>
              <w:top w:val="single" w:sz="4" w:space="0" w:color="auto"/>
              <w:left w:val="single" w:sz="4" w:space="0" w:color="auto"/>
              <w:bottom w:val="single" w:sz="4" w:space="0" w:color="000000"/>
              <w:right w:val="single" w:sz="4" w:space="0" w:color="auto"/>
            </w:tcBorders>
            <w:shd w:val="clear" w:color="auto" w:fill="C2D69B" w:themeFill="accent3" w:themeFillTint="99"/>
            <w:vAlign w:val="center"/>
            <w:hideMark/>
          </w:tcPr>
          <w:p w14:paraId="480B43DE"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p>
        </w:tc>
        <w:tc>
          <w:tcPr>
            <w:tcW w:w="4096" w:type="dxa"/>
            <w:vMerge/>
            <w:tcBorders>
              <w:top w:val="single" w:sz="4" w:space="0" w:color="auto"/>
              <w:left w:val="single" w:sz="4" w:space="0" w:color="auto"/>
              <w:bottom w:val="single" w:sz="4" w:space="0" w:color="000000"/>
              <w:right w:val="single" w:sz="4" w:space="0" w:color="auto"/>
            </w:tcBorders>
            <w:shd w:val="clear" w:color="auto" w:fill="C2D69B" w:themeFill="accent3" w:themeFillTint="99"/>
            <w:vAlign w:val="center"/>
            <w:hideMark/>
          </w:tcPr>
          <w:p w14:paraId="7337794E"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p>
        </w:tc>
      </w:tr>
      <w:tr w:rsidR="009E43A8" w:rsidRPr="0061012B" w14:paraId="499D2A29" w14:textId="77777777" w:rsidTr="002354A7">
        <w:trPr>
          <w:trHeight w:val="255"/>
          <w:jc w:val="center"/>
        </w:trPr>
        <w:tc>
          <w:tcPr>
            <w:tcW w:w="2446" w:type="dxa"/>
            <w:tcBorders>
              <w:top w:val="single" w:sz="4" w:space="0" w:color="000000"/>
              <w:left w:val="single" w:sz="4" w:space="0" w:color="000000"/>
              <w:bottom w:val="single" w:sz="4" w:space="0" w:color="000000"/>
              <w:right w:val="single" w:sz="4" w:space="0" w:color="000000"/>
            </w:tcBorders>
            <w:vAlign w:val="center"/>
            <w:hideMark/>
          </w:tcPr>
          <w:p w14:paraId="4F672D84"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Bobrowniki</w:t>
            </w:r>
          </w:p>
        </w:tc>
        <w:tc>
          <w:tcPr>
            <w:tcW w:w="2980" w:type="dxa"/>
            <w:tcBorders>
              <w:top w:val="single" w:sz="4" w:space="0" w:color="000000"/>
              <w:left w:val="nil"/>
              <w:bottom w:val="single" w:sz="4" w:space="0" w:color="000000"/>
              <w:right w:val="single" w:sz="4" w:space="0" w:color="000000"/>
            </w:tcBorders>
            <w:noWrap/>
            <w:vAlign w:val="bottom"/>
            <w:hideMark/>
          </w:tcPr>
          <w:p w14:paraId="444A0941"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219</w:t>
            </w:r>
          </w:p>
        </w:tc>
        <w:tc>
          <w:tcPr>
            <w:tcW w:w="4096" w:type="dxa"/>
            <w:tcBorders>
              <w:top w:val="single" w:sz="4" w:space="0" w:color="000000"/>
              <w:left w:val="nil"/>
              <w:bottom w:val="single" w:sz="4" w:space="0" w:color="000000"/>
              <w:right w:val="single" w:sz="4" w:space="0" w:color="000000"/>
            </w:tcBorders>
            <w:noWrap/>
            <w:vAlign w:val="bottom"/>
            <w:hideMark/>
          </w:tcPr>
          <w:p w14:paraId="6751D675"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7486</w:t>
            </w:r>
          </w:p>
        </w:tc>
      </w:tr>
      <w:tr w:rsidR="009E43A8" w:rsidRPr="0061012B" w14:paraId="4CED53F4" w14:textId="77777777" w:rsidTr="002354A7">
        <w:trPr>
          <w:trHeight w:val="255"/>
          <w:jc w:val="center"/>
        </w:trPr>
        <w:tc>
          <w:tcPr>
            <w:tcW w:w="2446" w:type="dxa"/>
            <w:tcBorders>
              <w:top w:val="nil"/>
              <w:left w:val="single" w:sz="4" w:space="0" w:color="000000"/>
              <w:bottom w:val="single" w:sz="4" w:space="0" w:color="000000"/>
              <w:right w:val="single" w:sz="4" w:space="0" w:color="000000"/>
            </w:tcBorders>
            <w:vAlign w:val="center"/>
            <w:hideMark/>
          </w:tcPr>
          <w:p w14:paraId="2D6730B3"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Mierzęcice</w:t>
            </w:r>
          </w:p>
        </w:tc>
        <w:tc>
          <w:tcPr>
            <w:tcW w:w="2980" w:type="dxa"/>
            <w:tcBorders>
              <w:top w:val="nil"/>
              <w:left w:val="nil"/>
              <w:bottom w:val="single" w:sz="4" w:space="0" w:color="000000"/>
              <w:right w:val="single" w:sz="4" w:space="0" w:color="000000"/>
            </w:tcBorders>
            <w:noWrap/>
            <w:vAlign w:val="bottom"/>
            <w:hideMark/>
          </w:tcPr>
          <w:p w14:paraId="6AC419A4"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141</w:t>
            </w:r>
          </w:p>
        </w:tc>
        <w:tc>
          <w:tcPr>
            <w:tcW w:w="4096" w:type="dxa"/>
            <w:tcBorders>
              <w:top w:val="nil"/>
              <w:left w:val="nil"/>
              <w:bottom w:val="single" w:sz="4" w:space="0" w:color="000000"/>
              <w:right w:val="single" w:sz="4" w:space="0" w:color="000000"/>
            </w:tcBorders>
            <w:noWrap/>
            <w:vAlign w:val="bottom"/>
            <w:hideMark/>
          </w:tcPr>
          <w:p w14:paraId="0018A7E3"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4890</w:t>
            </w:r>
          </w:p>
        </w:tc>
      </w:tr>
      <w:tr w:rsidR="009E43A8" w:rsidRPr="0061012B" w14:paraId="17F812C2" w14:textId="77777777" w:rsidTr="002354A7">
        <w:trPr>
          <w:trHeight w:val="61"/>
          <w:jc w:val="center"/>
        </w:trPr>
        <w:tc>
          <w:tcPr>
            <w:tcW w:w="2446" w:type="dxa"/>
            <w:tcBorders>
              <w:top w:val="nil"/>
              <w:left w:val="single" w:sz="4" w:space="0" w:color="000000"/>
              <w:bottom w:val="single" w:sz="4" w:space="0" w:color="000000"/>
              <w:right w:val="single" w:sz="4" w:space="0" w:color="000000"/>
            </w:tcBorders>
            <w:vAlign w:val="center"/>
            <w:hideMark/>
          </w:tcPr>
          <w:p w14:paraId="47BAA317"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Ożarowice</w:t>
            </w:r>
          </w:p>
        </w:tc>
        <w:tc>
          <w:tcPr>
            <w:tcW w:w="2980" w:type="dxa"/>
            <w:tcBorders>
              <w:top w:val="nil"/>
              <w:left w:val="nil"/>
              <w:bottom w:val="single" w:sz="4" w:space="0" w:color="000000"/>
              <w:right w:val="single" w:sz="4" w:space="0" w:color="000000"/>
            </w:tcBorders>
            <w:noWrap/>
            <w:vAlign w:val="bottom"/>
            <w:hideMark/>
          </w:tcPr>
          <w:p w14:paraId="5E0F7C99"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118</w:t>
            </w:r>
          </w:p>
        </w:tc>
        <w:tc>
          <w:tcPr>
            <w:tcW w:w="4096" w:type="dxa"/>
            <w:tcBorders>
              <w:top w:val="nil"/>
              <w:left w:val="nil"/>
              <w:bottom w:val="single" w:sz="4" w:space="0" w:color="000000"/>
              <w:right w:val="single" w:sz="4" w:space="0" w:color="000000"/>
            </w:tcBorders>
            <w:noWrap/>
            <w:vAlign w:val="bottom"/>
            <w:hideMark/>
          </w:tcPr>
          <w:p w14:paraId="132BF238"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3638</w:t>
            </w:r>
          </w:p>
        </w:tc>
      </w:tr>
      <w:tr w:rsidR="009E43A8" w:rsidRPr="0061012B" w14:paraId="27C76A8A" w14:textId="77777777" w:rsidTr="002354A7">
        <w:trPr>
          <w:trHeight w:val="59"/>
          <w:jc w:val="center"/>
        </w:trPr>
        <w:tc>
          <w:tcPr>
            <w:tcW w:w="2446" w:type="dxa"/>
            <w:tcBorders>
              <w:top w:val="nil"/>
              <w:left w:val="single" w:sz="4" w:space="0" w:color="000000"/>
              <w:bottom w:val="single" w:sz="4" w:space="0" w:color="000000"/>
              <w:right w:val="single" w:sz="4" w:space="0" w:color="000000"/>
            </w:tcBorders>
            <w:vAlign w:val="center"/>
            <w:hideMark/>
          </w:tcPr>
          <w:p w14:paraId="22F449BC"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Psary</w:t>
            </w:r>
          </w:p>
        </w:tc>
        <w:tc>
          <w:tcPr>
            <w:tcW w:w="2980" w:type="dxa"/>
            <w:tcBorders>
              <w:top w:val="nil"/>
              <w:left w:val="nil"/>
              <w:bottom w:val="single" w:sz="4" w:space="0" w:color="000000"/>
              <w:right w:val="single" w:sz="4" w:space="0" w:color="000000"/>
            </w:tcBorders>
            <w:noWrap/>
            <w:vAlign w:val="bottom"/>
            <w:hideMark/>
          </w:tcPr>
          <w:p w14:paraId="10BD800D"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232</w:t>
            </w:r>
          </w:p>
        </w:tc>
        <w:tc>
          <w:tcPr>
            <w:tcW w:w="4096" w:type="dxa"/>
            <w:tcBorders>
              <w:top w:val="nil"/>
              <w:left w:val="nil"/>
              <w:bottom w:val="single" w:sz="4" w:space="0" w:color="000000"/>
              <w:right w:val="single" w:sz="4" w:space="0" w:color="000000"/>
            </w:tcBorders>
            <w:noWrap/>
            <w:vAlign w:val="bottom"/>
            <w:hideMark/>
          </w:tcPr>
          <w:p w14:paraId="50E62287"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7490</w:t>
            </w:r>
          </w:p>
        </w:tc>
      </w:tr>
      <w:tr w:rsidR="009E43A8" w:rsidRPr="0061012B" w14:paraId="5491F7F4" w14:textId="77777777" w:rsidTr="002354A7">
        <w:trPr>
          <w:trHeight w:val="59"/>
          <w:jc w:val="center"/>
        </w:trPr>
        <w:tc>
          <w:tcPr>
            <w:tcW w:w="2446" w:type="dxa"/>
            <w:tcBorders>
              <w:top w:val="nil"/>
              <w:left w:val="single" w:sz="4" w:space="0" w:color="000000"/>
              <w:bottom w:val="nil"/>
              <w:right w:val="single" w:sz="4" w:space="0" w:color="000000"/>
            </w:tcBorders>
            <w:vAlign w:val="center"/>
            <w:hideMark/>
          </w:tcPr>
          <w:p w14:paraId="284EED47"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Siewierz</w:t>
            </w:r>
          </w:p>
        </w:tc>
        <w:tc>
          <w:tcPr>
            <w:tcW w:w="2980" w:type="dxa"/>
            <w:tcBorders>
              <w:top w:val="nil"/>
              <w:left w:val="nil"/>
              <w:bottom w:val="nil"/>
              <w:right w:val="single" w:sz="4" w:space="0" w:color="000000"/>
            </w:tcBorders>
            <w:noWrap/>
            <w:vAlign w:val="bottom"/>
            <w:hideMark/>
          </w:tcPr>
          <w:p w14:paraId="76F178A8"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277</w:t>
            </w:r>
          </w:p>
        </w:tc>
        <w:tc>
          <w:tcPr>
            <w:tcW w:w="4096" w:type="dxa"/>
            <w:tcBorders>
              <w:top w:val="nil"/>
              <w:left w:val="nil"/>
              <w:bottom w:val="nil"/>
              <w:right w:val="single" w:sz="4" w:space="0" w:color="000000"/>
            </w:tcBorders>
            <w:noWrap/>
            <w:vAlign w:val="bottom"/>
            <w:hideMark/>
          </w:tcPr>
          <w:p w14:paraId="28AECA41"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7659</w:t>
            </w:r>
          </w:p>
        </w:tc>
      </w:tr>
      <w:tr w:rsidR="009E43A8" w:rsidRPr="0061012B" w14:paraId="2AD0AEE5" w14:textId="77777777" w:rsidTr="002354A7">
        <w:trPr>
          <w:trHeight w:val="255"/>
          <w:jc w:val="center"/>
        </w:trPr>
        <w:tc>
          <w:tcPr>
            <w:tcW w:w="2446" w:type="dxa"/>
            <w:tcBorders>
              <w:top w:val="single" w:sz="4" w:space="0" w:color="000000"/>
              <w:left w:val="single" w:sz="4" w:space="0" w:color="000000"/>
              <w:bottom w:val="single" w:sz="4" w:space="0" w:color="000000"/>
              <w:right w:val="single" w:sz="4" w:space="0" w:color="000000"/>
            </w:tcBorders>
            <w:vAlign w:val="center"/>
            <w:hideMark/>
          </w:tcPr>
          <w:p w14:paraId="7EE22B65"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Świerklaniec</w:t>
            </w:r>
          </w:p>
        </w:tc>
        <w:tc>
          <w:tcPr>
            <w:tcW w:w="2980" w:type="dxa"/>
            <w:tcBorders>
              <w:top w:val="single" w:sz="4" w:space="0" w:color="000000"/>
              <w:left w:val="nil"/>
              <w:bottom w:val="single" w:sz="4" w:space="0" w:color="000000"/>
              <w:right w:val="single" w:sz="4" w:space="0" w:color="000000"/>
            </w:tcBorders>
            <w:noWrap/>
            <w:vAlign w:val="bottom"/>
            <w:hideMark/>
          </w:tcPr>
          <w:p w14:paraId="45A7C724"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294</w:t>
            </w:r>
          </w:p>
        </w:tc>
        <w:tc>
          <w:tcPr>
            <w:tcW w:w="4096" w:type="dxa"/>
            <w:tcBorders>
              <w:top w:val="single" w:sz="4" w:space="0" w:color="000000"/>
              <w:left w:val="nil"/>
              <w:bottom w:val="single" w:sz="4" w:space="0" w:color="000000"/>
              <w:right w:val="single" w:sz="4" w:space="0" w:color="000000"/>
            </w:tcBorders>
            <w:noWrap/>
            <w:vAlign w:val="bottom"/>
            <w:hideMark/>
          </w:tcPr>
          <w:p w14:paraId="508F76E2"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8089</w:t>
            </w:r>
          </w:p>
        </w:tc>
      </w:tr>
      <w:tr w:rsidR="009E43A8" w:rsidRPr="0061012B" w14:paraId="6ECAD566" w14:textId="77777777" w:rsidTr="002354A7">
        <w:trPr>
          <w:trHeight w:val="59"/>
          <w:jc w:val="center"/>
        </w:trPr>
        <w:tc>
          <w:tcPr>
            <w:tcW w:w="2446" w:type="dxa"/>
            <w:tcBorders>
              <w:top w:val="nil"/>
              <w:left w:val="single" w:sz="4" w:space="0" w:color="000000"/>
              <w:bottom w:val="single" w:sz="4" w:space="0" w:color="000000"/>
              <w:right w:val="single" w:sz="4" w:space="0" w:color="000000"/>
            </w:tcBorders>
            <w:vAlign w:val="center"/>
            <w:hideMark/>
          </w:tcPr>
          <w:p w14:paraId="22D24529"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Woźniki</w:t>
            </w:r>
          </w:p>
        </w:tc>
        <w:tc>
          <w:tcPr>
            <w:tcW w:w="2980" w:type="dxa"/>
            <w:tcBorders>
              <w:top w:val="nil"/>
              <w:left w:val="nil"/>
              <w:bottom w:val="single" w:sz="4" w:space="0" w:color="000000"/>
              <w:right w:val="single" w:sz="4" w:space="0" w:color="000000"/>
            </w:tcBorders>
            <w:noWrap/>
            <w:vAlign w:val="bottom"/>
            <w:hideMark/>
          </w:tcPr>
          <w:p w14:paraId="77B3F1AF"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222</w:t>
            </w:r>
          </w:p>
        </w:tc>
        <w:tc>
          <w:tcPr>
            <w:tcW w:w="4096" w:type="dxa"/>
            <w:tcBorders>
              <w:top w:val="nil"/>
              <w:left w:val="nil"/>
              <w:bottom w:val="single" w:sz="4" w:space="0" w:color="000000"/>
              <w:right w:val="single" w:sz="4" w:space="0" w:color="000000"/>
            </w:tcBorders>
            <w:noWrap/>
            <w:vAlign w:val="bottom"/>
            <w:hideMark/>
          </w:tcPr>
          <w:p w14:paraId="4D4BC4D4"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6004</w:t>
            </w:r>
          </w:p>
        </w:tc>
      </w:tr>
    </w:tbl>
    <w:p w14:paraId="7669A8D5" w14:textId="77777777" w:rsidR="009E43A8" w:rsidRDefault="009E43A8" w:rsidP="009E43A8">
      <w:pPr>
        <w:spacing w:line="276" w:lineRule="auto"/>
        <w:jc w:val="both"/>
        <w:rPr>
          <w:rFonts w:ascii="Calibri" w:hAnsi="Calibri"/>
          <w:color w:val="000000" w:themeColor="text1"/>
          <w:sz w:val="22"/>
          <w:szCs w:val="22"/>
        </w:rPr>
      </w:pPr>
    </w:p>
    <w:p w14:paraId="4E7EDA1B" w14:textId="77777777" w:rsidR="009E43A8" w:rsidRPr="00276A6E" w:rsidRDefault="009E43A8" w:rsidP="009E43A8">
      <w:pPr>
        <w:spacing w:line="276" w:lineRule="auto"/>
        <w:jc w:val="both"/>
        <w:rPr>
          <w:rFonts w:ascii="Calibri" w:hAnsi="Calibri"/>
          <w:i/>
          <w:iCs/>
          <w:color w:val="000000" w:themeColor="text1"/>
          <w:sz w:val="20"/>
          <w:szCs w:val="20"/>
        </w:rPr>
      </w:pPr>
      <w:r w:rsidRPr="00276A6E">
        <w:rPr>
          <w:rFonts w:ascii="Calibri" w:hAnsi="Calibri"/>
          <w:i/>
          <w:iCs/>
          <w:color w:val="000000" w:themeColor="text1"/>
          <w:sz w:val="20"/>
          <w:szCs w:val="20"/>
        </w:rPr>
        <w:t>Tabela</w:t>
      </w:r>
      <w:r w:rsidR="00BB1570">
        <w:rPr>
          <w:rFonts w:ascii="Calibri" w:hAnsi="Calibri"/>
          <w:i/>
          <w:iCs/>
          <w:color w:val="000000" w:themeColor="text1"/>
          <w:sz w:val="20"/>
          <w:szCs w:val="20"/>
        </w:rPr>
        <w:t xml:space="preserve"> 1</w:t>
      </w:r>
      <w:r w:rsidR="00E64C97">
        <w:rPr>
          <w:rFonts w:ascii="Calibri" w:hAnsi="Calibri"/>
          <w:i/>
          <w:iCs/>
          <w:color w:val="000000" w:themeColor="text1"/>
          <w:sz w:val="20"/>
          <w:szCs w:val="20"/>
        </w:rPr>
        <w:t>9</w:t>
      </w:r>
      <w:r w:rsidRPr="00276A6E">
        <w:rPr>
          <w:rFonts w:ascii="Calibri" w:hAnsi="Calibri"/>
          <w:i/>
          <w:iCs/>
          <w:color w:val="000000" w:themeColor="text1"/>
          <w:sz w:val="20"/>
          <w:szCs w:val="20"/>
        </w:rPr>
        <w:t xml:space="preserve">: </w:t>
      </w:r>
      <w:r>
        <w:rPr>
          <w:rFonts w:ascii="Calibri" w:hAnsi="Calibri"/>
          <w:i/>
          <w:iCs/>
          <w:color w:val="000000" w:themeColor="text1"/>
          <w:sz w:val="20"/>
          <w:szCs w:val="20"/>
        </w:rPr>
        <w:t>Dochód podatkowy</w:t>
      </w:r>
      <w:r w:rsidRPr="00276A6E">
        <w:rPr>
          <w:rFonts w:ascii="Calibri" w:hAnsi="Calibri"/>
          <w:i/>
          <w:iCs/>
          <w:color w:val="000000" w:themeColor="text1"/>
          <w:sz w:val="20"/>
          <w:szCs w:val="20"/>
        </w:rPr>
        <w:t xml:space="preserve"> na obszarze LSR</w:t>
      </w:r>
    </w:p>
    <w:tbl>
      <w:tblPr>
        <w:tblW w:w="0" w:type="auto"/>
        <w:tblInd w:w="2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2"/>
        <w:gridCol w:w="2677"/>
      </w:tblGrid>
      <w:tr w:rsidR="009E43A8" w:rsidRPr="0061012B" w14:paraId="59AF4A9C" w14:textId="77777777" w:rsidTr="00FA3592">
        <w:trPr>
          <w:trHeight w:val="309"/>
        </w:trPr>
        <w:tc>
          <w:tcPr>
            <w:tcW w:w="2262" w:type="dxa"/>
            <w:vMerge w:val="restart"/>
            <w:shd w:val="clear" w:color="auto" w:fill="C2D69B" w:themeFill="accent3" w:themeFillTint="99"/>
            <w:noWrap/>
            <w:vAlign w:val="center"/>
            <w:hideMark/>
          </w:tcPr>
          <w:p w14:paraId="738218D8" w14:textId="77777777" w:rsidR="009E43A8" w:rsidRPr="0061012B" w:rsidRDefault="0017465B" w:rsidP="0017465B">
            <w:pPr>
              <w:widowControl/>
              <w:spacing w:line="276" w:lineRule="auto"/>
              <w:jc w:val="center"/>
              <w:rPr>
                <w:rFonts w:ascii="Calibri" w:eastAsia="Times New Roman" w:hAnsi="Calibri" w:cs="Arial"/>
                <w:b/>
                <w:bCs/>
                <w:color w:val="000000" w:themeColor="text1"/>
                <w:sz w:val="22"/>
                <w:szCs w:val="22"/>
                <w:lang w:bidi="ar-SA"/>
              </w:rPr>
            </w:pPr>
            <w:r>
              <w:rPr>
                <w:rFonts w:ascii="Calibri" w:eastAsia="Times New Roman" w:hAnsi="Calibri" w:cs="Arial"/>
                <w:b/>
                <w:bCs/>
                <w:color w:val="000000" w:themeColor="text1"/>
                <w:sz w:val="22"/>
                <w:szCs w:val="22"/>
                <w:lang w:bidi="ar-SA"/>
              </w:rPr>
              <w:lastRenderedPageBreak/>
              <w:t>Gmina</w:t>
            </w:r>
          </w:p>
        </w:tc>
        <w:tc>
          <w:tcPr>
            <w:tcW w:w="2677" w:type="dxa"/>
            <w:vMerge w:val="restart"/>
            <w:shd w:val="clear" w:color="auto" w:fill="C2D69B" w:themeFill="accent3" w:themeFillTint="99"/>
            <w:noWrap/>
            <w:vAlign w:val="center"/>
            <w:hideMark/>
          </w:tcPr>
          <w:p w14:paraId="61000AE8" w14:textId="77777777" w:rsidR="009E43A8" w:rsidRPr="0061012B" w:rsidRDefault="009E43A8" w:rsidP="00B354C4">
            <w:pPr>
              <w:widowControl/>
              <w:spacing w:line="276" w:lineRule="auto"/>
              <w:jc w:val="center"/>
              <w:rPr>
                <w:rFonts w:ascii="Calibri" w:eastAsia="Times New Roman" w:hAnsi="Calibri" w:cs="Arial"/>
                <w:b/>
                <w:bCs/>
                <w:color w:val="000000" w:themeColor="text1"/>
                <w:sz w:val="22"/>
                <w:szCs w:val="22"/>
                <w:lang w:bidi="ar-SA"/>
              </w:rPr>
            </w:pPr>
            <w:r>
              <w:rPr>
                <w:rFonts w:ascii="Calibri" w:eastAsia="Times New Roman" w:hAnsi="Calibri" w:cs="Arial"/>
                <w:b/>
                <w:bCs/>
                <w:color w:val="000000" w:themeColor="text1"/>
                <w:sz w:val="22"/>
                <w:szCs w:val="22"/>
                <w:lang w:bidi="ar-SA"/>
              </w:rPr>
              <w:t>Dochód podatkowy (PLN)</w:t>
            </w:r>
          </w:p>
        </w:tc>
      </w:tr>
      <w:tr w:rsidR="009E43A8" w:rsidRPr="0061012B" w14:paraId="1BFA9098" w14:textId="77777777" w:rsidTr="002354A7">
        <w:trPr>
          <w:trHeight w:val="309"/>
        </w:trPr>
        <w:tc>
          <w:tcPr>
            <w:tcW w:w="2262" w:type="dxa"/>
            <w:vMerge/>
            <w:shd w:val="clear" w:color="auto" w:fill="C2D69B" w:themeFill="accent3" w:themeFillTint="99"/>
            <w:vAlign w:val="center"/>
            <w:hideMark/>
          </w:tcPr>
          <w:p w14:paraId="34CE24D4"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p>
        </w:tc>
        <w:tc>
          <w:tcPr>
            <w:tcW w:w="2677" w:type="dxa"/>
            <w:vMerge/>
            <w:shd w:val="clear" w:color="auto" w:fill="C2D69B" w:themeFill="accent3" w:themeFillTint="99"/>
            <w:vAlign w:val="center"/>
            <w:hideMark/>
          </w:tcPr>
          <w:p w14:paraId="6367B0E8"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p>
        </w:tc>
      </w:tr>
      <w:tr w:rsidR="009E43A8" w:rsidRPr="0061012B" w14:paraId="257D910C" w14:textId="77777777" w:rsidTr="00FA3592">
        <w:tc>
          <w:tcPr>
            <w:tcW w:w="2262" w:type="dxa"/>
            <w:vAlign w:val="center"/>
            <w:hideMark/>
          </w:tcPr>
          <w:p w14:paraId="7689E8AA"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Bobrowniki</w:t>
            </w:r>
          </w:p>
        </w:tc>
        <w:tc>
          <w:tcPr>
            <w:tcW w:w="2677" w:type="dxa"/>
            <w:noWrap/>
            <w:vAlign w:val="bottom"/>
            <w:hideMark/>
          </w:tcPr>
          <w:p w14:paraId="23AFAC9C"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1996,15</w:t>
            </w:r>
          </w:p>
        </w:tc>
      </w:tr>
      <w:tr w:rsidR="009E43A8" w:rsidRPr="0061012B" w14:paraId="69247EC6" w14:textId="77777777" w:rsidTr="00FA3592">
        <w:tc>
          <w:tcPr>
            <w:tcW w:w="2262" w:type="dxa"/>
            <w:vAlign w:val="center"/>
            <w:hideMark/>
          </w:tcPr>
          <w:p w14:paraId="5D3251EC"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Mierzęcice</w:t>
            </w:r>
          </w:p>
        </w:tc>
        <w:tc>
          <w:tcPr>
            <w:tcW w:w="2677" w:type="dxa"/>
            <w:noWrap/>
            <w:vAlign w:val="bottom"/>
            <w:hideMark/>
          </w:tcPr>
          <w:p w14:paraId="6E7DBF65"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1755,09</w:t>
            </w:r>
          </w:p>
        </w:tc>
      </w:tr>
      <w:tr w:rsidR="009E43A8" w:rsidRPr="0061012B" w14:paraId="4AEBFDCF" w14:textId="77777777" w:rsidTr="00FA3592">
        <w:tc>
          <w:tcPr>
            <w:tcW w:w="2262" w:type="dxa"/>
            <w:vAlign w:val="center"/>
            <w:hideMark/>
          </w:tcPr>
          <w:p w14:paraId="38206026"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Ożarowice</w:t>
            </w:r>
          </w:p>
        </w:tc>
        <w:tc>
          <w:tcPr>
            <w:tcW w:w="2677" w:type="dxa"/>
            <w:noWrap/>
            <w:vAlign w:val="bottom"/>
            <w:hideMark/>
          </w:tcPr>
          <w:p w14:paraId="4D157310"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276A6E">
              <w:rPr>
                <w:rFonts w:ascii="Calibri" w:eastAsia="Times New Roman" w:hAnsi="Calibri" w:cs="Arial"/>
                <w:color w:val="000000" w:themeColor="text1"/>
                <w:sz w:val="22"/>
                <w:szCs w:val="22"/>
                <w:lang w:bidi="ar-SA"/>
              </w:rPr>
              <w:t>3257,87</w:t>
            </w:r>
          </w:p>
        </w:tc>
      </w:tr>
      <w:tr w:rsidR="009E43A8" w:rsidRPr="0061012B" w14:paraId="7C73DCEF" w14:textId="77777777" w:rsidTr="00FA3592">
        <w:tc>
          <w:tcPr>
            <w:tcW w:w="2262" w:type="dxa"/>
            <w:vAlign w:val="center"/>
            <w:hideMark/>
          </w:tcPr>
          <w:p w14:paraId="5A74D599"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Psary</w:t>
            </w:r>
          </w:p>
        </w:tc>
        <w:tc>
          <w:tcPr>
            <w:tcW w:w="2677" w:type="dxa"/>
            <w:noWrap/>
            <w:vAlign w:val="bottom"/>
            <w:hideMark/>
          </w:tcPr>
          <w:p w14:paraId="4F3341E5"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2140,38</w:t>
            </w:r>
          </w:p>
        </w:tc>
      </w:tr>
      <w:tr w:rsidR="009E43A8" w:rsidRPr="0061012B" w14:paraId="0F7CAC34" w14:textId="77777777" w:rsidTr="00FA3592">
        <w:tc>
          <w:tcPr>
            <w:tcW w:w="2262" w:type="dxa"/>
            <w:vAlign w:val="center"/>
            <w:hideMark/>
          </w:tcPr>
          <w:p w14:paraId="03EFA880"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Siewierz</w:t>
            </w:r>
          </w:p>
        </w:tc>
        <w:tc>
          <w:tcPr>
            <w:tcW w:w="2677" w:type="dxa"/>
            <w:noWrap/>
            <w:vAlign w:val="bottom"/>
            <w:hideMark/>
          </w:tcPr>
          <w:p w14:paraId="1C1FEABA"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2562,89</w:t>
            </w:r>
          </w:p>
        </w:tc>
      </w:tr>
      <w:tr w:rsidR="009E43A8" w:rsidRPr="0061012B" w14:paraId="5C0E537D" w14:textId="77777777" w:rsidTr="00FA3592">
        <w:tc>
          <w:tcPr>
            <w:tcW w:w="2262" w:type="dxa"/>
            <w:vAlign w:val="center"/>
            <w:hideMark/>
          </w:tcPr>
          <w:p w14:paraId="3CE6F712"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Świerklaniec</w:t>
            </w:r>
          </w:p>
        </w:tc>
        <w:tc>
          <w:tcPr>
            <w:tcW w:w="2677" w:type="dxa"/>
            <w:noWrap/>
            <w:vAlign w:val="bottom"/>
            <w:hideMark/>
          </w:tcPr>
          <w:p w14:paraId="03A13F84"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2127,00</w:t>
            </w:r>
          </w:p>
        </w:tc>
      </w:tr>
      <w:tr w:rsidR="009E43A8" w:rsidRPr="0061012B" w14:paraId="775F4624" w14:textId="77777777" w:rsidTr="00FA3592">
        <w:tc>
          <w:tcPr>
            <w:tcW w:w="2262" w:type="dxa"/>
            <w:vAlign w:val="center"/>
            <w:hideMark/>
          </w:tcPr>
          <w:p w14:paraId="2CA5C684"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Woźniki</w:t>
            </w:r>
          </w:p>
        </w:tc>
        <w:tc>
          <w:tcPr>
            <w:tcW w:w="2677" w:type="dxa"/>
            <w:noWrap/>
            <w:vAlign w:val="bottom"/>
            <w:hideMark/>
          </w:tcPr>
          <w:p w14:paraId="6EBD8334"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276A6E">
              <w:rPr>
                <w:rFonts w:ascii="Calibri" w:eastAsia="Times New Roman" w:hAnsi="Calibri" w:cs="Arial"/>
                <w:color w:val="000000" w:themeColor="text1"/>
                <w:sz w:val="22"/>
                <w:szCs w:val="22"/>
                <w:lang w:bidi="ar-SA"/>
              </w:rPr>
              <w:t>1635,63</w:t>
            </w:r>
          </w:p>
        </w:tc>
      </w:tr>
    </w:tbl>
    <w:p w14:paraId="1D12D4C8" w14:textId="77777777" w:rsidR="00E64C97" w:rsidRPr="0061012B" w:rsidRDefault="00E64C97" w:rsidP="00E64C97">
      <w:pPr>
        <w:pStyle w:val="Legenda"/>
        <w:spacing w:line="276" w:lineRule="auto"/>
        <w:rPr>
          <w:rFonts w:ascii="Calibri" w:hAnsi="Calibri"/>
          <w:i/>
          <w:color w:val="000000" w:themeColor="text1"/>
          <w:sz w:val="20"/>
        </w:rPr>
      </w:pPr>
      <w:r w:rsidRPr="0061012B">
        <w:rPr>
          <w:rFonts w:ascii="Calibri" w:hAnsi="Calibri"/>
          <w:i/>
          <w:color w:val="000000" w:themeColor="text1"/>
          <w:sz w:val="20"/>
        </w:rPr>
        <w:t>Źródło: Opracowanie na podstawie Banku Danych Lokalnych</w:t>
      </w:r>
    </w:p>
    <w:p w14:paraId="0C306879" w14:textId="77777777" w:rsidR="002354A7" w:rsidRDefault="002354A7" w:rsidP="009E43A8">
      <w:pPr>
        <w:spacing w:line="276" w:lineRule="auto"/>
        <w:jc w:val="both"/>
        <w:rPr>
          <w:rFonts w:ascii="Calibri" w:hAnsi="Calibri"/>
          <w:i/>
          <w:iCs/>
          <w:color w:val="000000" w:themeColor="text1"/>
          <w:sz w:val="20"/>
          <w:szCs w:val="20"/>
        </w:rPr>
      </w:pPr>
    </w:p>
    <w:p w14:paraId="37D3BE17" w14:textId="77777777" w:rsidR="009E43A8" w:rsidRPr="00276A6E" w:rsidRDefault="009E43A8" w:rsidP="009E43A8">
      <w:pPr>
        <w:spacing w:line="276" w:lineRule="auto"/>
        <w:jc w:val="both"/>
        <w:rPr>
          <w:rFonts w:ascii="Calibri" w:hAnsi="Calibri"/>
          <w:i/>
          <w:iCs/>
          <w:color w:val="000000" w:themeColor="text1"/>
          <w:sz w:val="20"/>
          <w:szCs w:val="20"/>
        </w:rPr>
      </w:pPr>
      <w:r w:rsidRPr="00276A6E">
        <w:rPr>
          <w:rFonts w:ascii="Calibri" w:hAnsi="Calibri"/>
          <w:i/>
          <w:iCs/>
          <w:color w:val="000000" w:themeColor="text1"/>
          <w:sz w:val="20"/>
          <w:szCs w:val="20"/>
        </w:rPr>
        <w:t>Tabela</w:t>
      </w:r>
      <w:r w:rsidR="00BB1570">
        <w:rPr>
          <w:rFonts w:ascii="Calibri" w:hAnsi="Calibri"/>
          <w:i/>
          <w:iCs/>
          <w:color w:val="000000" w:themeColor="text1"/>
          <w:sz w:val="20"/>
          <w:szCs w:val="20"/>
        </w:rPr>
        <w:t xml:space="preserve"> </w:t>
      </w:r>
      <w:r w:rsidR="00E64C97">
        <w:rPr>
          <w:rFonts w:ascii="Calibri" w:hAnsi="Calibri"/>
          <w:i/>
          <w:iCs/>
          <w:color w:val="000000" w:themeColor="text1"/>
          <w:sz w:val="20"/>
          <w:szCs w:val="20"/>
        </w:rPr>
        <w:t>20</w:t>
      </w:r>
      <w:r w:rsidRPr="00276A6E">
        <w:rPr>
          <w:rFonts w:ascii="Calibri" w:hAnsi="Calibri"/>
          <w:i/>
          <w:iCs/>
          <w:color w:val="000000" w:themeColor="text1"/>
          <w:sz w:val="20"/>
          <w:szCs w:val="20"/>
        </w:rPr>
        <w:t xml:space="preserve">: </w:t>
      </w:r>
      <w:r>
        <w:rPr>
          <w:rFonts w:ascii="Calibri" w:hAnsi="Calibri"/>
          <w:i/>
          <w:iCs/>
          <w:color w:val="000000" w:themeColor="text1"/>
          <w:sz w:val="20"/>
          <w:szCs w:val="20"/>
        </w:rPr>
        <w:t>Środowiskowa pomoc społeczna na obsza</w:t>
      </w:r>
      <w:r w:rsidRPr="00276A6E">
        <w:rPr>
          <w:rFonts w:ascii="Calibri" w:hAnsi="Calibri"/>
          <w:i/>
          <w:iCs/>
          <w:color w:val="000000" w:themeColor="text1"/>
          <w:sz w:val="20"/>
          <w:szCs w:val="20"/>
        </w:rPr>
        <w:t>rze LSR</w:t>
      </w:r>
    </w:p>
    <w:tbl>
      <w:tblPr>
        <w:tblW w:w="0" w:type="auto"/>
        <w:jc w:val="center"/>
        <w:tblLayout w:type="fixed"/>
        <w:tblCellMar>
          <w:left w:w="70" w:type="dxa"/>
          <w:right w:w="70" w:type="dxa"/>
        </w:tblCellMar>
        <w:tblLook w:val="04A0" w:firstRow="1" w:lastRow="0" w:firstColumn="1" w:lastColumn="0" w:noHBand="0" w:noVBand="1"/>
      </w:tblPr>
      <w:tblGrid>
        <w:gridCol w:w="2262"/>
        <w:gridCol w:w="2678"/>
        <w:gridCol w:w="2095"/>
      </w:tblGrid>
      <w:tr w:rsidR="009E43A8" w:rsidRPr="00BB216A" w14:paraId="5F5A10AD" w14:textId="77777777" w:rsidTr="00BB216A">
        <w:trPr>
          <w:trHeight w:val="309"/>
          <w:jc w:val="center"/>
        </w:trPr>
        <w:tc>
          <w:tcPr>
            <w:tcW w:w="2262"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51304A1A" w14:textId="77777777" w:rsidR="009E43A8" w:rsidRPr="00BB216A" w:rsidRDefault="0017465B" w:rsidP="00B354C4">
            <w:pPr>
              <w:widowControl/>
              <w:spacing w:line="276" w:lineRule="auto"/>
              <w:jc w:val="center"/>
              <w:rPr>
                <w:rFonts w:ascii="Calibri" w:eastAsia="Times New Roman" w:hAnsi="Calibri" w:cs="Arial"/>
                <w:b/>
                <w:bCs/>
                <w:color w:val="000000" w:themeColor="text1"/>
                <w:sz w:val="20"/>
                <w:szCs w:val="20"/>
                <w:lang w:bidi="ar-SA"/>
              </w:rPr>
            </w:pPr>
            <w:r w:rsidRPr="00BB216A">
              <w:rPr>
                <w:rFonts w:ascii="Calibri" w:eastAsia="Times New Roman" w:hAnsi="Calibri" w:cs="Arial"/>
                <w:b/>
                <w:bCs/>
                <w:color w:val="000000" w:themeColor="text1"/>
                <w:sz w:val="20"/>
                <w:szCs w:val="20"/>
                <w:lang w:bidi="ar-SA"/>
              </w:rPr>
              <w:t>Gmina</w:t>
            </w:r>
          </w:p>
        </w:tc>
        <w:tc>
          <w:tcPr>
            <w:tcW w:w="2678" w:type="dxa"/>
            <w:vMerge w:val="restart"/>
            <w:tcBorders>
              <w:top w:val="single" w:sz="4" w:space="0" w:color="auto"/>
              <w:left w:val="single" w:sz="4" w:space="0" w:color="auto"/>
              <w:bottom w:val="single" w:sz="4" w:space="0" w:color="000000"/>
              <w:right w:val="single" w:sz="4" w:space="0" w:color="auto"/>
            </w:tcBorders>
            <w:shd w:val="clear" w:color="auto" w:fill="C2D69B" w:themeFill="accent3" w:themeFillTint="99"/>
            <w:noWrap/>
            <w:vAlign w:val="center"/>
            <w:hideMark/>
          </w:tcPr>
          <w:p w14:paraId="4497A7CE" w14:textId="5F969B43" w:rsidR="009E43A8" w:rsidRPr="00BB216A" w:rsidRDefault="009E43A8" w:rsidP="00FA3592">
            <w:pPr>
              <w:widowControl/>
              <w:spacing w:line="276" w:lineRule="auto"/>
              <w:jc w:val="center"/>
              <w:rPr>
                <w:rFonts w:ascii="Calibri" w:eastAsia="Times New Roman" w:hAnsi="Calibri" w:cs="Arial"/>
                <w:b/>
                <w:bCs/>
                <w:color w:val="000000" w:themeColor="text1"/>
                <w:sz w:val="20"/>
                <w:szCs w:val="20"/>
                <w:lang w:bidi="ar-SA"/>
              </w:rPr>
            </w:pPr>
            <w:r w:rsidRPr="00BB216A">
              <w:rPr>
                <w:rFonts w:ascii="Calibri" w:eastAsia="Times New Roman" w:hAnsi="Calibri" w:cs="Arial"/>
                <w:b/>
                <w:bCs/>
                <w:color w:val="000000" w:themeColor="text1"/>
                <w:sz w:val="20"/>
                <w:szCs w:val="20"/>
                <w:lang w:bidi="ar-SA"/>
              </w:rPr>
              <w:t xml:space="preserve">Osoby korzystające </w:t>
            </w:r>
            <w:r w:rsidRPr="00BB216A">
              <w:rPr>
                <w:rFonts w:ascii="Calibri" w:eastAsia="Times New Roman" w:hAnsi="Calibri" w:cs="Arial"/>
                <w:b/>
                <w:bCs/>
                <w:color w:val="000000" w:themeColor="text1"/>
                <w:sz w:val="20"/>
                <w:szCs w:val="20"/>
                <w:lang w:bidi="ar-SA"/>
              </w:rPr>
              <w:br/>
              <w:t xml:space="preserve">z pomocy </w:t>
            </w:r>
            <w:r w:rsidR="00FA3592" w:rsidRPr="00BB216A">
              <w:rPr>
                <w:rFonts w:ascii="Calibri" w:eastAsia="Times New Roman" w:hAnsi="Calibri" w:cs="Arial"/>
                <w:b/>
                <w:bCs/>
                <w:color w:val="000000" w:themeColor="text1"/>
                <w:sz w:val="20"/>
                <w:szCs w:val="20"/>
                <w:lang w:bidi="ar-SA"/>
              </w:rPr>
              <w:t>ś</w:t>
            </w:r>
            <w:r w:rsidRPr="00BB216A">
              <w:rPr>
                <w:rFonts w:ascii="Calibri" w:eastAsia="Times New Roman" w:hAnsi="Calibri" w:cs="Arial"/>
                <w:b/>
                <w:bCs/>
                <w:color w:val="000000" w:themeColor="text1"/>
                <w:sz w:val="20"/>
                <w:szCs w:val="20"/>
                <w:lang w:bidi="ar-SA"/>
              </w:rPr>
              <w:t>rodowiskowej</w:t>
            </w:r>
          </w:p>
        </w:tc>
        <w:tc>
          <w:tcPr>
            <w:tcW w:w="2095" w:type="dxa"/>
            <w:vMerge w:val="restart"/>
            <w:tcBorders>
              <w:top w:val="single" w:sz="4" w:space="0" w:color="auto"/>
              <w:left w:val="single" w:sz="4" w:space="0" w:color="auto"/>
              <w:bottom w:val="single" w:sz="4" w:space="0" w:color="000000"/>
              <w:right w:val="single" w:sz="4" w:space="0" w:color="auto"/>
            </w:tcBorders>
            <w:shd w:val="clear" w:color="auto" w:fill="C2D69B" w:themeFill="accent3" w:themeFillTint="99"/>
            <w:noWrap/>
            <w:vAlign w:val="center"/>
            <w:hideMark/>
          </w:tcPr>
          <w:p w14:paraId="090D53F2" w14:textId="77777777" w:rsidR="009E43A8" w:rsidRPr="00BB216A" w:rsidRDefault="009E43A8" w:rsidP="00B354C4">
            <w:pPr>
              <w:widowControl/>
              <w:spacing w:line="276" w:lineRule="auto"/>
              <w:jc w:val="center"/>
              <w:rPr>
                <w:rFonts w:ascii="Calibri" w:eastAsia="Times New Roman" w:hAnsi="Calibri" w:cs="Arial"/>
                <w:b/>
                <w:bCs/>
                <w:color w:val="000000" w:themeColor="text1"/>
                <w:sz w:val="20"/>
                <w:szCs w:val="20"/>
                <w:lang w:bidi="ar-SA"/>
              </w:rPr>
            </w:pPr>
            <w:r w:rsidRPr="00BB216A">
              <w:rPr>
                <w:rFonts w:ascii="Calibri" w:eastAsia="Times New Roman" w:hAnsi="Calibri" w:cs="Arial"/>
                <w:b/>
                <w:bCs/>
                <w:color w:val="000000" w:themeColor="text1"/>
                <w:sz w:val="20"/>
                <w:szCs w:val="20"/>
                <w:lang w:bidi="ar-SA"/>
              </w:rPr>
              <w:t>Ludność ogółem</w:t>
            </w:r>
          </w:p>
        </w:tc>
      </w:tr>
      <w:tr w:rsidR="009E43A8" w:rsidRPr="00BB216A" w14:paraId="5CA765D0" w14:textId="77777777" w:rsidTr="002354A7">
        <w:trPr>
          <w:trHeight w:val="290"/>
          <w:jc w:val="center"/>
        </w:trPr>
        <w:tc>
          <w:tcPr>
            <w:tcW w:w="2262"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1D3EABAB" w14:textId="77777777" w:rsidR="009E43A8" w:rsidRPr="00BB216A" w:rsidRDefault="009E43A8" w:rsidP="00B354C4">
            <w:pPr>
              <w:widowControl/>
              <w:spacing w:line="276" w:lineRule="auto"/>
              <w:rPr>
                <w:rFonts w:ascii="Calibri" w:eastAsia="Times New Roman" w:hAnsi="Calibri" w:cs="Arial"/>
                <w:color w:val="000000" w:themeColor="text1"/>
                <w:sz w:val="20"/>
                <w:szCs w:val="20"/>
                <w:lang w:bidi="ar-SA"/>
              </w:rPr>
            </w:pPr>
          </w:p>
        </w:tc>
        <w:tc>
          <w:tcPr>
            <w:tcW w:w="2678" w:type="dxa"/>
            <w:vMerge/>
            <w:tcBorders>
              <w:top w:val="single" w:sz="4" w:space="0" w:color="auto"/>
              <w:left w:val="single" w:sz="4" w:space="0" w:color="auto"/>
              <w:bottom w:val="single" w:sz="4" w:space="0" w:color="000000"/>
              <w:right w:val="single" w:sz="4" w:space="0" w:color="auto"/>
            </w:tcBorders>
            <w:shd w:val="clear" w:color="auto" w:fill="C2D69B" w:themeFill="accent3" w:themeFillTint="99"/>
            <w:vAlign w:val="center"/>
            <w:hideMark/>
          </w:tcPr>
          <w:p w14:paraId="084C8B67" w14:textId="77777777" w:rsidR="009E43A8" w:rsidRPr="00BB216A" w:rsidRDefault="009E43A8" w:rsidP="00B354C4">
            <w:pPr>
              <w:widowControl/>
              <w:spacing w:line="276" w:lineRule="auto"/>
              <w:jc w:val="center"/>
              <w:rPr>
                <w:rFonts w:ascii="Calibri" w:eastAsia="Times New Roman" w:hAnsi="Calibri" w:cs="Arial"/>
                <w:color w:val="000000" w:themeColor="text1"/>
                <w:sz w:val="20"/>
                <w:szCs w:val="20"/>
                <w:lang w:bidi="ar-SA"/>
              </w:rPr>
            </w:pPr>
          </w:p>
        </w:tc>
        <w:tc>
          <w:tcPr>
            <w:tcW w:w="2095" w:type="dxa"/>
            <w:vMerge/>
            <w:tcBorders>
              <w:top w:val="single" w:sz="4" w:space="0" w:color="auto"/>
              <w:left w:val="single" w:sz="4" w:space="0" w:color="auto"/>
              <w:bottom w:val="single" w:sz="4" w:space="0" w:color="000000"/>
              <w:right w:val="single" w:sz="4" w:space="0" w:color="auto"/>
            </w:tcBorders>
            <w:shd w:val="clear" w:color="auto" w:fill="C2D69B" w:themeFill="accent3" w:themeFillTint="99"/>
            <w:vAlign w:val="center"/>
            <w:hideMark/>
          </w:tcPr>
          <w:p w14:paraId="7B8C9E72" w14:textId="77777777" w:rsidR="009E43A8" w:rsidRPr="00BB216A" w:rsidRDefault="009E43A8" w:rsidP="00B354C4">
            <w:pPr>
              <w:widowControl/>
              <w:spacing w:line="276" w:lineRule="auto"/>
              <w:jc w:val="center"/>
              <w:rPr>
                <w:rFonts w:ascii="Calibri" w:eastAsia="Times New Roman" w:hAnsi="Calibri" w:cs="Arial"/>
                <w:color w:val="000000" w:themeColor="text1"/>
                <w:sz w:val="20"/>
                <w:szCs w:val="20"/>
                <w:lang w:bidi="ar-SA"/>
              </w:rPr>
            </w:pPr>
          </w:p>
        </w:tc>
      </w:tr>
      <w:tr w:rsidR="009E43A8" w:rsidRPr="0061012B" w14:paraId="31B7FC50" w14:textId="77777777" w:rsidTr="00BB216A">
        <w:trPr>
          <w:trHeight w:val="255"/>
          <w:jc w:val="center"/>
        </w:trPr>
        <w:tc>
          <w:tcPr>
            <w:tcW w:w="2262" w:type="dxa"/>
            <w:tcBorders>
              <w:top w:val="single" w:sz="4" w:space="0" w:color="000000"/>
              <w:left w:val="single" w:sz="4" w:space="0" w:color="000000"/>
              <w:bottom w:val="single" w:sz="4" w:space="0" w:color="000000"/>
              <w:right w:val="single" w:sz="4" w:space="0" w:color="000000"/>
            </w:tcBorders>
            <w:vAlign w:val="center"/>
            <w:hideMark/>
          </w:tcPr>
          <w:p w14:paraId="1CF9B3B5"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Bobrowniki</w:t>
            </w:r>
          </w:p>
        </w:tc>
        <w:tc>
          <w:tcPr>
            <w:tcW w:w="2678" w:type="dxa"/>
            <w:tcBorders>
              <w:top w:val="single" w:sz="4" w:space="0" w:color="000000"/>
              <w:left w:val="nil"/>
              <w:bottom w:val="single" w:sz="4" w:space="0" w:color="000000"/>
              <w:right w:val="single" w:sz="4" w:space="0" w:color="000000"/>
            </w:tcBorders>
            <w:noWrap/>
            <w:vAlign w:val="bottom"/>
            <w:hideMark/>
          </w:tcPr>
          <w:p w14:paraId="326FE3BF"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197</w:t>
            </w:r>
          </w:p>
        </w:tc>
        <w:tc>
          <w:tcPr>
            <w:tcW w:w="2095" w:type="dxa"/>
            <w:tcBorders>
              <w:top w:val="single" w:sz="4" w:space="0" w:color="000000"/>
              <w:left w:val="nil"/>
              <w:bottom w:val="single" w:sz="4" w:space="0" w:color="000000"/>
              <w:right w:val="single" w:sz="4" w:space="0" w:color="000000"/>
            </w:tcBorders>
            <w:noWrap/>
            <w:vAlign w:val="bottom"/>
            <w:hideMark/>
          </w:tcPr>
          <w:p w14:paraId="0980EAAF"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12420</w:t>
            </w:r>
          </w:p>
        </w:tc>
      </w:tr>
      <w:tr w:rsidR="009E43A8" w:rsidRPr="0061012B" w14:paraId="6E075B5D" w14:textId="77777777" w:rsidTr="00BB216A">
        <w:trPr>
          <w:trHeight w:val="255"/>
          <w:jc w:val="center"/>
        </w:trPr>
        <w:tc>
          <w:tcPr>
            <w:tcW w:w="2262" w:type="dxa"/>
            <w:tcBorders>
              <w:top w:val="nil"/>
              <w:left w:val="single" w:sz="4" w:space="0" w:color="000000"/>
              <w:bottom w:val="single" w:sz="4" w:space="0" w:color="000000"/>
              <w:right w:val="single" w:sz="4" w:space="0" w:color="000000"/>
            </w:tcBorders>
            <w:vAlign w:val="center"/>
            <w:hideMark/>
          </w:tcPr>
          <w:p w14:paraId="7A576080"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Mierzęcice</w:t>
            </w:r>
          </w:p>
        </w:tc>
        <w:tc>
          <w:tcPr>
            <w:tcW w:w="2678" w:type="dxa"/>
            <w:tcBorders>
              <w:top w:val="nil"/>
              <w:left w:val="nil"/>
              <w:bottom w:val="single" w:sz="4" w:space="0" w:color="000000"/>
              <w:right w:val="single" w:sz="4" w:space="0" w:color="000000"/>
            </w:tcBorders>
            <w:noWrap/>
            <w:vAlign w:val="bottom"/>
            <w:hideMark/>
          </w:tcPr>
          <w:p w14:paraId="051E0DBB"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106</w:t>
            </w:r>
          </w:p>
        </w:tc>
        <w:tc>
          <w:tcPr>
            <w:tcW w:w="2095" w:type="dxa"/>
            <w:tcBorders>
              <w:top w:val="nil"/>
              <w:left w:val="nil"/>
              <w:bottom w:val="single" w:sz="4" w:space="0" w:color="000000"/>
              <w:right w:val="single" w:sz="4" w:space="0" w:color="000000"/>
            </w:tcBorders>
            <w:noWrap/>
            <w:vAlign w:val="bottom"/>
            <w:hideMark/>
          </w:tcPr>
          <w:p w14:paraId="6D0182E4"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7847</w:t>
            </w:r>
          </w:p>
        </w:tc>
      </w:tr>
      <w:tr w:rsidR="009E43A8" w:rsidRPr="0061012B" w14:paraId="70D685EC" w14:textId="77777777" w:rsidTr="00BB216A">
        <w:trPr>
          <w:trHeight w:val="255"/>
          <w:jc w:val="center"/>
        </w:trPr>
        <w:tc>
          <w:tcPr>
            <w:tcW w:w="2262" w:type="dxa"/>
            <w:tcBorders>
              <w:top w:val="nil"/>
              <w:left w:val="single" w:sz="4" w:space="0" w:color="000000"/>
              <w:bottom w:val="single" w:sz="4" w:space="0" w:color="000000"/>
              <w:right w:val="single" w:sz="4" w:space="0" w:color="000000"/>
            </w:tcBorders>
            <w:vAlign w:val="center"/>
            <w:hideMark/>
          </w:tcPr>
          <w:p w14:paraId="2B48E66A"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Ożarowice</w:t>
            </w:r>
          </w:p>
        </w:tc>
        <w:tc>
          <w:tcPr>
            <w:tcW w:w="2678" w:type="dxa"/>
            <w:tcBorders>
              <w:top w:val="nil"/>
              <w:left w:val="nil"/>
              <w:bottom w:val="single" w:sz="4" w:space="0" w:color="000000"/>
              <w:right w:val="single" w:sz="4" w:space="0" w:color="000000"/>
            </w:tcBorders>
            <w:noWrap/>
            <w:vAlign w:val="bottom"/>
            <w:hideMark/>
          </w:tcPr>
          <w:p w14:paraId="26BC2C14"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102</w:t>
            </w:r>
          </w:p>
        </w:tc>
        <w:tc>
          <w:tcPr>
            <w:tcW w:w="2095" w:type="dxa"/>
            <w:tcBorders>
              <w:top w:val="nil"/>
              <w:left w:val="nil"/>
              <w:bottom w:val="single" w:sz="4" w:space="0" w:color="000000"/>
              <w:right w:val="single" w:sz="4" w:space="0" w:color="000000"/>
            </w:tcBorders>
            <w:noWrap/>
            <w:vAlign w:val="bottom"/>
            <w:hideMark/>
          </w:tcPr>
          <w:p w14:paraId="1BF3BE41"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5845</w:t>
            </w:r>
          </w:p>
        </w:tc>
      </w:tr>
      <w:tr w:rsidR="009E43A8" w:rsidRPr="0061012B" w14:paraId="401F3C68" w14:textId="77777777" w:rsidTr="00BB216A">
        <w:trPr>
          <w:trHeight w:val="255"/>
          <w:jc w:val="center"/>
        </w:trPr>
        <w:tc>
          <w:tcPr>
            <w:tcW w:w="2262" w:type="dxa"/>
            <w:tcBorders>
              <w:top w:val="nil"/>
              <w:left w:val="single" w:sz="4" w:space="0" w:color="000000"/>
              <w:bottom w:val="single" w:sz="4" w:space="0" w:color="000000"/>
              <w:right w:val="single" w:sz="4" w:space="0" w:color="000000"/>
            </w:tcBorders>
            <w:vAlign w:val="center"/>
            <w:hideMark/>
          </w:tcPr>
          <w:p w14:paraId="70DCA56B"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Psary</w:t>
            </w:r>
          </w:p>
        </w:tc>
        <w:tc>
          <w:tcPr>
            <w:tcW w:w="2678" w:type="dxa"/>
            <w:tcBorders>
              <w:top w:val="nil"/>
              <w:left w:val="nil"/>
              <w:bottom w:val="single" w:sz="4" w:space="0" w:color="000000"/>
              <w:right w:val="single" w:sz="4" w:space="0" w:color="000000"/>
            </w:tcBorders>
            <w:noWrap/>
            <w:vAlign w:val="bottom"/>
            <w:hideMark/>
          </w:tcPr>
          <w:p w14:paraId="5BC2EF48"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152</w:t>
            </w:r>
          </w:p>
        </w:tc>
        <w:tc>
          <w:tcPr>
            <w:tcW w:w="2095" w:type="dxa"/>
            <w:tcBorders>
              <w:top w:val="nil"/>
              <w:left w:val="nil"/>
              <w:bottom w:val="single" w:sz="4" w:space="0" w:color="000000"/>
              <w:right w:val="single" w:sz="4" w:space="0" w:color="000000"/>
            </w:tcBorders>
            <w:noWrap/>
            <w:vAlign w:val="bottom"/>
            <w:hideMark/>
          </w:tcPr>
          <w:p w14:paraId="60628F45"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12381</w:t>
            </w:r>
          </w:p>
        </w:tc>
      </w:tr>
      <w:tr w:rsidR="009E43A8" w:rsidRPr="0061012B" w14:paraId="29A610C4" w14:textId="77777777" w:rsidTr="00BB216A">
        <w:trPr>
          <w:trHeight w:val="255"/>
          <w:jc w:val="center"/>
        </w:trPr>
        <w:tc>
          <w:tcPr>
            <w:tcW w:w="2262" w:type="dxa"/>
            <w:tcBorders>
              <w:top w:val="nil"/>
              <w:left w:val="single" w:sz="4" w:space="0" w:color="000000"/>
              <w:bottom w:val="nil"/>
              <w:right w:val="single" w:sz="4" w:space="0" w:color="000000"/>
            </w:tcBorders>
            <w:vAlign w:val="center"/>
            <w:hideMark/>
          </w:tcPr>
          <w:p w14:paraId="095D42AB"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Siewierz</w:t>
            </w:r>
          </w:p>
        </w:tc>
        <w:tc>
          <w:tcPr>
            <w:tcW w:w="2678" w:type="dxa"/>
            <w:tcBorders>
              <w:top w:val="nil"/>
              <w:left w:val="nil"/>
              <w:bottom w:val="nil"/>
              <w:right w:val="single" w:sz="4" w:space="0" w:color="000000"/>
            </w:tcBorders>
            <w:noWrap/>
            <w:vAlign w:val="bottom"/>
            <w:hideMark/>
          </w:tcPr>
          <w:p w14:paraId="59D34847"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195</w:t>
            </w:r>
          </w:p>
        </w:tc>
        <w:tc>
          <w:tcPr>
            <w:tcW w:w="2095" w:type="dxa"/>
            <w:tcBorders>
              <w:top w:val="nil"/>
              <w:left w:val="nil"/>
              <w:bottom w:val="nil"/>
              <w:right w:val="single" w:sz="4" w:space="0" w:color="000000"/>
            </w:tcBorders>
            <w:noWrap/>
            <w:vAlign w:val="bottom"/>
            <w:hideMark/>
          </w:tcPr>
          <w:p w14:paraId="1988A170"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12670</w:t>
            </w:r>
          </w:p>
        </w:tc>
      </w:tr>
      <w:tr w:rsidR="009E43A8" w:rsidRPr="0061012B" w14:paraId="3A3DA14C" w14:textId="77777777" w:rsidTr="00BB216A">
        <w:trPr>
          <w:trHeight w:val="255"/>
          <w:jc w:val="center"/>
        </w:trPr>
        <w:tc>
          <w:tcPr>
            <w:tcW w:w="2262" w:type="dxa"/>
            <w:tcBorders>
              <w:top w:val="single" w:sz="4" w:space="0" w:color="000000"/>
              <w:left w:val="single" w:sz="4" w:space="0" w:color="000000"/>
              <w:bottom w:val="single" w:sz="4" w:space="0" w:color="000000"/>
              <w:right w:val="single" w:sz="4" w:space="0" w:color="000000"/>
            </w:tcBorders>
            <w:vAlign w:val="center"/>
            <w:hideMark/>
          </w:tcPr>
          <w:p w14:paraId="62DE0931"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Świerklaniec</w:t>
            </w:r>
          </w:p>
        </w:tc>
        <w:tc>
          <w:tcPr>
            <w:tcW w:w="2678" w:type="dxa"/>
            <w:tcBorders>
              <w:top w:val="single" w:sz="4" w:space="0" w:color="000000"/>
              <w:left w:val="nil"/>
              <w:bottom w:val="single" w:sz="4" w:space="0" w:color="000000"/>
              <w:right w:val="single" w:sz="4" w:space="0" w:color="000000"/>
            </w:tcBorders>
            <w:noWrap/>
            <w:vAlign w:val="bottom"/>
            <w:hideMark/>
          </w:tcPr>
          <w:p w14:paraId="7B137C68"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193</w:t>
            </w:r>
          </w:p>
        </w:tc>
        <w:tc>
          <w:tcPr>
            <w:tcW w:w="2095" w:type="dxa"/>
            <w:tcBorders>
              <w:top w:val="single" w:sz="4" w:space="0" w:color="000000"/>
              <w:left w:val="nil"/>
              <w:bottom w:val="single" w:sz="4" w:space="0" w:color="000000"/>
              <w:right w:val="single" w:sz="4" w:space="0" w:color="000000"/>
            </w:tcBorders>
            <w:noWrap/>
            <w:vAlign w:val="bottom"/>
            <w:hideMark/>
          </w:tcPr>
          <w:p w14:paraId="3598994B"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12783</w:t>
            </w:r>
          </w:p>
        </w:tc>
      </w:tr>
      <w:tr w:rsidR="009E43A8" w:rsidRPr="0061012B" w14:paraId="60318186" w14:textId="77777777" w:rsidTr="00BB216A">
        <w:trPr>
          <w:trHeight w:val="255"/>
          <w:jc w:val="center"/>
        </w:trPr>
        <w:tc>
          <w:tcPr>
            <w:tcW w:w="2262" w:type="dxa"/>
            <w:tcBorders>
              <w:top w:val="nil"/>
              <w:left w:val="single" w:sz="4" w:space="0" w:color="000000"/>
              <w:bottom w:val="single" w:sz="4" w:space="0" w:color="000000"/>
              <w:right w:val="single" w:sz="4" w:space="0" w:color="000000"/>
            </w:tcBorders>
            <w:vAlign w:val="center"/>
            <w:hideMark/>
          </w:tcPr>
          <w:p w14:paraId="6961AC49"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Woźniki</w:t>
            </w:r>
          </w:p>
        </w:tc>
        <w:tc>
          <w:tcPr>
            <w:tcW w:w="2678" w:type="dxa"/>
            <w:tcBorders>
              <w:top w:val="nil"/>
              <w:left w:val="nil"/>
              <w:bottom w:val="single" w:sz="4" w:space="0" w:color="000000"/>
              <w:right w:val="single" w:sz="4" w:space="0" w:color="000000"/>
            </w:tcBorders>
            <w:noWrap/>
            <w:vAlign w:val="bottom"/>
            <w:hideMark/>
          </w:tcPr>
          <w:p w14:paraId="631B57E4"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173</w:t>
            </w:r>
          </w:p>
        </w:tc>
        <w:tc>
          <w:tcPr>
            <w:tcW w:w="2095" w:type="dxa"/>
            <w:tcBorders>
              <w:top w:val="nil"/>
              <w:left w:val="nil"/>
              <w:bottom w:val="single" w:sz="4" w:space="0" w:color="000000"/>
              <w:right w:val="single" w:sz="4" w:space="0" w:color="000000"/>
            </w:tcBorders>
            <w:noWrap/>
            <w:vAlign w:val="bottom"/>
            <w:hideMark/>
          </w:tcPr>
          <w:p w14:paraId="2B07AAD5"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9451</w:t>
            </w:r>
          </w:p>
        </w:tc>
      </w:tr>
    </w:tbl>
    <w:p w14:paraId="6642CAD8" w14:textId="77777777" w:rsidR="00E64C97" w:rsidRPr="0061012B" w:rsidRDefault="00E64C97" w:rsidP="00E64C97">
      <w:pPr>
        <w:pStyle w:val="Legenda"/>
        <w:spacing w:line="276" w:lineRule="auto"/>
        <w:rPr>
          <w:rFonts w:ascii="Calibri" w:hAnsi="Calibri"/>
          <w:i/>
          <w:color w:val="000000" w:themeColor="text1"/>
          <w:sz w:val="20"/>
        </w:rPr>
      </w:pPr>
      <w:r w:rsidRPr="0061012B">
        <w:rPr>
          <w:rFonts w:ascii="Calibri" w:hAnsi="Calibri"/>
          <w:i/>
          <w:color w:val="000000" w:themeColor="text1"/>
          <w:sz w:val="20"/>
        </w:rPr>
        <w:t>Źródło: Opracowanie na podstawie Banku Danych Lokalnych</w:t>
      </w:r>
    </w:p>
    <w:p w14:paraId="2B6CA027" w14:textId="77777777" w:rsidR="009E43A8" w:rsidRDefault="009E43A8" w:rsidP="009E43A8">
      <w:pPr>
        <w:spacing w:line="276" w:lineRule="auto"/>
        <w:jc w:val="both"/>
        <w:rPr>
          <w:rFonts w:ascii="Calibri" w:hAnsi="Calibri"/>
          <w:color w:val="000000" w:themeColor="text1"/>
          <w:sz w:val="22"/>
          <w:szCs w:val="22"/>
        </w:rPr>
      </w:pPr>
    </w:p>
    <w:p w14:paraId="0148D04A" w14:textId="77777777" w:rsidR="009E43A8" w:rsidRPr="00276A6E" w:rsidRDefault="009E43A8" w:rsidP="009E43A8">
      <w:pPr>
        <w:spacing w:line="276" w:lineRule="auto"/>
        <w:jc w:val="both"/>
        <w:rPr>
          <w:rFonts w:ascii="Calibri" w:hAnsi="Calibri"/>
          <w:i/>
          <w:iCs/>
          <w:color w:val="000000" w:themeColor="text1"/>
          <w:sz w:val="20"/>
          <w:szCs w:val="20"/>
        </w:rPr>
      </w:pPr>
      <w:r w:rsidRPr="00276A6E">
        <w:rPr>
          <w:rFonts w:ascii="Calibri" w:hAnsi="Calibri"/>
          <w:i/>
          <w:iCs/>
          <w:color w:val="000000" w:themeColor="text1"/>
          <w:sz w:val="20"/>
          <w:szCs w:val="20"/>
        </w:rPr>
        <w:t>Tabela</w:t>
      </w:r>
      <w:r w:rsidR="00BB1570">
        <w:rPr>
          <w:rFonts w:ascii="Calibri" w:hAnsi="Calibri"/>
          <w:i/>
          <w:iCs/>
          <w:color w:val="000000" w:themeColor="text1"/>
          <w:sz w:val="20"/>
          <w:szCs w:val="20"/>
        </w:rPr>
        <w:t xml:space="preserve"> 2</w:t>
      </w:r>
      <w:r w:rsidR="00E64C97">
        <w:rPr>
          <w:rFonts w:ascii="Calibri" w:hAnsi="Calibri"/>
          <w:i/>
          <w:iCs/>
          <w:color w:val="000000" w:themeColor="text1"/>
          <w:sz w:val="20"/>
          <w:szCs w:val="20"/>
        </w:rPr>
        <w:t>1</w:t>
      </w:r>
      <w:r w:rsidRPr="00276A6E">
        <w:rPr>
          <w:rFonts w:ascii="Calibri" w:hAnsi="Calibri"/>
          <w:i/>
          <w:iCs/>
          <w:color w:val="000000" w:themeColor="text1"/>
          <w:sz w:val="20"/>
          <w:szCs w:val="20"/>
        </w:rPr>
        <w:t xml:space="preserve">: </w:t>
      </w:r>
      <w:r>
        <w:rPr>
          <w:rFonts w:ascii="Calibri" w:hAnsi="Calibri"/>
          <w:i/>
          <w:iCs/>
          <w:color w:val="000000" w:themeColor="text1"/>
          <w:sz w:val="20"/>
          <w:szCs w:val="20"/>
        </w:rPr>
        <w:t>Ludność w wieku nieprodukcyjnym na obsza</w:t>
      </w:r>
      <w:r w:rsidRPr="00276A6E">
        <w:rPr>
          <w:rFonts w:ascii="Calibri" w:hAnsi="Calibri"/>
          <w:i/>
          <w:iCs/>
          <w:color w:val="000000" w:themeColor="text1"/>
          <w:sz w:val="20"/>
          <w:szCs w:val="20"/>
        </w:rPr>
        <w:t>rze LSR</w:t>
      </w:r>
    </w:p>
    <w:tbl>
      <w:tblPr>
        <w:tblW w:w="0" w:type="auto"/>
        <w:jc w:val="center"/>
        <w:tblLayout w:type="fixed"/>
        <w:tblCellMar>
          <w:left w:w="70" w:type="dxa"/>
          <w:right w:w="70" w:type="dxa"/>
        </w:tblCellMar>
        <w:tblLook w:val="04A0" w:firstRow="1" w:lastRow="0" w:firstColumn="1" w:lastColumn="0" w:noHBand="0" w:noVBand="1"/>
      </w:tblPr>
      <w:tblGrid>
        <w:gridCol w:w="2262"/>
        <w:gridCol w:w="2914"/>
        <w:gridCol w:w="2410"/>
      </w:tblGrid>
      <w:tr w:rsidR="009E43A8" w:rsidRPr="0061012B" w14:paraId="53CB0335" w14:textId="77777777" w:rsidTr="00BB216A">
        <w:trPr>
          <w:trHeight w:val="309"/>
          <w:jc w:val="center"/>
        </w:trPr>
        <w:tc>
          <w:tcPr>
            <w:tcW w:w="2262"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616B4B5F" w14:textId="77777777" w:rsidR="009E43A8" w:rsidRPr="00BB216A" w:rsidRDefault="0017465B" w:rsidP="00B354C4">
            <w:pPr>
              <w:widowControl/>
              <w:spacing w:line="276" w:lineRule="auto"/>
              <w:jc w:val="center"/>
              <w:rPr>
                <w:rFonts w:ascii="Calibri" w:eastAsia="Times New Roman" w:hAnsi="Calibri" w:cs="Arial"/>
                <w:b/>
                <w:bCs/>
                <w:color w:val="000000" w:themeColor="text1"/>
                <w:sz w:val="20"/>
                <w:szCs w:val="20"/>
                <w:lang w:bidi="ar-SA"/>
              </w:rPr>
            </w:pPr>
            <w:r w:rsidRPr="00BB216A">
              <w:rPr>
                <w:rFonts w:ascii="Calibri" w:eastAsia="Times New Roman" w:hAnsi="Calibri" w:cs="Arial"/>
                <w:b/>
                <w:bCs/>
                <w:color w:val="000000" w:themeColor="text1"/>
                <w:sz w:val="20"/>
                <w:szCs w:val="20"/>
                <w:lang w:bidi="ar-SA"/>
              </w:rPr>
              <w:t>Gmina</w:t>
            </w:r>
          </w:p>
        </w:tc>
        <w:tc>
          <w:tcPr>
            <w:tcW w:w="2914" w:type="dxa"/>
            <w:vMerge w:val="restart"/>
            <w:tcBorders>
              <w:top w:val="single" w:sz="4" w:space="0" w:color="auto"/>
              <w:left w:val="single" w:sz="4" w:space="0" w:color="auto"/>
              <w:bottom w:val="single" w:sz="4" w:space="0" w:color="000000"/>
              <w:right w:val="single" w:sz="4" w:space="0" w:color="auto"/>
            </w:tcBorders>
            <w:shd w:val="clear" w:color="auto" w:fill="C2D69B" w:themeFill="accent3" w:themeFillTint="99"/>
            <w:noWrap/>
            <w:vAlign w:val="center"/>
            <w:hideMark/>
          </w:tcPr>
          <w:p w14:paraId="6C3766F5" w14:textId="77777777" w:rsidR="009E43A8" w:rsidRPr="00BB216A" w:rsidRDefault="009E43A8" w:rsidP="00B354C4">
            <w:pPr>
              <w:widowControl/>
              <w:spacing w:line="276" w:lineRule="auto"/>
              <w:jc w:val="center"/>
              <w:rPr>
                <w:rFonts w:ascii="Calibri" w:eastAsia="Times New Roman" w:hAnsi="Calibri" w:cs="Arial"/>
                <w:b/>
                <w:bCs/>
                <w:color w:val="000000" w:themeColor="text1"/>
                <w:sz w:val="20"/>
                <w:szCs w:val="20"/>
                <w:lang w:bidi="ar-SA"/>
              </w:rPr>
            </w:pPr>
            <w:r w:rsidRPr="00BB216A">
              <w:rPr>
                <w:rFonts w:ascii="Calibri" w:eastAsia="Times New Roman" w:hAnsi="Calibri" w:cs="Arial"/>
                <w:b/>
                <w:bCs/>
                <w:color w:val="000000" w:themeColor="text1"/>
                <w:sz w:val="20"/>
                <w:szCs w:val="20"/>
                <w:lang w:bidi="ar-SA"/>
              </w:rPr>
              <w:t>Ludność w wieku nieprodukcyjnym</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C2D69B" w:themeFill="accent3" w:themeFillTint="99"/>
            <w:noWrap/>
            <w:vAlign w:val="center"/>
            <w:hideMark/>
          </w:tcPr>
          <w:p w14:paraId="2475BC71" w14:textId="77777777" w:rsidR="009E43A8" w:rsidRPr="00BB216A" w:rsidRDefault="009E43A8" w:rsidP="00B354C4">
            <w:pPr>
              <w:widowControl/>
              <w:spacing w:line="276" w:lineRule="auto"/>
              <w:jc w:val="center"/>
              <w:rPr>
                <w:rFonts w:ascii="Calibri" w:eastAsia="Times New Roman" w:hAnsi="Calibri" w:cs="Arial"/>
                <w:b/>
                <w:bCs/>
                <w:color w:val="000000" w:themeColor="text1"/>
                <w:sz w:val="20"/>
                <w:szCs w:val="20"/>
                <w:lang w:bidi="ar-SA"/>
              </w:rPr>
            </w:pPr>
            <w:r w:rsidRPr="00BB216A">
              <w:rPr>
                <w:rFonts w:ascii="Calibri" w:eastAsia="Times New Roman" w:hAnsi="Calibri" w:cs="Arial"/>
                <w:b/>
                <w:bCs/>
                <w:color w:val="000000" w:themeColor="text1"/>
                <w:sz w:val="20"/>
                <w:szCs w:val="20"/>
                <w:lang w:bidi="ar-SA"/>
              </w:rPr>
              <w:t>Ludność ogółem</w:t>
            </w:r>
          </w:p>
        </w:tc>
      </w:tr>
      <w:tr w:rsidR="009E43A8" w:rsidRPr="0061012B" w14:paraId="10C18DC2" w14:textId="77777777" w:rsidTr="002354A7">
        <w:trPr>
          <w:trHeight w:val="309"/>
          <w:jc w:val="center"/>
        </w:trPr>
        <w:tc>
          <w:tcPr>
            <w:tcW w:w="2262"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2E46DF06"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p>
        </w:tc>
        <w:tc>
          <w:tcPr>
            <w:tcW w:w="291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FE6A9B1"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p>
        </w:tc>
        <w:tc>
          <w:tcPr>
            <w:tcW w:w="2410"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F08D432"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p>
        </w:tc>
      </w:tr>
      <w:tr w:rsidR="009E43A8" w:rsidRPr="0061012B" w14:paraId="67557F8B" w14:textId="77777777" w:rsidTr="00BB216A">
        <w:trPr>
          <w:trHeight w:val="255"/>
          <w:jc w:val="center"/>
        </w:trPr>
        <w:tc>
          <w:tcPr>
            <w:tcW w:w="2262" w:type="dxa"/>
            <w:tcBorders>
              <w:top w:val="single" w:sz="4" w:space="0" w:color="auto"/>
              <w:left w:val="single" w:sz="4" w:space="0" w:color="auto"/>
              <w:bottom w:val="single" w:sz="4" w:space="0" w:color="auto"/>
              <w:right w:val="single" w:sz="4" w:space="0" w:color="auto"/>
            </w:tcBorders>
            <w:vAlign w:val="center"/>
            <w:hideMark/>
          </w:tcPr>
          <w:p w14:paraId="6C680E3C"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Bobrowniki</w:t>
            </w:r>
          </w:p>
        </w:tc>
        <w:tc>
          <w:tcPr>
            <w:tcW w:w="2914" w:type="dxa"/>
            <w:tcBorders>
              <w:top w:val="single" w:sz="4" w:space="0" w:color="auto"/>
              <w:left w:val="single" w:sz="4" w:space="0" w:color="auto"/>
              <w:bottom w:val="single" w:sz="4" w:space="0" w:color="auto"/>
              <w:right w:val="single" w:sz="4" w:space="0" w:color="auto"/>
            </w:tcBorders>
            <w:noWrap/>
            <w:vAlign w:val="bottom"/>
            <w:hideMark/>
          </w:tcPr>
          <w:p w14:paraId="6EF70DED"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2151</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16DE404D"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12420</w:t>
            </w:r>
          </w:p>
        </w:tc>
      </w:tr>
      <w:tr w:rsidR="009E43A8" w:rsidRPr="0061012B" w14:paraId="4C108CEA" w14:textId="77777777" w:rsidTr="00BB216A">
        <w:trPr>
          <w:trHeight w:val="255"/>
          <w:jc w:val="center"/>
        </w:trPr>
        <w:tc>
          <w:tcPr>
            <w:tcW w:w="2262" w:type="dxa"/>
            <w:tcBorders>
              <w:top w:val="single" w:sz="4" w:space="0" w:color="auto"/>
              <w:left w:val="single" w:sz="4" w:space="0" w:color="auto"/>
              <w:bottom w:val="single" w:sz="4" w:space="0" w:color="auto"/>
              <w:right w:val="single" w:sz="4" w:space="0" w:color="auto"/>
            </w:tcBorders>
            <w:vAlign w:val="center"/>
            <w:hideMark/>
          </w:tcPr>
          <w:p w14:paraId="560AF2D4"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Mierzęcice</w:t>
            </w:r>
          </w:p>
        </w:tc>
        <w:tc>
          <w:tcPr>
            <w:tcW w:w="2914" w:type="dxa"/>
            <w:tcBorders>
              <w:top w:val="single" w:sz="4" w:space="0" w:color="auto"/>
              <w:left w:val="single" w:sz="4" w:space="0" w:color="auto"/>
              <w:bottom w:val="single" w:sz="4" w:space="0" w:color="auto"/>
              <w:right w:val="single" w:sz="4" w:space="0" w:color="auto"/>
            </w:tcBorders>
            <w:noWrap/>
            <w:vAlign w:val="bottom"/>
            <w:hideMark/>
          </w:tcPr>
          <w:p w14:paraId="7D12881A"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1412</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4AFC4C86"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7847</w:t>
            </w:r>
          </w:p>
        </w:tc>
      </w:tr>
      <w:tr w:rsidR="009E43A8" w:rsidRPr="0061012B" w14:paraId="40CBD417" w14:textId="77777777" w:rsidTr="00BB216A">
        <w:trPr>
          <w:trHeight w:val="255"/>
          <w:jc w:val="center"/>
        </w:trPr>
        <w:tc>
          <w:tcPr>
            <w:tcW w:w="2262" w:type="dxa"/>
            <w:tcBorders>
              <w:top w:val="single" w:sz="4" w:space="0" w:color="auto"/>
              <w:left w:val="single" w:sz="4" w:space="0" w:color="auto"/>
              <w:bottom w:val="single" w:sz="4" w:space="0" w:color="auto"/>
              <w:right w:val="single" w:sz="4" w:space="0" w:color="auto"/>
            </w:tcBorders>
            <w:vAlign w:val="center"/>
            <w:hideMark/>
          </w:tcPr>
          <w:p w14:paraId="31FADDDA"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Ożarowice</w:t>
            </w:r>
          </w:p>
        </w:tc>
        <w:tc>
          <w:tcPr>
            <w:tcW w:w="2914" w:type="dxa"/>
            <w:tcBorders>
              <w:top w:val="single" w:sz="4" w:space="0" w:color="auto"/>
              <w:left w:val="single" w:sz="4" w:space="0" w:color="auto"/>
              <w:bottom w:val="single" w:sz="4" w:space="0" w:color="auto"/>
              <w:right w:val="single" w:sz="4" w:space="0" w:color="auto"/>
            </w:tcBorders>
            <w:noWrap/>
            <w:vAlign w:val="bottom"/>
            <w:hideMark/>
          </w:tcPr>
          <w:p w14:paraId="001DBCCE"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1075</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FE0DEB1"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5845</w:t>
            </w:r>
          </w:p>
        </w:tc>
      </w:tr>
      <w:tr w:rsidR="009E43A8" w:rsidRPr="0061012B" w14:paraId="7C2680F3" w14:textId="77777777" w:rsidTr="00BB216A">
        <w:trPr>
          <w:trHeight w:val="255"/>
          <w:jc w:val="center"/>
        </w:trPr>
        <w:tc>
          <w:tcPr>
            <w:tcW w:w="2262" w:type="dxa"/>
            <w:tcBorders>
              <w:top w:val="single" w:sz="4" w:space="0" w:color="auto"/>
              <w:left w:val="single" w:sz="4" w:space="0" w:color="auto"/>
              <w:bottom w:val="single" w:sz="4" w:space="0" w:color="auto"/>
              <w:right w:val="single" w:sz="4" w:space="0" w:color="auto"/>
            </w:tcBorders>
            <w:vAlign w:val="center"/>
            <w:hideMark/>
          </w:tcPr>
          <w:p w14:paraId="66944981"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Psary</w:t>
            </w:r>
          </w:p>
        </w:tc>
        <w:tc>
          <w:tcPr>
            <w:tcW w:w="2914" w:type="dxa"/>
            <w:tcBorders>
              <w:top w:val="single" w:sz="4" w:space="0" w:color="auto"/>
              <w:left w:val="single" w:sz="4" w:space="0" w:color="auto"/>
              <w:bottom w:val="single" w:sz="4" w:space="0" w:color="auto"/>
              <w:right w:val="single" w:sz="4" w:space="0" w:color="auto"/>
            </w:tcBorders>
            <w:noWrap/>
            <w:vAlign w:val="bottom"/>
            <w:hideMark/>
          </w:tcPr>
          <w:p w14:paraId="61D4D365"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2236</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3CBEBB5C"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12381</w:t>
            </w:r>
          </w:p>
        </w:tc>
      </w:tr>
      <w:tr w:rsidR="009E43A8" w:rsidRPr="0061012B" w14:paraId="25B19FEC" w14:textId="77777777" w:rsidTr="00BB216A">
        <w:trPr>
          <w:trHeight w:val="255"/>
          <w:jc w:val="center"/>
        </w:trPr>
        <w:tc>
          <w:tcPr>
            <w:tcW w:w="2262" w:type="dxa"/>
            <w:tcBorders>
              <w:top w:val="single" w:sz="4" w:space="0" w:color="auto"/>
              <w:left w:val="single" w:sz="4" w:space="0" w:color="auto"/>
              <w:bottom w:val="single" w:sz="4" w:space="0" w:color="auto"/>
              <w:right w:val="single" w:sz="4" w:space="0" w:color="auto"/>
            </w:tcBorders>
            <w:vAlign w:val="center"/>
            <w:hideMark/>
          </w:tcPr>
          <w:p w14:paraId="6C2DE3E2"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Siewierz</w:t>
            </w:r>
          </w:p>
        </w:tc>
        <w:tc>
          <w:tcPr>
            <w:tcW w:w="2914" w:type="dxa"/>
            <w:tcBorders>
              <w:top w:val="single" w:sz="4" w:space="0" w:color="auto"/>
              <w:left w:val="single" w:sz="4" w:space="0" w:color="auto"/>
              <w:bottom w:val="single" w:sz="4" w:space="0" w:color="auto"/>
              <w:right w:val="single" w:sz="4" w:space="0" w:color="auto"/>
            </w:tcBorders>
            <w:noWrap/>
            <w:vAlign w:val="bottom"/>
            <w:hideMark/>
          </w:tcPr>
          <w:p w14:paraId="378C4DD0"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2230</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1C91F005"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12670</w:t>
            </w:r>
          </w:p>
        </w:tc>
      </w:tr>
      <w:tr w:rsidR="009E43A8" w:rsidRPr="0061012B" w14:paraId="4BA7F066" w14:textId="77777777" w:rsidTr="00BB216A">
        <w:trPr>
          <w:trHeight w:val="255"/>
          <w:jc w:val="center"/>
        </w:trPr>
        <w:tc>
          <w:tcPr>
            <w:tcW w:w="2262" w:type="dxa"/>
            <w:tcBorders>
              <w:top w:val="single" w:sz="4" w:space="0" w:color="auto"/>
              <w:left w:val="single" w:sz="4" w:space="0" w:color="auto"/>
              <w:bottom w:val="single" w:sz="4" w:space="0" w:color="auto"/>
              <w:right w:val="single" w:sz="4" w:space="0" w:color="auto"/>
            </w:tcBorders>
            <w:vAlign w:val="center"/>
            <w:hideMark/>
          </w:tcPr>
          <w:p w14:paraId="2A50EBBD"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Świerklaniec</w:t>
            </w:r>
          </w:p>
        </w:tc>
        <w:tc>
          <w:tcPr>
            <w:tcW w:w="2914" w:type="dxa"/>
            <w:tcBorders>
              <w:top w:val="single" w:sz="4" w:space="0" w:color="auto"/>
              <w:left w:val="single" w:sz="4" w:space="0" w:color="auto"/>
              <w:bottom w:val="single" w:sz="4" w:space="0" w:color="auto"/>
              <w:right w:val="single" w:sz="4" w:space="0" w:color="auto"/>
            </w:tcBorders>
            <w:noWrap/>
            <w:vAlign w:val="bottom"/>
            <w:hideMark/>
          </w:tcPr>
          <w:p w14:paraId="7D7084AD"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2540</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609EEAF0"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12783</w:t>
            </w:r>
          </w:p>
        </w:tc>
      </w:tr>
      <w:tr w:rsidR="009E43A8" w:rsidRPr="0061012B" w14:paraId="1CE93110" w14:textId="77777777" w:rsidTr="00BB216A">
        <w:trPr>
          <w:trHeight w:val="255"/>
          <w:jc w:val="center"/>
        </w:trPr>
        <w:tc>
          <w:tcPr>
            <w:tcW w:w="2262" w:type="dxa"/>
            <w:tcBorders>
              <w:top w:val="single" w:sz="4" w:space="0" w:color="auto"/>
              <w:left w:val="single" w:sz="4" w:space="0" w:color="auto"/>
              <w:bottom w:val="single" w:sz="4" w:space="0" w:color="auto"/>
              <w:right w:val="single" w:sz="4" w:space="0" w:color="auto"/>
            </w:tcBorders>
            <w:vAlign w:val="center"/>
            <w:hideMark/>
          </w:tcPr>
          <w:p w14:paraId="04BE5286"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Woźniki</w:t>
            </w:r>
          </w:p>
        </w:tc>
        <w:tc>
          <w:tcPr>
            <w:tcW w:w="2914" w:type="dxa"/>
            <w:tcBorders>
              <w:top w:val="single" w:sz="4" w:space="0" w:color="auto"/>
              <w:left w:val="single" w:sz="4" w:space="0" w:color="auto"/>
              <w:bottom w:val="single" w:sz="4" w:space="0" w:color="auto"/>
              <w:right w:val="single" w:sz="4" w:space="0" w:color="auto"/>
            </w:tcBorders>
            <w:noWrap/>
            <w:vAlign w:val="bottom"/>
            <w:hideMark/>
          </w:tcPr>
          <w:p w14:paraId="14708D83"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1753</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3CF1A239"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9451</w:t>
            </w:r>
          </w:p>
        </w:tc>
      </w:tr>
    </w:tbl>
    <w:p w14:paraId="390BE9D0" w14:textId="77777777" w:rsidR="00E64C97" w:rsidRPr="0061012B" w:rsidRDefault="00E64C97" w:rsidP="00E64C97">
      <w:pPr>
        <w:pStyle w:val="Legenda"/>
        <w:spacing w:line="276" w:lineRule="auto"/>
        <w:rPr>
          <w:rFonts w:ascii="Calibri" w:hAnsi="Calibri"/>
          <w:i/>
          <w:color w:val="000000" w:themeColor="text1"/>
          <w:sz w:val="20"/>
        </w:rPr>
      </w:pPr>
      <w:r w:rsidRPr="0061012B">
        <w:rPr>
          <w:rFonts w:ascii="Calibri" w:hAnsi="Calibri"/>
          <w:i/>
          <w:color w:val="000000" w:themeColor="text1"/>
          <w:sz w:val="20"/>
        </w:rPr>
        <w:t>Źródło: Opracowanie na podstawie Banku Danych Lokalnych</w:t>
      </w:r>
    </w:p>
    <w:p w14:paraId="1915907B" w14:textId="77777777" w:rsidR="009E43A8" w:rsidRDefault="009E43A8" w:rsidP="009E43A8">
      <w:pPr>
        <w:spacing w:line="276" w:lineRule="auto"/>
        <w:jc w:val="both"/>
        <w:rPr>
          <w:rFonts w:ascii="Calibri" w:hAnsi="Calibri"/>
          <w:color w:val="000000" w:themeColor="text1"/>
          <w:sz w:val="22"/>
          <w:szCs w:val="22"/>
        </w:rPr>
      </w:pPr>
    </w:p>
    <w:p w14:paraId="6B546FD6" w14:textId="77777777" w:rsidR="009E43A8" w:rsidRPr="00276A6E" w:rsidRDefault="009E43A8" w:rsidP="009E43A8">
      <w:pPr>
        <w:spacing w:line="276" w:lineRule="auto"/>
        <w:jc w:val="both"/>
        <w:rPr>
          <w:rFonts w:ascii="Calibri" w:hAnsi="Calibri"/>
          <w:i/>
          <w:iCs/>
          <w:color w:val="000000" w:themeColor="text1"/>
          <w:sz w:val="20"/>
          <w:szCs w:val="20"/>
        </w:rPr>
      </w:pPr>
      <w:r w:rsidRPr="00276A6E">
        <w:rPr>
          <w:rFonts w:ascii="Calibri" w:hAnsi="Calibri"/>
          <w:i/>
          <w:iCs/>
          <w:color w:val="000000" w:themeColor="text1"/>
          <w:sz w:val="20"/>
          <w:szCs w:val="20"/>
        </w:rPr>
        <w:t>Tabela</w:t>
      </w:r>
      <w:r w:rsidR="00BB1570">
        <w:rPr>
          <w:rFonts w:ascii="Calibri" w:hAnsi="Calibri"/>
          <w:i/>
          <w:iCs/>
          <w:color w:val="000000" w:themeColor="text1"/>
          <w:sz w:val="20"/>
          <w:szCs w:val="20"/>
        </w:rPr>
        <w:t xml:space="preserve"> 2</w:t>
      </w:r>
      <w:r w:rsidR="00E64C97">
        <w:rPr>
          <w:rFonts w:ascii="Calibri" w:hAnsi="Calibri"/>
          <w:i/>
          <w:iCs/>
          <w:color w:val="000000" w:themeColor="text1"/>
          <w:sz w:val="20"/>
          <w:szCs w:val="20"/>
        </w:rPr>
        <w:t>2</w:t>
      </w:r>
      <w:r w:rsidRPr="00276A6E">
        <w:rPr>
          <w:rFonts w:ascii="Calibri" w:hAnsi="Calibri"/>
          <w:i/>
          <w:iCs/>
          <w:color w:val="000000" w:themeColor="text1"/>
          <w:sz w:val="20"/>
          <w:szCs w:val="20"/>
        </w:rPr>
        <w:t xml:space="preserve">: </w:t>
      </w:r>
      <w:proofErr w:type="gramStart"/>
      <w:r>
        <w:rPr>
          <w:rFonts w:ascii="Calibri" w:hAnsi="Calibri"/>
          <w:i/>
          <w:iCs/>
          <w:color w:val="000000" w:themeColor="text1"/>
          <w:sz w:val="20"/>
          <w:szCs w:val="20"/>
        </w:rPr>
        <w:t>Migracje  na</w:t>
      </w:r>
      <w:proofErr w:type="gramEnd"/>
      <w:r>
        <w:rPr>
          <w:rFonts w:ascii="Calibri" w:hAnsi="Calibri"/>
          <w:i/>
          <w:iCs/>
          <w:color w:val="000000" w:themeColor="text1"/>
          <w:sz w:val="20"/>
          <w:szCs w:val="20"/>
        </w:rPr>
        <w:t xml:space="preserve"> obsza</w:t>
      </w:r>
      <w:r w:rsidRPr="00276A6E">
        <w:rPr>
          <w:rFonts w:ascii="Calibri" w:hAnsi="Calibri"/>
          <w:i/>
          <w:iCs/>
          <w:color w:val="000000" w:themeColor="text1"/>
          <w:sz w:val="20"/>
          <w:szCs w:val="20"/>
        </w:rPr>
        <w:t>rze LSR</w:t>
      </w:r>
    </w:p>
    <w:tbl>
      <w:tblPr>
        <w:tblW w:w="0" w:type="auto"/>
        <w:jc w:val="center"/>
        <w:tblLayout w:type="fixed"/>
        <w:tblCellMar>
          <w:left w:w="70" w:type="dxa"/>
          <w:right w:w="70" w:type="dxa"/>
        </w:tblCellMar>
        <w:tblLook w:val="04A0" w:firstRow="1" w:lastRow="0" w:firstColumn="1" w:lastColumn="0" w:noHBand="0" w:noVBand="1"/>
      </w:tblPr>
      <w:tblGrid>
        <w:gridCol w:w="2262"/>
        <w:gridCol w:w="2128"/>
        <w:gridCol w:w="2128"/>
        <w:gridCol w:w="1699"/>
      </w:tblGrid>
      <w:tr w:rsidR="009E43A8" w:rsidRPr="0061012B" w14:paraId="7E27F710" w14:textId="77777777" w:rsidTr="002354A7">
        <w:trPr>
          <w:trHeight w:val="59"/>
          <w:jc w:val="center"/>
        </w:trPr>
        <w:tc>
          <w:tcPr>
            <w:tcW w:w="2262"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21534494" w14:textId="77777777" w:rsidR="009E43A8" w:rsidRPr="0061012B" w:rsidRDefault="0017465B" w:rsidP="00B354C4">
            <w:pPr>
              <w:widowControl/>
              <w:spacing w:line="276" w:lineRule="auto"/>
              <w:jc w:val="center"/>
              <w:rPr>
                <w:rFonts w:ascii="Calibri" w:eastAsia="Times New Roman" w:hAnsi="Calibri" w:cs="Arial"/>
                <w:b/>
                <w:bCs/>
                <w:color w:val="000000" w:themeColor="text1"/>
                <w:sz w:val="22"/>
                <w:szCs w:val="22"/>
                <w:lang w:bidi="ar-SA"/>
              </w:rPr>
            </w:pPr>
            <w:r>
              <w:rPr>
                <w:rFonts w:ascii="Calibri" w:eastAsia="Times New Roman" w:hAnsi="Calibri" w:cs="Arial"/>
                <w:b/>
                <w:bCs/>
                <w:color w:val="000000" w:themeColor="text1"/>
                <w:sz w:val="22"/>
                <w:szCs w:val="22"/>
                <w:lang w:bidi="ar-SA"/>
              </w:rPr>
              <w:t>Gmina</w:t>
            </w:r>
          </w:p>
        </w:tc>
        <w:tc>
          <w:tcPr>
            <w:tcW w:w="212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27AA188" w14:textId="77777777" w:rsidR="009E43A8" w:rsidRPr="009222F5" w:rsidRDefault="009E43A8" w:rsidP="00B354C4">
            <w:pPr>
              <w:widowControl/>
              <w:spacing w:line="276" w:lineRule="auto"/>
              <w:jc w:val="center"/>
              <w:rPr>
                <w:rFonts w:ascii="Calibri" w:eastAsia="Times New Roman" w:hAnsi="Calibri" w:cs="Arial"/>
                <w:b/>
                <w:bCs/>
                <w:color w:val="000000" w:themeColor="text1"/>
                <w:sz w:val="22"/>
                <w:szCs w:val="22"/>
                <w:lang w:bidi="ar-SA"/>
              </w:rPr>
            </w:pPr>
            <w:r>
              <w:rPr>
                <w:rFonts w:ascii="Calibri" w:eastAsia="Times New Roman" w:hAnsi="Calibri" w:cs="Arial"/>
                <w:b/>
                <w:bCs/>
                <w:color w:val="000000" w:themeColor="text1"/>
                <w:sz w:val="22"/>
                <w:szCs w:val="22"/>
                <w:lang w:bidi="ar-SA"/>
              </w:rPr>
              <w:t>Zameldowania</w:t>
            </w:r>
          </w:p>
        </w:tc>
        <w:tc>
          <w:tcPr>
            <w:tcW w:w="2128" w:type="dxa"/>
            <w:tcBorders>
              <w:top w:val="single" w:sz="4" w:space="0" w:color="auto"/>
              <w:left w:val="single" w:sz="4" w:space="0" w:color="auto"/>
              <w:bottom w:val="single" w:sz="4" w:space="0" w:color="000000"/>
              <w:right w:val="single" w:sz="4" w:space="0" w:color="auto"/>
            </w:tcBorders>
            <w:shd w:val="clear" w:color="auto" w:fill="C2D69B" w:themeFill="accent3" w:themeFillTint="99"/>
            <w:noWrap/>
            <w:vAlign w:val="center"/>
            <w:hideMark/>
          </w:tcPr>
          <w:p w14:paraId="0593A7FD" w14:textId="77777777" w:rsidR="009E43A8" w:rsidRPr="009222F5" w:rsidRDefault="009E43A8" w:rsidP="00B354C4">
            <w:pPr>
              <w:widowControl/>
              <w:spacing w:line="276" w:lineRule="auto"/>
              <w:jc w:val="center"/>
              <w:rPr>
                <w:rFonts w:ascii="Calibri" w:eastAsia="Times New Roman" w:hAnsi="Calibri" w:cs="Arial"/>
                <w:b/>
                <w:bCs/>
                <w:color w:val="000000" w:themeColor="text1"/>
                <w:sz w:val="22"/>
                <w:szCs w:val="22"/>
                <w:lang w:bidi="ar-SA"/>
              </w:rPr>
            </w:pPr>
            <w:r>
              <w:rPr>
                <w:rFonts w:ascii="Calibri" w:eastAsia="Times New Roman" w:hAnsi="Calibri" w:cs="Arial"/>
                <w:b/>
                <w:bCs/>
                <w:color w:val="000000" w:themeColor="text1"/>
                <w:sz w:val="22"/>
                <w:szCs w:val="22"/>
                <w:lang w:bidi="ar-SA"/>
              </w:rPr>
              <w:t>Wymeldowania</w:t>
            </w:r>
          </w:p>
        </w:tc>
        <w:tc>
          <w:tcPr>
            <w:tcW w:w="1699" w:type="dxa"/>
            <w:tcBorders>
              <w:top w:val="single" w:sz="4" w:space="0" w:color="auto"/>
              <w:left w:val="single" w:sz="4" w:space="0" w:color="auto"/>
              <w:bottom w:val="single" w:sz="4" w:space="0" w:color="000000"/>
              <w:right w:val="single" w:sz="4" w:space="0" w:color="auto"/>
            </w:tcBorders>
            <w:shd w:val="clear" w:color="auto" w:fill="C2D69B" w:themeFill="accent3" w:themeFillTint="99"/>
            <w:noWrap/>
            <w:vAlign w:val="center"/>
            <w:hideMark/>
          </w:tcPr>
          <w:p w14:paraId="0CA056A0" w14:textId="77777777" w:rsidR="009E43A8" w:rsidRPr="0061012B" w:rsidRDefault="009E43A8" w:rsidP="00B354C4">
            <w:pPr>
              <w:widowControl/>
              <w:spacing w:line="276" w:lineRule="auto"/>
              <w:jc w:val="center"/>
              <w:rPr>
                <w:rFonts w:ascii="Calibri" w:eastAsia="Times New Roman" w:hAnsi="Calibri" w:cs="Arial"/>
                <w:b/>
                <w:bCs/>
                <w:color w:val="000000" w:themeColor="text1"/>
                <w:sz w:val="22"/>
                <w:szCs w:val="22"/>
                <w:lang w:bidi="ar-SA"/>
              </w:rPr>
            </w:pPr>
            <w:r>
              <w:rPr>
                <w:rFonts w:ascii="Calibri" w:eastAsia="Times New Roman" w:hAnsi="Calibri" w:cs="Arial"/>
                <w:b/>
                <w:bCs/>
                <w:color w:val="000000" w:themeColor="text1"/>
                <w:sz w:val="22"/>
                <w:szCs w:val="22"/>
                <w:lang w:bidi="ar-SA"/>
              </w:rPr>
              <w:t>Ludność ogółem</w:t>
            </w:r>
          </w:p>
        </w:tc>
      </w:tr>
      <w:tr w:rsidR="009E43A8" w:rsidRPr="0061012B" w14:paraId="7E6C7776" w14:textId="77777777" w:rsidTr="00FA3592">
        <w:trPr>
          <w:trHeight w:val="255"/>
          <w:jc w:val="center"/>
        </w:trPr>
        <w:tc>
          <w:tcPr>
            <w:tcW w:w="2262" w:type="dxa"/>
            <w:tcBorders>
              <w:top w:val="single" w:sz="4" w:space="0" w:color="000000"/>
              <w:left w:val="single" w:sz="4" w:space="0" w:color="000000"/>
              <w:bottom w:val="single" w:sz="4" w:space="0" w:color="000000"/>
              <w:right w:val="single" w:sz="4" w:space="0" w:color="auto"/>
            </w:tcBorders>
            <w:vAlign w:val="center"/>
            <w:hideMark/>
          </w:tcPr>
          <w:p w14:paraId="5E3E10D4"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Bobrowniki</w:t>
            </w:r>
          </w:p>
        </w:tc>
        <w:tc>
          <w:tcPr>
            <w:tcW w:w="2128" w:type="dxa"/>
            <w:tcBorders>
              <w:top w:val="single" w:sz="4" w:space="0" w:color="auto"/>
              <w:left w:val="single" w:sz="4" w:space="0" w:color="auto"/>
              <w:bottom w:val="single" w:sz="4" w:space="0" w:color="auto"/>
              <w:right w:val="single" w:sz="4" w:space="0" w:color="auto"/>
            </w:tcBorders>
            <w:vAlign w:val="bottom"/>
          </w:tcPr>
          <w:p w14:paraId="0E188423"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199</w:t>
            </w:r>
          </w:p>
        </w:tc>
        <w:tc>
          <w:tcPr>
            <w:tcW w:w="2128" w:type="dxa"/>
            <w:tcBorders>
              <w:top w:val="single" w:sz="4" w:space="0" w:color="000000"/>
              <w:left w:val="single" w:sz="4" w:space="0" w:color="auto"/>
              <w:bottom w:val="single" w:sz="4" w:space="0" w:color="000000"/>
              <w:right w:val="single" w:sz="4" w:space="0" w:color="000000"/>
            </w:tcBorders>
            <w:noWrap/>
            <w:vAlign w:val="bottom"/>
            <w:hideMark/>
          </w:tcPr>
          <w:p w14:paraId="5D91F480"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122</w:t>
            </w:r>
          </w:p>
        </w:tc>
        <w:tc>
          <w:tcPr>
            <w:tcW w:w="1699" w:type="dxa"/>
            <w:tcBorders>
              <w:top w:val="single" w:sz="4" w:space="0" w:color="000000"/>
              <w:left w:val="nil"/>
              <w:bottom w:val="single" w:sz="4" w:space="0" w:color="000000"/>
              <w:right w:val="single" w:sz="4" w:space="0" w:color="000000"/>
            </w:tcBorders>
            <w:noWrap/>
            <w:vAlign w:val="bottom"/>
            <w:hideMark/>
          </w:tcPr>
          <w:p w14:paraId="435DBEC6"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12420</w:t>
            </w:r>
          </w:p>
        </w:tc>
      </w:tr>
      <w:tr w:rsidR="009E43A8" w:rsidRPr="0061012B" w14:paraId="026F82F2" w14:textId="77777777" w:rsidTr="00FA3592">
        <w:trPr>
          <w:trHeight w:val="255"/>
          <w:jc w:val="center"/>
        </w:trPr>
        <w:tc>
          <w:tcPr>
            <w:tcW w:w="2262" w:type="dxa"/>
            <w:tcBorders>
              <w:top w:val="nil"/>
              <w:left w:val="single" w:sz="4" w:space="0" w:color="000000"/>
              <w:bottom w:val="single" w:sz="4" w:space="0" w:color="000000"/>
              <w:right w:val="single" w:sz="4" w:space="0" w:color="auto"/>
            </w:tcBorders>
            <w:vAlign w:val="center"/>
            <w:hideMark/>
          </w:tcPr>
          <w:p w14:paraId="222FD94A"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Mierzęcice</w:t>
            </w:r>
          </w:p>
        </w:tc>
        <w:tc>
          <w:tcPr>
            <w:tcW w:w="2128" w:type="dxa"/>
            <w:tcBorders>
              <w:top w:val="single" w:sz="4" w:space="0" w:color="auto"/>
              <w:left w:val="single" w:sz="4" w:space="0" w:color="auto"/>
              <w:bottom w:val="single" w:sz="4" w:space="0" w:color="auto"/>
              <w:right w:val="single" w:sz="4" w:space="0" w:color="auto"/>
            </w:tcBorders>
            <w:vAlign w:val="bottom"/>
          </w:tcPr>
          <w:p w14:paraId="20AFA342"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80</w:t>
            </w:r>
          </w:p>
        </w:tc>
        <w:tc>
          <w:tcPr>
            <w:tcW w:w="2128" w:type="dxa"/>
            <w:tcBorders>
              <w:top w:val="nil"/>
              <w:left w:val="single" w:sz="4" w:space="0" w:color="auto"/>
              <w:bottom w:val="single" w:sz="4" w:space="0" w:color="000000"/>
              <w:right w:val="single" w:sz="4" w:space="0" w:color="000000"/>
            </w:tcBorders>
            <w:noWrap/>
            <w:vAlign w:val="bottom"/>
            <w:hideMark/>
          </w:tcPr>
          <w:p w14:paraId="0D16D75F"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49</w:t>
            </w:r>
          </w:p>
        </w:tc>
        <w:tc>
          <w:tcPr>
            <w:tcW w:w="1699" w:type="dxa"/>
            <w:tcBorders>
              <w:top w:val="nil"/>
              <w:left w:val="nil"/>
              <w:bottom w:val="single" w:sz="4" w:space="0" w:color="000000"/>
              <w:right w:val="single" w:sz="4" w:space="0" w:color="000000"/>
            </w:tcBorders>
            <w:noWrap/>
            <w:vAlign w:val="bottom"/>
            <w:hideMark/>
          </w:tcPr>
          <w:p w14:paraId="40511A6C"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7847</w:t>
            </w:r>
          </w:p>
        </w:tc>
      </w:tr>
      <w:tr w:rsidR="009E43A8" w:rsidRPr="0061012B" w14:paraId="597B25C2" w14:textId="77777777" w:rsidTr="00FA3592">
        <w:trPr>
          <w:trHeight w:val="255"/>
          <w:jc w:val="center"/>
        </w:trPr>
        <w:tc>
          <w:tcPr>
            <w:tcW w:w="2262" w:type="dxa"/>
            <w:tcBorders>
              <w:top w:val="nil"/>
              <w:left w:val="single" w:sz="4" w:space="0" w:color="000000"/>
              <w:bottom w:val="single" w:sz="4" w:space="0" w:color="000000"/>
              <w:right w:val="single" w:sz="4" w:space="0" w:color="auto"/>
            </w:tcBorders>
            <w:vAlign w:val="center"/>
            <w:hideMark/>
          </w:tcPr>
          <w:p w14:paraId="0AFF2C00"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Ożarowice</w:t>
            </w:r>
          </w:p>
        </w:tc>
        <w:tc>
          <w:tcPr>
            <w:tcW w:w="2128" w:type="dxa"/>
            <w:tcBorders>
              <w:top w:val="single" w:sz="4" w:space="0" w:color="auto"/>
              <w:left w:val="single" w:sz="4" w:space="0" w:color="auto"/>
              <w:bottom w:val="single" w:sz="4" w:space="0" w:color="auto"/>
              <w:right w:val="single" w:sz="4" w:space="0" w:color="auto"/>
            </w:tcBorders>
            <w:vAlign w:val="bottom"/>
          </w:tcPr>
          <w:p w14:paraId="7A47A44F"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54</w:t>
            </w:r>
          </w:p>
        </w:tc>
        <w:tc>
          <w:tcPr>
            <w:tcW w:w="2128" w:type="dxa"/>
            <w:tcBorders>
              <w:top w:val="nil"/>
              <w:left w:val="single" w:sz="4" w:space="0" w:color="auto"/>
              <w:bottom w:val="single" w:sz="4" w:space="0" w:color="000000"/>
              <w:right w:val="single" w:sz="4" w:space="0" w:color="000000"/>
            </w:tcBorders>
            <w:noWrap/>
            <w:vAlign w:val="bottom"/>
            <w:hideMark/>
          </w:tcPr>
          <w:p w14:paraId="29777742"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31</w:t>
            </w:r>
          </w:p>
        </w:tc>
        <w:tc>
          <w:tcPr>
            <w:tcW w:w="1699" w:type="dxa"/>
            <w:tcBorders>
              <w:top w:val="nil"/>
              <w:left w:val="nil"/>
              <w:bottom w:val="single" w:sz="4" w:space="0" w:color="000000"/>
              <w:right w:val="single" w:sz="4" w:space="0" w:color="000000"/>
            </w:tcBorders>
            <w:noWrap/>
            <w:vAlign w:val="bottom"/>
            <w:hideMark/>
          </w:tcPr>
          <w:p w14:paraId="6726E063"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5845</w:t>
            </w:r>
          </w:p>
        </w:tc>
      </w:tr>
      <w:tr w:rsidR="009E43A8" w:rsidRPr="0061012B" w14:paraId="7CF6522C" w14:textId="77777777" w:rsidTr="00FA3592">
        <w:trPr>
          <w:trHeight w:val="255"/>
          <w:jc w:val="center"/>
        </w:trPr>
        <w:tc>
          <w:tcPr>
            <w:tcW w:w="2262" w:type="dxa"/>
            <w:tcBorders>
              <w:top w:val="nil"/>
              <w:left w:val="single" w:sz="4" w:space="0" w:color="000000"/>
              <w:bottom w:val="single" w:sz="4" w:space="0" w:color="000000"/>
              <w:right w:val="single" w:sz="4" w:space="0" w:color="auto"/>
            </w:tcBorders>
            <w:vAlign w:val="center"/>
            <w:hideMark/>
          </w:tcPr>
          <w:p w14:paraId="64645D9D"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Psary</w:t>
            </w:r>
          </w:p>
        </w:tc>
        <w:tc>
          <w:tcPr>
            <w:tcW w:w="2128" w:type="dxa"/>
            <w:tcBorders>
              <w:top w:val="single" w:sz="4" w:space="0" w:color="auto"/>
              <w:left w:val="single" w:sz="4" w:space="0" w:color="auto"/>
              <w:bottom w:val="single" w:sz="4" w:space="0" w:color="auto"/>
              <w:right w:val="single" w:sz="4" w:space="0" w:color="auto"/>
            </w:tcBorders>
            <w:vAlign w:val="bottom"/>
          </w:tcPr>
          <w:p w14:paraId="79683D94"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224</w:t>
            </w:r>
          </w:p>
        </w:tc>
        <w:tc>
          <w:tcPr>
            <w:tcW w:w="2128" w:type="dxa"/>
            <w:tcBorders>
              <w:top w:val="nil"/>
              <w:left w:val="single" w:sz="4" w:space="0" w:color="auto"/>
              <w:bottom w:val="single" w:sz="4" w:space="0" w:color="000000"/>
              <w:right w:val="single" w:sz="4" w:space="0" w:color="000000"/>
            </w:tcBorders>
            <w:noWrap/>
            <w:vAlign w:val="bottom"/>
            <w:hideMark/>
          </w:tcPr>
          <w:p w14:paraId="2F0F4609"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72</w:t>
            </w:r>
          </w:p>
        </w:tc>
        <w:tc>
          <w:tcPr>
            <w:tcW w:w="1699" w:type="dxa"/>
            <w:tcBorders>
              <w:top w:val="nil"/>
              <w:left w:val="nil"/>
              <w:bottom w:val="single" w:sz="4" w:space="0" w:color="000000"/>
              <w:right w:val="single" w:sz="4" w:space="0" w:color="000000"/>
            </w:tcBorders>
            <w:noWrap/>
            <w:vAlign w:val="bottom"/>
            <w:hideMark/>
          </w:tcPr>
          <w:p w14:paraId="77FE9711"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12381</w:t>
            </w:r>
          </w:p>
        </w:tc>
      </w:tr>
      <w:tr w:rsidR="009E43A8" w:rsidRPr="0061012B" w14:paraId="6098FF3A" w14:textId="77777777" w:rsidTr="00FA3592">
        <w:trPr>
          <w:trHeight w:val="255"/>
          <w:jc w:val="center"/>
        </w:trPr>
        <w:tc>
          <w:tcPr>
            <w:tcW w:w="2262" w:type="dxa"/>
            <w:tcBorders>
              <w:top w:val="nil"/>
              <w:left w:val="single" w:sz="4" w:space="0" w:color="000000"/>
              <w:bottom w:val="nil"/>
              <w:right w:val="single" w:sz="4" w:space="0" w:color="auto"/>
            </w:tcBorders>
            <w:vAlign w:val="center"/>
            <w:hideMark/>
          </w:tcPr>
          <w:p w14:paraId="10BB4A83"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Siewierz</w:t>
            </w:r>
          </w:p>
        </w:tc>
        <w:tc>
          <w:tcPr>
            <w:tcW w:w="2128" w:type="dxa"/>
            <w:tcBorders>
              <w:top w:val="single" w:sz="4" w:space="0" w:color="auto"/>
              <w:left w:val="single" w:sz="4" w:space="0" w:color="auto"/>
              <w:bottom w:val="single" w:sz="4" w:space="0" w:color="auto"/>
              <w:right w:val="single" w:sz="4" w:space="0" w:color="auto"/>
            </w:tcBorders>
            <w:vAlign w:val="bottom"/>
          </w:tcPr>
          <w:p w14:paraId="7C26460C"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166</w:t>
            </w:r>
          </w:p>
        </w:tc>
        <w:tc>
          <w:tcPr>
            <w:tcW w:w="2128" w:type="dxa"/>
            <w:tcBorders>
              <w:top w:val="nil"/>
              <w:left w:val="single" w:sz="4" w:space="0" w:color="auto"/>
              <w:bottom w:val="nil"/>
              <w:right w:val="single" w:sz="4" w:space="0" w:color="000000"/>
            </w:tcBorders>
            <w:noWrap/>
            <w:vAlign w:val="bottom"/>
            <w:hideMark/>
          </w:tcPr>
          <w:p w14:paraId="635A3EFB"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69</w:t>
            </w:r>
          </w:p>
        </w:tc>
        <w:tc>
          <w:tcPr>
            <w:tcW w:w="1699" w:type="dxa"/>
            <w:tcBorders>
              <w:top w:val="nil"/>
              <w:left w:val="nil"/>
              <w:bottom w:val="nil"/>
              <w:right w:val="single" w:sz="4" w:space="0" w:color="000000"/>
            </w:tcBorders>
            <w:noWrap/>
            <w:vAlign w:val="bottom"/>
            <w:hideMark/>
          </w:tcPr>
          <w:p w14:paraId="182F1082"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12670</w:t>
            </w:r>
          </w:p>
        </w:tc>
      </w:tr>
      <w:tr w:rsidR="009E43A8" w:rsidRPr="0061012B" w14:paraId="732FC5FD" w14:textId="77777777" w:rsidTr="00FA3592">
        <w:trPr>
          <w:trHeight w:val="255"/>
          <w:jc w:val="center"/>
        </w:trPr>
        <w:tc>
          <w:tcPr>
            <w:tcW w:w="2262" w:type="dxa"/>
            <w:tcBorders>
              <w:top w:val="single" w:sz="4" w:space="0" w:color="000000"/>
              <w:left w:val="single" w:sz="4" w:space="0" w:color="000000"/>
              <w:bottom w:val="single" w:sz="4" w:space="0" w:color="000000"/>
              <w:right w:val="single" w:sz="4" w:space="0" w:color="auto"/>
            </w:tcBorders>
            <w:vAlign w:val="center"/>
            <w:hideMark/>
          </w:tcPr>
          <w:p w14:paraId="68843028"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Świerklaniec</w:t>
            </w:r>
          </w:p>
        </w:tc>
        <w:tc>
          <w:tcPr>
            <w:tcW w:w="2128" w:type="dxa"/>
            <w:tcBorders>
              <w:top w:val="single" w:sz="4" w:space="0" w:color="auto"/>
              <w:left w:val="single" w:sz="4" w:space="0" w:color="auto"/>
              <w:bottom w:val="single" w:sz="4" w:space="0" w:color="auto"/>
              <w:right w:val="single" w:sz="4" w:space="0" w:color="auto"/>
            </w:tcBorders>
            <w:vAlign w:val="bottom"/>
          </w:tcPr>
          <w:p w14:paraId="32385170"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240</w:t>
            </w:r>
          </w:p>
        </w:tc>
        <w:tc>
          <w:tcPr>
            <w:tcW w:w="2128" w:type="dxa"/>
            <w:tcBorders>
              <w:top w:val="single" w:sz="4" w:space="0" w:color="000000"/>
              <w:left w:val="single" w:sz="4" w:space="0" w:color="auto"/>
              <w:bottom w:val="single" w:sz="4" w:space="0" w:color="000000"/>
              <w:right w:val="single" w:sz="4" w:space="0" w:color="000000"/>
            </w:tcBorders>
            <w:noWrap/>
            <w:vAlign w:val="bottom"/>
            <w:hideMark/>
          </w:tcPr>
          <w:p w14:paraId="35990689"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127</w:t>
            </w:r>
          </w:p>
        </w:tc>
        <w:tc>
          <w:tcPr>
            <w:tcW w:w="1699" w:type="dxa"/>
            <w:tcBorders>
              <w:top w:val="single" w:sz="4" w:space="0" w:color="000000"/>
              <w:left w:val="nil"/>
              <w:bottom w:val="single" w:sz="4" w:space="0" w:color="000000"/>
              <w:right w:val="single" w:sz="4" w:space="0" w:color="000000"/>
            </w:tcBorders>
            <w:noWrap/>
            <w:vAlign w:val="bottom"/>
            <w:hideMark/>
          </w:tcPr>
          <w:p w14:paraId="4A9C8F3C"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12783</w:t>
            </w:r>
          </w:p>
        </w:tc>
      </w:tr>
      <w:tr w:rsidR="009E43A8" w:rsidRPr="0061012B" w14:paraId="2E700DB6" w14:textId="77777777" w:rsidTr="00FA3592">
        <w:trPr>
          <w:trHeight w:val="255"/>
          <w:jc w:val="center"/>
        </w:trPr>
        <w:tc>
          <w:tcPr>
            <w:tcW w:w="2262" w:type="dxa"/>
            <w:tcBorders>
              <w:top w:val="nil"/>
              <w:left w:val="single" w:sz="4" w:space="0" w:color="000000"/>
              <w:bottom w:val="single" w:sz="4" w:space="0" w:color="000000"/>
              <w:right w:val="single" w:sz="4" w:space="0" w:color="auto"/>
            </w:tcBorders>
            <w:vAlign w:val="center"/>
            <w:hideMark/>
          </w:tcPr>
          <w:p w14:paraId="0ACB68E9"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Woźniki</w:t>
            </w:r>
          </w:p>
        </w:tc>
        <w:tc>
          <w:tcPr>
            <w:tcW w:w="2128" w:type="dxa"/>
            <w:tcBorders>
              <w:top w:val="single" w:sz="4" w:space="0" w:color="auto"/>
              <w:left w:val="single" w:sz="4" w:space="0" w:color="auto"/>
              <w:bottom w:val="single" w:sz="4" w:space="0" w:color="auto"/>
              <w:right w:val="single" w:sz="4" w:space="0" w:color="auto"/>
            </w:tcBorders>
            <w:vAlign w:val="bottom"/>
          </w:tcPr>
          <w:p w14:paraId="388458A2"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81</w:t>
            </w:r>
          </w:p>
        </w:tc>
        <w:tc>
          <w:tcPr>
            <w:tcW w:w="2128" w:type="dxa"/>
            <w:tcBorders>
              <w:top w:val="nil"/>
              <w:left w:val="single" w:sz="4" w:space="0" w:color="auto"/>
              <w:bottom w:val="single" w:sz="4" w:space="0" w:color="000000"/>
              <w:right w:val="single" w:sz="4" w:space="0" w:color="000000"/>
            </w:tcBorders>
            <w:noWrap/>
            <w:vAlign w:val="bottom"/>
            <w:hideMark/>
          </w:tcPr>
          <w:p w14:paraId="48491C36"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71</w:t>
            </w:r>
          </w:p>
        </w:tc>
        <w:tc>
          <w:tcPr>
            <w:tcW w:w="1699" w:type="dxa"/>
            <w:tcBorders>
              <w:top w:val="nil"/>
              <w:left w:val="nil"/>
              <w:bottom w:val="single" w:sz="4" w:space="0" w:color="000000"/>
              <w:right w:val="single" w:sz="4" w:space="0" w:color="000000"/>
            </w:tcBorders>
            <w:noWrap/>
            <w:vAlign w:val="bottom"/>
            <w:hideMark/>
          </w:tcPr>
          <w:p w14:paraId="37CC29E5"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9451</w:t>
            </w:r>
          </w:p>
        </w:tc>
      </w:tr>
    </w:tbl>
    <w:p w14:paraId="1BCAB897" w14:textId="77777777" w:rsidR="00E64C97" w:rsidRPr="0061012B" w:rsidRDefault="00E64C97" w:rsidP="00E64C97">
      <w:pPr>
        <w:pStyle w:val="Legenda"/>
        <w:spacing w:line="276" w:lineRule="auto"/>
        <w:rPr>
          <w:rFonts w:ascii="Calibri" w:hAnsi="Calibri"/>
          <w:i/>
          <w:color w:val="000000" w:themeColor="text1"/>
          <w:sz w:val="20"/>
        </w:rPr>
      </w:pPr>
      <w:r w:rsidRPr="0061012B">
        <w:rPr>
          <w:rFonts w:ascii="Calibri" w:hAnsi="Calibri"/>
          <w:i/>
          <w:color w:val="000000" w:themeColor="text1"/>
          <w:sz w:val="20"/>
        </w:rPr>
        <w:t>Źródło: Opracowanie na podstawie Banku Danych Lokalnych</w:t>
      </w:r>
    </w:p>
    <w:p w14:paraId="7B3E1578" w14:textId="77777777" w:rsidR="009E43A8" w:rsidRPr="00276A6E" w:rsidRDefault="009E43A8" w:rsidP="009E43A8">
      <w:pPr>
        <w:spacing w:line="276" w:lineRule="auto"/>
        <w:jc w:val="both"/>
        <w:rPr>
          <w:rFonts w:ascii="Calibri" w:hAnsi="Calibri"/>
          <w:i/>
          <w:iCs/>
          <w:color w:val="000000" w:themeColor="text1"/>
          <w:sz w:val="20"/>
          <w:szCs w:val="20"/>
        </w:rPr>
      </w:pPr>
      <w:r w:rsidRPr="00276A6E">
        <w:rPr>
          <w:rFonts w:ascii="Calibri" w:hAnsi="Calibri"/>
          <w:i/>
          <w:iCs/>
          <w:color w:val="000000" w:themeColor="text1"/>
          <w:sz w:val="20"/>
          <w:szCs w:val="20"/>
        </w:rPr>
        <w:t>Tabela</w:t>
      </w:r>
      <w:r w:rsidR="00BB1570">
        <w:rPr>
          <w:rFonts w:ascii="Calibri" w:hAnsi="Calibri"/>
          <w:i/>
          <w:iCs/>
          <w:color w:val="000000" w:themeColor="text1"/>
          <w:sz w:val="20"/>
          <w:szCs w:val="20"/>
        </w:rPr>
        <w:t xml:space="preserve"> 2</w:t>
      </w:r>
      <w:r w:rsidR="00E64C97">
        <w:rPr>
          <w:rFonts w:ascii="Calibri" w:hAnsi="Calibri"/>
          <w:i/>
          <w:iCs/>
          <w:color w:val="000000" w:themeColor="text1"/>
          <w:sz w:val="20"/>
          <w:szCs w:val="20"/>
        </w:rPr>
        <w:t>3</w:t>
      </w:r>
      <w:r w:rsidRPr="00276A6E">
        <w:rPr>
          <w:rFonts w:ascii="Calibri" w:hAnsi="Calibri"/>
          <w:i/>
          <w:iCs/>
          <w:color w:val="000000" w:themeColor="text1"/>
          <w:sz w:val="20"/>
          <w:szCs w:val="20"/>
        </w:rPr>
        <w:t xml:space="preserve">: </w:t>
      </w:r>
      <w:proofErr w:type="gramStart"/>
      <w:r>
        <w:rPr>
          <w:rFonts w:ascii="Calibri" w:hAnsi="Calibri"/>
          <w:i/>
          <w:iCs/>
          <w:color w:val="000000" w:themeColor="text1"/>
          <w:sz w:val="20"/>
          <w:szCs w:val="20"/>
        </w:rPr>
        <w:t>Przedsiębiorczość  na</w:t>
      </w:r>
      <w:proofErr w:type="gramEnd"/>
      <w:r>
        <w:rPr>
          <w:rFonts w:ascii="Calibri" w:hAnsi="Calibri"/>
          <w:i/>
          <w:iCs/>
          <w:color w:val="000000" w:themeColor="text1"/>
          <w:sz w:val="20"/>
          <w:szCs w:val="20"/>
        </w:rPr>
        <w:t xml:space="preserve"> obsza</w:t>
      </w:r>
      <w:r w:rsidRPr="00276A6E">
        <w:rPr>
          <w:rFonts w:ascii="Calibri" w:hAnsi="Calibri"/>
          <w:i/>
          <w:iCs/>
          <w:color w:val="000000" w:themeColor="text1"/>
          <w:sz w:val="20"/>
          <w:szCs w:val="20"/>
        </w:rPr>
        <w:t>rze LSR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2"/>
        <w:gridCol w:w="2128"/>
        <w:gridCol w:w="2128"/>
        <w:gridCol w:w="1699"/>
      </w:tblGrid>
      <w:tr w:rsidR="009E43A8" w:rsidRPr="006F4B0A" w14:paraId="4793C5B9" w14:textId="77777777" w:rsidTr="006F4B0A">
        <w:trPr>
          <w:trHeight w:val="256"/>
          <w:jc w:val="center"/>
        </w:trPr>
        <w:tc>
          <w:tcPr>
            <w:tcW w:w="2262" w:type="dxa"/>
            <w:shd w:val="clear" w:color="auto" w:fill="C2D69B" w:themeFill="accent3" w:themeFillTint="99"/>
            <w:noWrap/>
            <w:vAlign w:val="center"/>
            <w:hideMark/>
          </w:tcPr>
          <w:p w14:paraId="17CA88CB" w14:textId="77777777" w:rsidR="009E43A8" w:rsidRPr="006F4B0A" w:rsidRDefault="0017465B" w:rsidP="00B354C4">
            <w:pPr>
              <w:widowControl/>
              <w:spacing w:line="276" w:lineRule="auto"/>
              <w:jc w:val="center"/>
              <w:rPr>
                <w:rFonts w:ascii="Calibri" w:eastAsia="Times New Roman" w:hAnsi="Calibri" w:cs="Arial"/>
                <w:b/>
                <w:bCs/>
                <w:color w:val="000000" w:themeColor="text1"/>
                <w:sz w:val="20"/>
                <w:szCs w:val="20"/>
                <w:lang w:bidi="ar-SA"/>
              </w:rPr>
            </w:pPr>
            <w:r w:rsidRPr="006F4B0A">
              <w:rPr>
                <w:rFonts w:ascii="Calibri" w:eastAsia="Times New Roman" w:hAnsi="Calibri" w:cs="Arial"/>
                <w:b/>
                <w:bCs/>
                <w:color w:val="000000" w:themeColor="text1"/>
                <w:sz w:val="20"/>
                <w:szCs w:val="20"/>
                <w:lang w:bidi="ar-SA"/>
              </w:rPr>
              <w:t>Gmina</w:t>
            </w:r>
          </w:p>
        </w:tc>
        <w:tc>
          <w:tcPr>
            <w:tcW w:w="2128" w:type="dxa"/>
            <w:shd w:val="clear" w:color="auto" w:fill="C2D69B" w:themeFill="accent3" w:themeFillTint="99"/>
            <w:vAlign w:val="center"/>
          </w:tcPr>
          <w:p w14:paraId="4FEE9250" w14:textId="77777777" w:rsidR="009E43A8" w:rsidRPr="006F4B0A" w:rsidRDefault="009E43A8" w:rsidP="00B354C4">
            <w:pPr>
              <w:widowControl/>
              <w:spacing w:line="276" w:lineRule="auto"/>
              <w:jc w:val="center"/>
              <w:rPr>
                <w:rFonts w:ascii="Calibri" w:eastAsia="Times New Roman" w:hAnsi="Calibri" w:cs="Arial"/>
                <w:b/>
                <w:bCs/>
                <w:color w:val="000000" w:themeColor="text1"/>
                <w:sz w:val="20"/>
                <w:szCs w:val="20"/>
                <w:lang w:bidi="ar-SA"/>
              </w:rPr>
            </w:pPr>
            <w:r w:rsidRPr="006F4B0A">
              <w:rPr>
                <w:rFonts w:ascii="Calibri" w:eastAsia="Times New Roman" w:hAnsi="Calibri" w:cs="Arial"/>
                <w:b/>
                <w:bCs/>
                <w:color w:val="000000" w:themeColor="text1"/>
                <w:sz w:val="20"/>
                <w:szCs w:val="20"/>
                <w:lang w:bidi="ar-SA"/>
              </w:rPr>
              <w:t>Podmioty gospodarcze o klasie wielkości 0-9</w:t>
            </w:r>
          </w:p>
        </w:tc>
        <w:tc>
          <w:tcPr>
            <w:tcW w:w="2128" w:type="dxa"/>
            <w:shd w:val="clear" w:color="auto" w:fill="C2D69B" w:themeFill="accent3" w:themeFillTint="99"/>
            <w:noWrap/>
            <w:vAlign w:val="center"/>
            <w:hideMark/>
          </w:tcPr>
          <w:p w14:paraId="0E6FD43E" w14:textId="77777777" w:rsidR="009E43A8" w:rsidRPr="006F4B0A" w:rsidRDefault="009E43A8" w:rsidP="00B354C4">
            <w:pPr>
              <w:widowControl/>
              <w:spacing w:line="276" w:lineRule="auto"/>
              <w:jc w:val="center"/>
              <w:rPr>
                <w:rFonts w:ascii="Calibri" w:eastAsia="Times New Roman" w:hAnsi="Calibri" w:cs="Arial"/>
                <w:b/>
                <w:bCs/>
                <w:color w:val="000000" w:themeColor="text1"/>
                <w:sz w:val="20"/>
                <w:szCs w:val="20"/>
                <w:lang w:bidi="ar-SA"/>
              </w:rPr>
            </w:pPr>
            <w:r w:rsidRPr="006F4B0A">
              <w:rPr>
                <w:rFonts w:ascii="Calibri" w:eastAsia="Times New Roman" w:hAnsi="Calibri" w:cs="Arial"/>
                <w:b/>
                <w:bCs/>
                <w:color w:val="000000" w:themeColor="text1"/>
                <w:sz w:val="20"/>
                <w:szCs w:val="20"/>
                <w:lang w:bidi="ar-SA"/>
              </w:rPr>
              <w:t>Podmioty gospodarcze o klasie wielkości 10-49</w:t>
            </w:r>
          </w:p>
        </w:tc>
        <w:tc>
          <w:tcPr>
            <w:tcW w:w="1699" w:type="dxa"/>
            <w:shd w:val="clear" w:color="auto" w:fill="C2D69B" w:themeFill="accent3" w:themeFillTint="99"/>
            <w:noWrap/>
            <w:vAlign w:val="center"/>
            <w:hideMark/>
          </w:tcPr>
          <w:p w14:paraId="732E0571" w14:textId="77777777" w:rsidR="009E43A8" w:rsidRPr="006F4B0A" w:rsidRDefault="009E43A8" w:rsidP="00B354C4">
            <w:pPr>
              <w:widowControl/>
              <w:spacing w:line="276" w:lineRule="auto"/>
              <w:jc w:val="center"/>
              <w:rPr>
                <w:rFonts w:ascii="Calibri" w:eastAsia="Times New Roman" w:hAnsi="Calibri" w:cs="Arial"/>
                <w:b/>
                <w:bCs/>
                <w:color w:val="000000" w:themeColor="text1"/>
                <w:sz w:val="20"/>
                <w:szCs w:val="20"/>
                <w:lang w:bidi="ar-SA"/>
              </w:rPr>
            </w:pPr>
            <w:r w:rsidRPr="006F4B0A">
              <w:rPr>
                <w:rFonts w:ascii="Calibri" w:eastAsia="Times New Roman" w:hAnsi="Calibri" w:cs="Arial"/>
                <w:b/>
                <w:bCs/>
                <w:color w:val="000000" w:themeColor="text1"/>
                <w:sz w:val="20"/>
                <w:szCs w:val="20"/>
                <w:lang w:bidi="ar-SA"/>
              </w:rPr>
              <w:t>Ludność ogółem</w:t>
            </w:r>
          </w:p>
        </w:tc>
      </w:tr>
      <w:tr w:rsidR="009E43A8" w:rsidRPr="0061012B" w14:paraId="74ABC159" w14:textId="77777777" w:rsidTr="00870579">
        <w:trPr>
          <w:trHeight w:val="255"/>
          <w:jc w:val="center"/>
        </w:trPr>
        <w:tc>
          <w:tcPr>
            <w:tcW w:w="2262" w:type="dxa"/>
            <w:vAlign w:val="center"/>
            <w:hideMark/>
          </w:tcPr>
          <w:p w14:paraId="0B1525D9"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lastRenderedPageBreak/>
              <w:t>Bobrowniki</w:t>
            </w:r>
          </w:p>
        </w:tc>
        <w:tc>
          <w:tcPr>
            <w:tcW w:w="2128" w:type="dxa"/>
            <w:vAlign w:val="bottom"/>
          </w:tcPr>
          <w:p w14:paraId="4559AEED"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1289</w:t>
            </w:r>
          </w:p>
        </w:tc>
        <w:tc>
          <w:tcPr>
            <w:tcW w:w="2128" w:type="dxa"/>
            <w:noWrap/>
            <w:vAlign w:val="bottom"/>
            <w:hideMark/>
          </w:tcPr>
          <w:p w14:paraId="1C98A3AD"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36</w:t>
            </w:r>
          </w:p>
        </w:tc>
        <w:tc>
          <w:tcPr>
            <w:tcW w:w="1699" w:type="dxa"/>
            <w:noWrap/>
            <w:vAlign w:val="bottom"/>
            <w:hideMark/>
          </w:tcPr>
          <w:p w14:paraId="26CBD4B4"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12420</w:t>
            </w:r>
          </w:p>
        </w:tc>
      </w:tr>
      <w:tr w:rsidR="009E43A8" w:rsidRPr="0061012B" w14:paraId="37D6443E" w14:textId="77777777" w:rsidTr="00870579">
        <w:trPr>
          <w:trHeight w:val="255"/>
          <w:jc w:val="center"/>
        </w:trPr>
        <w:tc>
          <w:tcPr>
            <w:tcW w:w="2262" w:type="dxa"/>
            <w:vAlign w:val="center"/>
            <w:hideMark/>
          </w:tcPr>
          <w:p w14:paraId="7C2569DE"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Mierzęcice</w:t>
            </w:r>
          </w:p>
        </w:tc>
        <w:tc>
          <w:tcPr>
            <w:tcW w:w="2128" w:type="dxa"/>
            <w:vAlign w:val="bottom"/>
          </w:tcPr>
          <w:p w14:paraId="425B5146"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721</w:t>
            </w:r>
          </w:p>
        </w:tc>
        <w:tc>
          <w:tcPr>
            <w:tcW w:w="2128" w:type="dxa"/>
            <w:noWrap/>
            <w:vAlign w:val="bottom"/>
            <w:hideMark/>
          </w:tcPr>
          <w:p w14:paraId="4449CC5C"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27</w:t>
            </w:r>
          </w:p>
        </w:tc>
        <w:tc>
          <w:tcPr>
            <w:tcW w:w="1699" w:type="dxa"/>
            <w:noWrap/>
            <w:vAlign w:val="bottom"/>
            <w:hideMark/>
          </w:tcPr>
          <w:p w14:paraId="5E31CEC5"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7847</w:t>
            </w:r>
          </w:p>
        </w:tc>
      </w:tr>
      <w:tr w:rsidR="009E43A8" w:rsidRPr="0061012B" w14:paraId="11B14581" w14:textId="77777777" w:rsidTr="00870579">
        <w:trPr>
          <w:trHeight w:val="255"/>
          <w:jc w:val="center"/>
        </w:trPr>
        <w:tc>
          <w:tcPr>
            <w:tcW w:w="2262" w:type="dxa"/>
            <w:vAlign w:val="center"/>
            <w:hideMark/>
          </w:tcPr>
          <w:p w14:paraId="3204CED9"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Ożarowice</w:t>
            </w:r>
          </w:p>
        </w:tc>
        <w:tc>
          <w:tcPr>
            <w:tcW w:w="2128" w:type="dxa"/>
            <w:vAlign w:val="bottom"/>
          </w:tcPr>
          <w:p w14:paraId="7D8029E1"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711</w:t>
            </w:r>
          </w:p>
        </w:tc>
        <w:tc>
          <w:tcPr>
            <w:tcW w:w="2128" w:type="dxa"/>
            <w:noWrap/>
            <w:vAlign w:val="bottom"/>
            <w:hideMark/>
          </w:tcPr>
          <w:p w14:paraId="38D38EC8"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26</w:t>
            </w:r>
          </w:p>
        </w:tc>
        <w:tc>
          <w:tcPr>
            <w:tcW w:w="1699" w:type="dxa"/>
            <w:noWrap/>
            <w:vAlign w:val="bottom"/>
            <w:hideMark/>
          </w:tcPr>
          <w:p w14:paraId="271953D1"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5845</w:t>
            </w:r>
          </w:p>
        </w:tc>
      </w:tr>
      <w:tr w:rsidR="009E43A8" w:rsidRPr="0061012B" w14:paraId="6DD421E3" w14:textId="77777777" w:rsidTr="00870579">
        <w:trPr>
          <w:trHeight w:val="255"/>
          <w:jc w:val="center"/>
        </w:trPr>
        <w:tc>
          <w:tcPr>
            <w:tcW w:w="2262" w:type="dxa"/>
            <w:vAlign w:val="center"/>
            <w:hideMark/>
          </w:tcPr>
          <w:p w14:paraId="58C431C4"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Psary</w:t>
            </w:r>
          </w:p>
        </w:tc>
        <w:tc>
          <w:tcPr>
            <w:tcW w:w="2128" w:type="dxa"/>
            <w:vAlign w:val="bottom"/>
          </w:tcPr>
          <w:p w14:paraId="79B6061D"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1435</w:t>
            </w:r>
          </w:p>
        </w:tc>
        <w:tc>
          <w:tcPr>
            <w:tcW w:w="2128" w:type="dxa"/>
            <w:noWrap/>
            <w:vAlign w:val="bottom"/>
            <w:hideMark/>
          </w:tcPr>
          <w:p w14:paraId="5715858A"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38</w:t>
            </w:r>
          </w:p>
        </w:tc>
        <w:tc>
          <w:tcPr>
            <w:tcW w:w="1699" w:type="dxa"/>
            <w:noWrap/>
            <w:vAlign w:val="bottom"/>
            <w:hideMark/>
          </w:tcPr>
          <w:p w14:paraId="6FB0D479"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12381</w:t>
            </w:r>
          </w:p>
        </w:tc>
      </w:tr>
      <w:tr w:rsidR="009E43A8" w:rsidRPr="0061012B" w14:paraId="0FB6E821" w14:textId="77777777" w:rsidTr="00870579">
        <w:trPr>
          <w:trHeight w:val="255"/>
          <w:jc w:val="center"/>
        </w:trPr>
        <w:tc>
          <w:tcPr>
            <w:tcW w:w="2262" w:type="dxa"/>
            <w:vAlign w:val="center"/>
            <w:hideMark/>
          </w:tcPr>
          <w:p w14:paraId="7E24EC16"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Siewierz</w:t>
            </w:r>
          </w:p>
        </w:tc>
        <w:tc>
          <w:tcPr>
            <w:tcW w:w="2128" w:type="dxa"/>
            <w:vAlign w:val="bottom"/>
          </w:tcPr>
          <w:p w14:paraId="6981F41D"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1437</w:t>
            </w:r>
          </w:p>
        </w:tc>
        <w:tc>
          <w:tcPr>
            <w:tcW w:w="2128" w:type="dxa"/>
            <w:noWrap/>
            <w:vAlign w:val="bottom"/>
            <w:hideMark/>
          </w:tcPr>
          <w:p w14:paraId="397EDA92"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50</w:t>
            </w:r>
          </w:p>
        </w:tc>
        <w:tc>
          <w:tcPr>
            <w:tcW w:w="1699" w:type="dxa"/>
            <w:noWrap/>
            <w:vAlign w:val="bottom"/>
            <w:hideMark/>
          </w:tcPr>
          <w:p w14:paraId="5293EB4E"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12670</w:t>
            </w:r>
          </w:p>
        </w:tc>
      </w:tr>
      <w:tr w:rsidR="009E43A8" w:rsidRPr="0061012B" w14:paraId="1F33A0DE" w14:textId="77777777" w:rsidTr="00870579">
        <w:trPr>
          <w:trHeight w:val="255"/>
          <w:jc w:val="center"/>
        </w:trPr>
        <w:tc>
          <w:tcPr>
            <w:tcW w:w="2262" w:type="dxa"/>
            <w:vAlign w:val="center"/>
            <w:hideMark/>
          </w:tcPr>
          <w:p w14:paraId="76F3F6D4"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Świerklaniec</w:t>
            </w:r>
          </w:p>
        </w:tc>
        <w:tc>
          <w:tcPr>
            <w:tcW w:w="2128" w:type="dxa"/>
            <w:vAlign w:val="bottom"/>
          </w:tcPr>
          <w:p w14:paraId="08510FBE"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1618</w:t>
            </w:r>
          </w:p>
        </w:tc>
        <w:tc>
          <w:tcPr>
            <w:tcW w:w="2128" w:type="dxa"/>
            <w:noWrap/>
            <w:vAlign w:val="bottom"/>
            <w:hideMark/>
          </w:tcPr>
          <w:p w14:paraId="28D58EB8"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51</w:t>
            </w:r>
          </w:p>
        </w:tc>
        <w:tc>
          <w:tcPr>
            <w:tcW w:w="1699" w:type="dxa"/>
            <w:noWrap/>
            <w:vAlign w:val="bottom"/>
            <w:hideMark/>
          </w:tcPr>
          <w:p w14:paraId="23D0E025"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12783</w:t>
            </w:r>
          </w:p>
        </w:tc>
      </w:tr>
      <w:tr w:rsidR="009E43A8" w:rsidRPr="0061012B" w14:paraId="31F77422" w14:textId="77777777" w:rsidTr="00870579">
        <w:trPr>
          <w:trHeight w:val="255"/>
          <w:jc w:val="center"/>
        </w:trPr>
        <w:tc>
          <w:tcPr>
            <w:tcW w:w="2262" w:type="dxa"/>
            <w:vAlign w:val="center"/>
            <w:hideMark/>
          </w:tcPr>
          <w:p w14:paraId="1AAF2BAF"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Woźniki</w:t>
            </w:r>
          </w:p>
        </w:tc>
        <w:tc>
          <w:tcPr>
            <w:tcW w:w="2128" w:type="dxa"/>
            <w:vAlign w:val="bottom"/>
          </w:tcPr>
          <w:p w14:paraId="4D2B938B"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848</w:t>
            </w:r>
          </w:p>
        </w:tc>
        <w:tc>
          <w:tcPr>
            <w:tcW w:w="2128" w:type="dxa"/>
            <w:noWrap/>
            <w:vAlign w:val="bottom"/>
            <w:hideMark/>
          </w:tcPr>
          <w:p w14:paraId="1BC81377" w14:textId="77777777" w:rsidR="009E43A8" w:rsidRPr="009222F5"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34</w:t>
            </w:r>
          </w:p>
        </w:tc>
        <w:tc>
          <w:tcPr>
            <w:tcW w:w="1699" w:type="dxa"/>
            <w:noWrap/>
            <w:vAlign w:val="bottom"/>
            <w:hideMark/>
          </w:tcPr>
          <w:p w14:paraId="659F7925"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9451</w:t>
            </w:r>
          </w:p>
        </w:tc>
      </w:tr>
    </w:tbl>
    <w:p w14:paraId="7D2F0135" w14:textId="77777777" w:rsidR="00E64C97" w:rsidRPr="0061012B" w:rsidRDefault="00E64C97" w:rsidP="00E64C97">
      <w:pPr>
        <w:pStyle w:val="Legenda"/>
        <w:spacing w:line="276" w:lineRule="auto"/>
        <w:rPr>
          <w:rFonts w:ascii="Calibri" w:hAnsi="Calibri"/>
          <w:i/>
          <w:color w:val="000000" w:themeColor="text1"/>
          <w:sz w:val="20"/>
        </w:rPr>
      </w:pPr>
      <w:r w:rsidRPr="0061012B">
        <w:rPr>
          <w:rFonts w:ascii="Calibri" w:hAnsi="Calibri"/>
          <w:i/>
          <w:color w:val="000000" w:themeColor="text1"/>
          <w:sz w:val="20"/>
        </w:rPr>
        <w:t>Źródło: Opracowanie na podstawie Banku Danych Lokalnych</w:t>
      </w:r>
    </w:p>
    <w:p w14:paraId="047B1B0F" w14:textId="77777777" w:rsidR="006F4B0A" w:rsidRDefault="006F4B0A" w:rsidP="009E43A8">
      <w:pPr>
        <w:spacing w:line="276" w:lineRule="auto"/>
        <w:jc w:val="both"/>
        <w:rPr>
          <w:rFonts w:ascii="Calibri" w:hAnsi="Calibri"/>
          <w:i/>
          <w:iCs/>
          <w:color w:val="000000" w:themeColor="text1"/>
          <w:sz w:val="20"/>
          <w:szCs w:val="20"/>
        </w:rPr>
      </w:pPr>
    </w:p>
    <w:p w14:paraId="49BA551C" w14:textId="77777777" w:rsidR="009E43A8" w:rsidRPr="00276A6E" w:rsidRDefault="009E43A8" w:rsidP="009E43A8">
      <w:pPr>
        <w:spacing w:line="276" w:lineRule="auto"/>
        <w:jc w:val="both"/>
        <w:rPr>
          <w:rFonts w:ascii="Calibri" w:hAnsi="Calibri"/>
          <w:i/>
          <w:iCs/>
          <w:color w:val="000000" w:themeColor="text1"/>
          <w:sz w:val="20"/>
          <w:szCs w:val="20"/>
        </w:rPr>
      </w:pPr>
      <w:r w:rsidRPr="00276A6E">
        <w:rPr>
          <w:rFonts w:ascii="Calibri" w:hAnsi="Calibri"/>
          <w:i/>
          <w:iCs/>
          <w:color w:val="000000" w:themeColor="text1"/>
          <w:sz w:val="20"/>
          <w:szCs w:val="20"/>
        </w:rPr>
        <w:t>Tabela</w:t>
      </w:r>
      <w:r w:rsidR="00BB1570">
        <w:rPr>
          <w:rFonts w:ascii="Calibri" w:hAnsi="Calibri"/>
          <w:i/>
          <w:iCs/>
          <w:color w:val="000000" w:themeColor="text1"/>
          <w:sz w:val="20"/>
          <w:szCs w:val="20"/>
        </w:rPr>
        <w:t xml:space="preserve"> 2</w:t>
      </w:r>
      <w:r w:rsidR="00E64C97">
        <w:rPr>
          <w:rFonts w:ascii="Calibri" w:hAnsi="Calibri"/>
          <w:i/>
          <w:iCs/>
          <w:color w:val="000000" w:themeColor="text1"/>
          <w:sz w:val="20"/>
          <w:szCs w:val="20"/>
        </w:rPr>
        <w:t>4</w:t>
      </w:r>
      <w:r w:rsidRPr="00276A6E">
        <w:rPr>
          <w:rFonts w:ascii="Calibri" w:hAnsi="Calibri"/>
          <w:i/>
          <w:iCs/>
          <w:color w:val="000000" w:themeColor="text1"/>
          <w:sz w:val="20"/>
          <w:szCs w:val="20"/>
        </w:rPr>
        <w:t xml:space="preserve">: </w:t>
      </w:r>
      <w:r>
        <w:rPr>
          <w:rFonts w:ascii="Calibri" w:hAnsi="Calibri"/>
          <w:i/>
          <w:iCs/>
          <w:color w:val="000000" w:themeColor="text1"/>
          <w:sz w:val="20"/>
          <w:szCs w:val="20"/>
        </w:rPr>
        <w:t>Formy ochrony przyrody na obsza</w:t>
      </w:r>
      <w:r w:rsidRPr="00276A6E">
        <w:rPr>
          <w:rFonts w:ascii="Calibri" w:hAnsi="Calibri"/>
          <w:i/>
          <w:iCs/>
          <w:color w:val="000000" w:themeColor="text1"/>
          <w:sz w:val="20"/>
          <w:szCs w:val="20"/>
        </w:rPr>
        <w:t>rze LSR</w:t>
      </w:r>
    </w:p>
    <w:tbl>
      <w:tblPr>
        <w:tblW w:w="0" w:type="auto"/>
        <w:jc w:val="center"/>
        <w:tblLayout w:type="fixed"/>
        <w:tblCellMar>
          <w:left w:w="70" w:type="dxa"/>
          <w:right w:w="70" w:type="dxa"/>
        </w:tblCellMar>
        <w:tblLook w:val="04A0" w:firstRow="1" w:lastRow="0" w:firstColumn="1" w:lastColumn="0" w:noHBand="0" w:noVBand="1"/>
      </w:tblPr>
      <w:tblGrid>
        <w:gridCol w:w="2987"/>
        <w:gridCol w:w="5104"/>
      </w:tblGrid>
      <w:tr w:rsidR="009E43A8" w:rsidRPr="0061012B" w14:paraId="334CEEF9" w14:textId="77777777" w:rsidTr="00B354C4">
        <w:trPr>
          <w:trHeight w:val="309"/>
          <w:jc w:val="center"/>
        </w:trPr>
        <w:tc>
          <w:tcPr>
            <w:tcW w:w="2987"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0C5FF987" w14:textId="77777777" w:rsidR="009E43A8" w:rsidRPr="006F4B0A" w:rsidRDefault="0017465B" w:rsidP="00B354C4">
            <w:pPr>
              <w:widowControl/>
              <w:spacing w:line="276" w:lineRule="auto"/>
              <w:jc w:val="center"/>
              <w:rPr>
                <w:rFonts w:ascii="Calibri" w:eastAsia="Times New Roman" w:hAnsi="Calibri" w:cs="Arial"/>
                <w:b/>
                <w:bCs/>
                <w:color w:val="000000" w:themeColor="text1"/>
                <w:sz w:val="20"/>
                <w:szCs w:val="20"/>
                <w:lang w:bidi="ar-SA"/>
              </w:rPr>
            </w:pPr>
            <w:r w:rsidRPr="006F4B0A">
              <w:rPr>
                <w:rFonts w:ascii="Calibri" w:eastAsia="Times New Roman" w:hAnsi="Calibri" w:cs="Arial"/>
                <w:b/>
                <w:bCs/>
                <w:color w:val="000000" w:themeColor="text1"/>
                <w:sz w:val="20"/>
                <w:szCs w:val="20"/>
                <w:lang w:bidi="ar-SA"/>
              </w:rPr>
              <w:t>Gmina</w:t>
            </w:r>
          </w:p>
        </w:tc>
        <w:tc>
          <w:tcPr>
            <w:tcW w:w="5104" w:type="dxa"/>
            <w:vMerge w:val="restart"/>
            <w:tcBorders>
              <w:top w:val="single" w:sz="4" w:space="0" w:color="auto"/>
              <w:left w:val="single" w:sz="4" w:space="0" w:color="auto"/>
              <w:bottom w:val="single" w:sz="4" w:space="0" w:color="000000"/>
              <w:right w:val="single" w:sz="4" w:space="0" w:color="auto"/>
            </w:tcBorders>
            <w:shd w:val="clear" w:color="auto" w:fill="C2D69B" w:themeFill="accent3" w:themeFillTint="99"/>
            <w:noWrap/>
            <w:vAlign w:val="center"/>
            <w:hideMark/>
          </w:tcPr>
          <w:p w14:paraId="58F4682A" w14:textId="77777777" w:rsidR="009E43A8" w:rsidRPr="006F4B0A" w:rsidRDefault="009E43A8" w:rsidP="00B354C4">
            <w:pPr>
              <w:widowControl/>
              <w:spacing w:line="276" w:lineRule="auto"/>
              <w:jc w:val="center"/>
              <w:rPr>
                <w:rFonts w:ascii="Calibri" w:eastAsia="Times New Roman" w:hAnsi="Calibri" w:cs="Arial"/>
                <w:b/>
                <w:bCs/>
                <w:color w:val="000000" w:themeColor="text1"/>
                <w:sz w:val="20"/>
                <w:szCs w:val="20"/>
                <w:lang w:bidi="ar-SA"/>
              </w:rPr>
            </w:pPr>
            <w:r w:rsidRPr="006F4B0A">
              <w:rPr>
                <w:rFonts w:ascii="Calibri" w:eastAsia="Times New Roman" w:hAnsi="Calibri" w:cs="Arial"/>
                <w:b/>
                <w:bCs/>
                <w:color w:val="000000" w:themeColor="text1"/>
                <w:sz w:val="20"/>
                <w:szCs w:val="20"/>
                <w:lang w:bidi="ar-SA"/>
              </w:rPr>
              <w:t xml:space="preserve">Powierzchnia form ochrony przyrody </w:t>
            </w:r>
            <w:proofErr w:type="gramStart"/>
            <w:r w:rsidRPr="006F4B0A">
              <w:rPr>
                <w:rFonts w:ascii="Calibri" w:eastAsia="Times New Roman" w:hAnsi="Calibri" w:cs="Arial"/>
                <w:b/>
                <w:bCs/>
                <w:color w:val="000000" w:themeColor="text1"/>
                <w:sz w:val="20"/>
                <w:szCs w:val="20"/>
                <w:lang w:bidi="ar-SA"/>
              </w:rPr>
              <w:t>-  Natura</w:t>
            </w:r>
            <w:proofErr w:type="gramEnd"/>
            <w:r w:rsidRPr="006F4B0A">
              <w:rPr>
                <w:rFonts w:ascii="Calibri" w:eastAsia="Times New Roman" w:hAnsi="Calibri" w:cs="Arial"/>
                <w:b/>
                <w:bCs/>
                <w:color w:val="000000" w:themeColor="text1"/>
                <w:sz w:val="20"/>
                <w:szCs w:val="20"/>
                <w:lang w:bidi="ar-SA"/>
              </w:rPr>
              <w:t xml:space="preserve"> 2000, park narodowy, park krajobrazowy, rezerwat przyrody, obszar chronionego krajobrazu</w:t>
            </w:r>
          </w:p>
        </w:tc>
      </w:tr>
      <w:tr w:rsidR="009E43A8" w:rsidRPr="0061012B" w14:paraId="59F83A28" w14:textId="77777777" w:rsidTr="006F4B0A">
        <w:trPr>
          <w:trHeight w:val="309"/>
          <w:jc w:val="center"/>
        </w:trPr>
        <w:tc>
          <w:tcPr>
            <w:tcW w:w="2987"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29788686"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p>
        </w:tc>
        <w:tc>
          <w:tcPr>
            <w:tcW w:w="5104" w:type="dxa"/>
            <w:vMerge/>
            <w:tcBorders>
              <w:top w:val="single" w:sz="4" w:space="0" w:color="auto"/>
              <w:left w:val="single" w:sz="4" w:space="0" w:color="auto"/>
              <w:bottom w:val="single" w:sz="4" w:space="0" w:color="000000"/>
              <w:right w:val="single" w:sz="4" w:space="0" w:color="auto"/>
            </w:tcBorders>
            <w:shd w:val="clear" w:color="auto" w:fill="C2D69B" w:themeFill="accent3" w:themeFillTint="99"/>
            <w:vAlign w:val="center"/>
            <w:hideMark/>
          </w:tcPr>
          <w:p w14:paraId="0FCD81C6"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p>
        </w:tc>
      </w:tr>
      <w:tr w:rsidR="009E43A8" w:rsidRPr="0061012B" w14:paraId="4DFE438C" w14:textId="77777777" w:rsidTr="00B354C4">
        <w:trPr>
          <w:trHeight w:val="255"/>
          <w:jc w:val="center"/>
        </w:trPr>
        <w:tc>
          <w:tcPr>
            <w:tcW w:w="2987" w:type="dxa"/>
            <w:tcBorders>
              <w:top w:val="single" w:sz="4" w:space="0" w:color="000000"/>
              <w:left w:val="single" w:sz="4" w:space="0" w:color="000000"/>
              <w:bottom w:val="single" w:sz="4" w:space="0" w:color="000000"/>
              <w:right w:val="single" w:sz="4" w:space="0" w:color="000000"/>
            </w:tcBorders>
            <w:vAlign w:val="center"/>
            <w:hideMark/>
          </w:tcPr>
          <w:p w14:paraId="22DBF756"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Bobrowniki</w:t>
            </w:r>
          </w:p>
        </w:tc>
        <w:tc>
          <w:tcPr>
            <w:tcW w:w="5104" w:type="dxa"/>
            <w:tcBorders>
              <w:top w:val="single" w:sz="4" w:space="0" w:color="000000"/>
              <w:left w:val="nil"/>
              <w:bottom w:val="single" w:sz="4" w:space="0" w:color="000000"/>
              <w:right w:val="single" w:sz="4" w:space="0" w:color="000000"/>
            </w:tcBorders>
            <w:noWrap/>
            <w:vAlign w:val="bottom"/>
            <w:hideMark/>
          </w:tcPr>
          <w:p w14:paraId="6BAC59CF"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w:t>
            </w:r>
          </w:p>
        </w:tc>
      </w:tr>
      <w:tr w:rsidR="009E43A8" w:rsidRPr="0061012B" w14:paraId="584BBD8C" w14:textId="77777777" w:rsidTr="00B354C4">
        <w:trPr>
          <w:trHeight w:val="255"/>
          <w:jc w:val="center"/>
        </w:trPr>
        <w:tc>
          <w:tcPr>
            <w:tcW w:w="2987" w:type="dxa"/>
            <w:tcBorders>
              <w:top w:val="nil"/>
              <w:left w:val="single" w:sz="4" w:space="0" w:color="000000"/>
              <w:bottom w:val="single" w:sz="4" w:space="0" w:color="000000"/>
              <w:right w:val="single" w:sz="4" w:space="0" w:color="000000"/>
            </w:tcBorders>
            <w:vAlign w:val="center"/>
            <w:hideMark/>
          </w:tcPr>
          <w:p w14:paraId="2E723AAF"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Mierzęcice</w:t>
            </w:r>
          </w:p>
        </w:tc>
        <w:tc>
          <w:tcPr>
            <w:tcW w:w="5104" w:type="dxa"/>
            <w:tcBorders>
              <w:top w:val="nil"/>
              <w:left w:val="nil"/>
              <w:bottom w:val="single" w:sz="4" w:space="0" w:color="000000"/>
              <w:right w:val="single" w:sz="4" w:space="0" w:color="000000"/>
            </w:tcBorders>
            <w:noWrap/>
            <w:vAlign w:val="bottom"/>
            <w:hideMark/>
          </w:tcPr>
          <w:p w14:paraId="6F4229D5"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w:t>
            </w:r>
          </w:p>
        </w:tc>
      </w:tr>
      <w:tr w:rsidR="009E43A8" w:rsidRPr="0061012B" w14:paraId="59FA8CE6" w14:textId="77777777" w:rsidTr="00B354C4">
        <w:trPr>
          <w:trHeight w:val="255"/>
          <w:jc w:val="center"/>
        </w:trPr>
        <w:tc>
          <w:tcPr>
            <w:tcW w:w="2987" w:type="dxa"/>
            <w:tcBorders>
              <w:top w:val="nil"/>
              <w:left w:val="single" w:sz="4" w:space="0" w:color="000000"/>
              <w:bottom w:val="single" w:sz="4" w:space="0" w:color="000000"/>
              <w:right w:val="single" w:sz="4" w:space="0" w:color="000000"/>
            </w:tcBorders>
            <w:vAlign w:val="center"/>
            <w:hideMark/>
          </w:tcPr>
          <w:p w14:paraId="6CB396B9"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Ożarowice</w:t>
            </w:r>
          </w:p>
        </w:tc>
        <w:tc>
          <w:tcPr>
            <w:tcW w:w="5104" w:type="dxa"/>
            <w:tcBorders>
              <w:top w:val="nil"/>
              <w:left w:val="nil"/>
              <w:bottom w:val="single" w:sz="4" w:space="0" w:color="000000"/>
              <w:right w:val="single" w:sz="4" w:space="0" w:color="000000"/>
            </w:tcBorders>
            <w:noWrap/>
            <w:vAlign w:val="bottom"/>
            <w:hideMark/>
          </w:tcPr>
          <w:p w14:paraId="40AA2281"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w:t>
            </w:r>
          </w:p>
        </w:tc>
      </w:tr>
      <w:tr w:rsidR="009E43A8" w:rsidRPr="0061012B" w14:paraId="27EC128C" w14:textId="77777777" w:rsidTr="00B354C4">
        <w:trPr>
          <w:trHeight w:val="255"/>
          <w:jc w:val="center"/>
        </w:trPr>
        <w:tc>
          <w:tcPr>
            <w:tcW w:w="2987" w:type="dxa"/>
            <w:tcBorders>
              <w:top w:val="nil"/>
              <w:left w:val="single" w:sz="4" w:space="0" w:color="000000"/>
              <w:bottom w:val="single" w:sz="4" w:space="0" w:color="000000"/>
              <w:right w:val="single" w:sz="4" w:space="0" w:color="000000"/>
            </w:tcBorders>
            <w:vAlign w:val="center"/>
            <w:hideMark/>
          </w:tcPr>
          <w:p w14:paraId="7BFC2BD1"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Psary</w:t>
            </w:r>
          </w:p>
        </w:tc>
        <w:tc>
          <w:tcPr>
            <w:tcW w:w="5104" w:type="dxa"/>
            <w:tcBorders>
              <w:top w:val="nil"/>
              <w:left w:val="nil"/>
              <w:bottom w:val="single" w:sz="4" w:space="0" w:color="000000"/>
              <w:right w:val="single" w:sz="4" w:space="0" w:color="000000"/>
            </w:tcBorders>
            <w:noWrap/>
            <w:vAlign w:val="bottom"/>
            <w:hideMark/>
          </w:tcPr>
          <w:p w14:paraId="1429F015"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w:t>
            </w:r>
          </w:p>
        </w:tc>
      </w:tr>
      <w:tr w:rsidR="009E43A8" w:rsidRPr="0061012B" w14:paraId="2BBB9B3C" w14:textId="77777777" w:rsidTr="00B354C4">
        <w:trPr>
          <w:trHeight w:val="255"/>
          <w:jc w:val="center"/>
        </w:trPr>
        <w:tc>
          <w:tcPr>
            <w:tcW w:w="2987" w:type="dxa"/>
            <w:tcBorders>
              <w:top w:val="nil"/>
              <w:left w:val="single" w:sz="4" w:space="0" w:color="000000"/>
              <w:bottom w:val="nil"/>
              <w:right w:val="single" w:sz="4" w:space="0" w:color="000000"/>
            </w:tcBorders>
            <w:vAlign w:val="center"/>
            <w:hideMark/>
          </w:tcPr>
          <w:p w14:paraId="26905230"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Siewierz</w:t>
            </w:r>
          </w:p>
        </w:tc>
        <w:tc>
          <w:tcPr>
            <w:tcW w:w="5104" w:type="dxa"/>
            <w:tcBorders>
              <w:top w:val="nil"/>
              <w:left w:val="nil"/>
              <w:bottom w:val="nil"/>
              <w:right w:val="single" w:sz="4" w:space="0" w:color="000000"/>
            </w:tcBorders>
            <w:noWrap/>
            <w:vAlign w:val="bottom"/>
            <w:hideMark/>
          </w:tcPr>
          <w:p w14:paraId="09ADC04D" w14:textId="77777777" w:rsidR="009E43A8" w:rsidRPr="00A21A9D" w:rsidRDefault="009E43A8" w:rsidP="00B354C4">
            <w:pPr>
              <w:widowControl/>
              <w:spacing w:line="276" w:lineRule="auto"/>
              <w:jc w:val="center"/>
              <w:rPr>
                <w:rFonts w:ascii="Calibri" w:eastAsia="Times New Roman" w:hAnsi="Calibri" w:cs="Arial"/>
                <w:color w:val="000000" w:themeColor="text1"/>
                <w:sz w:val="22"/>
                <w:szCs w:val="22"/>
                <w:lang w:bidi="ar-SA"/>
              </w:rPr>
            </w:pPr>
            <w:r w:rsidRPr="00A21A9D">
              <w:rPr>
                <w:rFonts w:ascii="Calibri" w:eastAsia="Times New Roman" w:hAnsi="Calibri" w:cs="Arial"/>
                <w:color w:val="000000" w:themeColor="text1"/>
                <w:sz w:val="22"/>
                <w:szCs w:val="22"/>
                <w:lang w:bidi="ar-SA"/>
              </w:rPr>
              <w:t>obszar Natura 2000 Lipienniki w Dąbrowie Górniczej</w:t>
            </w:r>
          </w:p>
          <w:p w14:paraId="69B6FAAD" w14:textId="3190C679" w:rsidR="009E43A8" w:rsidRPr="0061012B" w:rsidRDefault="00507513"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użytek ekologiczny w</w:t>
            </w:r>
            <w:r w:rsidR="009E43A8" w:rsidRPr="00A21A9D">
              <w:rPr>
                <w:rFonts w:ascii="Calibri" w:eastAsia="Times New Roman" w:hAnsi="Calibri" w:cs="Arial"/>
                <w:color w:val="000000" w:themeColor="text1"/>
                <w:sz w:val="22"/>
                <w:szCs w:val="22"/>
                <w:lang w:bidi="ar-SA"/>
              </w:rPr>
              <w:t xml:space="preserve"> dolinie Przemszy</w:t>
            </w:r>
          </w:p>
        </w:tc>
      </w:tr>
      <w:tr w:rsidR="009E43A8" w:rsidRPr="0061012B" w14:paraId="49535DEE" w14:textId="77777777" w:rsidTr="00B354C4">
        <w:trPr>
          <w:trHeight w:val="255"/>
          <w:jc w:val="center"/>
        </w:trPr>
        <w:tc>
          <w:tcPr>
            <w:tcW w:w="2987" w:type="dxa"/>
            <w:tcBorders>
              <w:top w:val="single" w:sz="4" w:space="0" w:color="000000"/>
              <w:left w:val="single" w:sz="4" w:space="0" w:color="000000"/>
              <w:bottom w:val="single" w:sz="4" w:space="0" w:color="000000"/>
              <w:right w:val="single" w:sz="4" w:space="0" w:color="000000"/>
            </w:tcBorders>
            <w:vAlign w:val="center"/>
            <w:hideMark/>
          </w:tcPr>
          <w:p w14:paraId="573F2536"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Świerklaniec</w:t>
            </w:r>
          </w:p>
        </w:tc>
        <w:tc>
          <w:tcPr>
            <w:tcW w:w="5104" w:type="dxa"/>
            <w:tcBorders>
              <w:top w:val="single" w:sz="4" w:space="0" w:color="000000"/>
              <w:left w:val="nil"/>
              <w:bottom w:val="single" w:sz="4" w:space="0" w:color="000000"/>
              <w:right w:val="single" w:sz="4" w:space="0" w:color="000000"/>
            </w:tcBorders>
            <w:noWrap/>
            <w:vAlign w:val="bottom"/>
            <w:hideMark/>
          </w:tcPr>
          <w:p w14:paraId="2C836F58"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Pr>
                <w:rFonts w:ascii="Calibri" w:eastAsia="Times New Roman" w:hAnsi="Calibri" w:cs="Arial"/>
                <w:color w:val="000000" w:themeColor="text1"/>
                <w:sz w:val="22"/>
                <w:szCs w:val="22"/>
                <w:lang w:bidi="ar-SA"/>
              </w:rPr>
              <w:t>-</w:t>
            </w:r>
          </w:p>
        </w:tc>
      </w:tr>
      <w:tr w:rsidR="009E43A8" w:rsidRPr="0061012B" w14:paraId="5960D03D" w14:textId="77777777" w:rsidTr="00B354C4">
        <w:trPr>
          <w:trHeight w:val="255"/>
          <w:jc w:val="center"/>
        </w:trPr>
        <w:tc>
          <w:tcPr>
            <w:tcW w:w="2987" w:type="dxa"/>
            <w:tcBorders>
              <w:top w:val="nil"/>
              <w:left w:val="single" w:sz="4" w:space="0" w:color="000000"/>
              <w:bottom w:val="single" w:sz="4" w:space="0" w:color="000000"/>
              <w:right w:val="single" w:sz="4" w:space="0" w:color="000000"/>
            </w:tcBorders>
            <w:vAlign w:val="center"/>
            <w:hideMark/>
          </w:tcPr>
          <w:p w14:paraId="1E4760EF" w14:textId="77777777" w:rsidR="009E43A8" w:rsidRPr="0061012B" w:rsidRDefault="009E43A8" w:rsidP="00B354C4">
            <w:pPr>
              <w:widowControl/>
              <w:spacing w:line="276" w:lineRule="auto"/>
              <w:rPr>
                <w:rFonts w:ascii="Calibri" w:eastAsia="Times New Roman" w:hAnsi="Calibri" w:cs="Arial"/>
                <w:color w:val="000000" w:themeColor="text1"/>
                <w:sz w:val="22"/>
                <w:szCs w:val="22"/>
                <w:lang w:bidi="ar-SA"/>
              </w:rPr>
            </w:pPr>
            <w:r w:rsidRPr="0061012B">
              <w:rPr>
                <w:rFonts w:ascii="Calibri" w:eastAsia="Times New Roman" w:hAnsi="Calibri" w:cs="Arial"/>
                <w:color w:val="000000" w:themeColor="text1"/>
                <w:sz w:val="22"/>
                <w:szCs w:val="22"/>
                <w:lang w:bidi="ar-SA"/>
              </w:rPr>
              <w:t>Woźniki</w:t>
            </w:r>
          </w:p>
        </w:tc>
        <w:tc>
          <w:tcPr>
            <w:tcW w:w="5104" w:type="dxa"/>
            <w:tcBorders>
              <w:top w:val="nil"/>
              <w:left w:val="nil"/>
              <w:bottom w:val="single" w:sz="4" w:space="0" w:color="000000"/>
              <w:right w:val="single" w:sz="4" w:space="0" w:color="000000"/>
            </w:tcBorders>
            <w:noWrap/>
            <w:vAlign w:val="bottom"/>
            <w:hideMark/>
          </w:tcPr>
          <w:p w14:paraId="335E72C3" w14:textId="77777777" w:rsidR="009E43A8" w:rsidRPr="00A21A9D" w:rsidRDefault="009E43A8" w:rsidP="00B354C4">
            <w:pPr>
              <w:widowControl/>
              <w:spacing w:line="276" w:lineRule="auto"/>
              <w:jc w:val="center"/>
              <w:rPr>
                <w:rFonts w:ascii="Calibri" w:eastAsia="Times New Roman" w:hAnsi="Calibri" w:cs="Arial"/>
                <w:color w:val="000000" w:themeColor="text1"/>
                <w:sz w:val="22"/>
                <w:szCs w:val="22"/>
                <w:lang w:bidi="ar-SA"/>
              </w:rPr>
            </w:pPr>
            <w:r w:rsidRPr="00A21A9D">
              <w:rPr>
                <w:rFonts w:ascii="Calibri" w:eastAsia="Times New Roman" w:hAnsi="Calibri" w:cs="Arial"/>
                <w:color w:val="000000" w:themeColor="text1"/>
                <w:sz w:val="22"/>
                <w:szCs w:val="22"/>
                <w:lang w:bidi="ar-SA"/>
              </w:rPr>
              <w:t>rezerwat przyrody</w:t>
            </w:r>
            <w:r>
              <w:rPr>
                <w:rFonts w:ascii="Calibri" w:eastAsia="Times New Roman" w:hAnsi="Calibri" w:cs="Arial"/>
                <w:color w:val="000000" w:themeColor="text1"/>
                <w:sz w:val="22"/>
                <w:szCs w:val="22"/>
                <w:lang w:bidi="ar-SA"/>
              </w:rPr>
              <w:t xml:space="preserve"> </w:t>
            </w:r>
            <w:r w:rsidRPr="00A21A9D">
              <w:rPr>
                <w:rFonts w:ascii="Calibri" w:eastAsia="Times New Roman" w:hAnsi="Calibri" w:cs="Arial"/>
                <w:color w:val="000000" w:themeColor="text1"/>
                <w:sz w:val="22"/>
                <w:szCs w:val="22"/>
                <w:lang w:bidi="ar-SA"/>
              </w:rPr>
              <w:tab/>
              <w:t>Góra Grojec</w:t>
            </w:r>
          </w:p>
          <w:p w14:paraId="496576AF" w14:textId="77777777" w:rsidR="009E43A8" w:rsidRPr="00A21A9D" w:rsidRDefault="009E43A8" w:rsidP="00B354C4">
            <w:pPr>
              <w:widowControl/>
              <w:spacing w:line="276" w:lineRule="auto"/>
              <w:jc w:val="center"/>
              <w:rPr>
                <w:rFonts w:ascii="Calibri" w:eastAsia="Times New Roman" w:hAnsi="Calibri" w:cs="Arial"/>
                <w:color w:val="000000" w:themeColor="text1"/>
                <w:sz w:val="22"/>
                <w:szCs w:val="22"/>
                <w:lang w:bidi="ar-SA"/>
              </w:rPr>
            </w:pPr>
            <w:r w:rsidRPr="00A21A9D">
              <w:rPr>
                <w:rFonts w:ascii="Calibri" w:eastAsia="Times New Roman" w:hAnsi="Calibri" w:cs="Arial"/>
                <w:color w:val="000000" w:themeColor="text1"/>
                <w:sz w:val="22"/>
                <w:szCs w:val="22"/>
                <w:lang w:bidi="ar-SA"/>
              </w:rPr>
              <w:t>park krajobrazowy</w:t>
            </w:r>
            <w:r w:rsidRPr="00A21A9D">
              <w:rPr>
                <w:rFonts w:ascii="Calibri" w:eastAsia="Times New Roman" w:hAnsi="Calibri" w:cs="Arial"/>
                <w:color w:val="000000" w:themeColor="text1"/>
                <w:sz w:val="22"/>
                <w:szCs w:val="22"/>
                <w:lang w:bidi="ar-SA"/>
              </w:rPr>
              <w:tab/>
              <w:t>Lasy nad Górną Liswartą</w:t>
            </w:r>
          </w:p>
          <w:p w14:paraId="5486FB3A" w14:textId="77777777" w:rsidR="009E43A8" w:rsidRPr="0061012B" w:rsidRDefault="009E43A8" w:rsidP="00B354C4">
            <w:pPr>
              <w:widowControl/>
              <w:spacing w:line="276" w:lineRule="auto"/>
              <w:jc w:val="center"/>
              <w:rPr>
                <w:rFonts w:ascii="Calibri" w:eastAsia="Times New Roman" w:hAnsi="Calibri" w:cs="Arial"/>
                <w:color w:val="000000" w:themeColor="text1"/>
                <w:sz w:val="22"/>
                <w:szCs w:val="22"/>
                <w:lang w:bidi="ar-SA"/>
              </w:rPr>
            </w:pPr>
            <w:r w:rsidRPr="00A21A9D">
              <w:rPr>
                <w:rFonts w:ascii="Calibri" w:eastAsia="Times New Roman" w:hAnsi="Calibri" w:cs="Arial"/>
                <w:color w:val="000000" w:themeColor="text1"/>
                <w:sz w:val="22"/>
                <w:szCs w:val="22"/>
                <w:lang w:bidi="ar-SA"/>
              </w:rPr>
              <w:t>obszar Natura 2000 Bagno Bruch</w:t>
            </w:r>
          </w:p>
        </w:tc>
      </w:tr>
    </w:tbl>
    <w:p w14:paraId="72218AC6" w14:textId="77777777" w:rsidR="009E43A8" w:rsidRDefault="009E43A8" w:rsidP="009E43A8">
      <w:pPr>
        <w:pStyle w:val="Legenda"/>
        <w:spacing w:line="276" w:lineRule="auto"/>
        <w:rPr>
          <w:rFonts w:ascii="Calibri" w:hAnsi="Calibri"/>
          <w:i/>
          <w:color w:val="000000" w:themeColor="text1"/>
          <w:sz w:val="20"/>
        </w:rPr>
      </w:pPr>
      <w:r w:rsidRPr="00F205F2">
        <w:rPr>
          <w:rFonts w:ascii="Calibri" w:hAnsi="Calibri"/>
          <w:i/>
          <w:color w:val="000000" w:themeColor="text1"/>
          <w:sz w:val="20"/>
        </w:rPr>
        <w:t>Źródło: Opracowanie na podstawie Banku Danych Lokalnych</w:t>
      </w:r>
    </w:p>
    <w:p w14:paraId="5E1ED3C6" w14:textId="77777777" w:rsidR="00DE54C2" w:rsidRPr="00DE54C2" w:rsidRDefault="00DE54C2" w:rsidP="00DE54C2">
      <w:pPr>
        <w:rPr>
          <w:lang w:bidi="ar-SA"/>
        </w:rPr>
      </w:pPr>
    </w:p>
    <w:p w14:paraId="0BD5CD3D" w14:textId="77777777" w:rsidR="009E43A8" w:rsidRPr="0093451B" w:rsidRDefault="009E43A8" w:rsidP="009E43A8">
      <w:pPr>
        <w:pStyle w:val="Nagwek2"/>
        <w:spacing w:before="0" w:line="276" w:lineRule="auto"/>
        <w:rPr>
          <w:rFonts w:ascii="Calibri" w:hAnsi="Calibri"/>
          <w:color w:val="000000" w:themeColor="text1"/>
        </w:rPr>
      </w:pPr>
      <w:bookmarkStart w:id="35" w:name="_Toc219602729"/>
      <w:bookmarkStart w:id="36" w:name="_Toc219732001"/>
      <w:bookmarkStart w:id="37" w:name="_Toc433924924"/>
      <w:bookmarkStart w:id="38" w:name="_Toc122525134"/>
      <w:bookmarkStart w:id="39" w:name="_Toc123230326"/>
      <w:bookmarkStart w:id="40" w:name="_Toc138009752"/>
      <w:bookmarkEnd w:id="24"/>
      <w:bookmarkEnd w:id="25"/>
      <w:r w:rsidRPr="0093451B">
        <w:rPr>
          <w:rFonts w:ascii="Calibri" w:hAnsi="Calibri"/>
          <w:color w:val="000000" w:themeColor="text1"/>
        </w:rPr>
        <w:t>Lesistość</w:t>
      </w:r>
      <w:bookmarkEnd w:id="35"/>
      <w:bookmarkEnd w:id="36"/>
      <w:bookmarkEnd w:id="37"/>
      <w:bookmarkEnd w:id="38"/>
      <w:bookmarkEnd w:id="39"/>
    </w:p>
    <w:p w14:paraId="242F41A7" w14:textId="77777777" w:rsidR="009E43A8" w:rsidRPr="0093451B" w:rsidRDefault="009E43A8" w:rsidP="009E43A8">
      <w:pPr>
        <w:pStyle w:val="Legenda"/>
        <w:spacing w:line="276" w:lineRule="auto"/>
        <w:rPr>
          <w:rFonts w:ascii="Calibri" w:hAnsi="Calibri"/>
          <w:color w:val="000000" w:themeColor="text1"/>
        </w:rPr>
      </w:pPr>
      <w:bookmarkStart w:id="41" w:name="_Toc9305524"/>
      <w:bookmarkStart w:id="42" w:name="_Toc179031256"/>
      <w:r w:rsidRPr="0093451B">
        <w:rPr>
          <w:rFonts w:ascii="Calibri" w:hAnsi="Calibri"/>
          <w:color w:val="000000" w:themeColor="text1"/>
        </w:rPr>
        <w:t>Do głównych elementów wpływających na atrakcyjność krajobrazową i przyrodniczą obszaru LGD zaliczyć należy występujące w granicach gmin: Bobrowniki, Mierzęcice, Ożarowice, Psary, Siewierz, Świerklaniec, Woźniki- obszary kompleksów leśnych. Kompleksy leśne wraz z otwartymi przestrzeniami, tworzą swoiste korytarze ekologiczne mające kontynuację na terenach sąsiadujących z LGD.</w:t>
      </w:r>
    </w:p>
    <w:p w14:paraId="43F668C0" w14:textId="77777777" w:rsidR="009E43A8" w:rsidRPr="0093451B" w:rsidRDefault="009E43A8" w:rsidP="009E43A8">
      <w:pPr>
        <w:pStyle w:val="Legenda"/>
        <w:spacing w:line="276" w:lineRule="auto"/>
        <w:rPr>
          <w:rFonts w:ascii="Calibri" w:hAnsi="Calibri"/>
          <w:color w:val="000000" w:themeColor="text1"/>
        </w:rPr>
      </w:pPr>
      <w:r w:rsidRPr="0093451B">
        <w:rPr>
          <w:rFonts w:ascii="Calibri" w:hAnsi="Calibri"/>
          <w:color w:val="000000" w:themeColor="text1"/>
        </w:rPr>
        <w:tab/>
        <w:t>Na terenie LGD znajdują się lasy, które łącznie obejmują powierzchnię 13 764,84 ha. Średnia lesistość dla obszaru LGD wynosi 25,2 %. Udział powierzchni leśnych w poszczególnych gminach przedstawia poniższa tabela.</w:t>
      </w:r>
    </w:p>
    <w:p w14:paraId="5F1D79B8" w14:textId="77777777" w:rsidR="009E43A8" w:rsidRPr="0093451B" w:rsidRDefault="009E43A8" w:rsidP="009E43A8">
      <w:pPr>
        <w:spacing w:line="276" w:lineRule="auto"/>
        <w:rPr>
          <w:color w:val="000000" w:themeColor="text1"/>
          <w:lang w:bidi="ar-SA"/>
        </w:rPr>
      </w:pPr>
    </w:p>
    <w:p w14:paraId="08D37E3C" w14:textId="77777777" w:rsidR="009E43A8" w:rsidRPr="0093451B" w:rsidRDefault="009E43A8" w:rsidP="009E43A8">
      <w:pPr>
        <w:pStyle w:val="Teksttreci21"/>
        <w:tabs>
          <w:tab w:val="left" w:pos="763"/>
        </w:tabs>
        <w:spacing w:before="0" w:after="0" w:line="276" w:lineRule="auto"/>
        <w:ind w:firstLine="0"/>
        <w:rPr>
          <w:rFonts w:ascii="Calibri" w:hAnsi="Calibri"/>
          <w:i/>
          <w:color w:val="000000" w:themeColor="text1"/>
          <w:sz w:val="20"/>
          <w:szCs w:val="20"/>
        </w:rPr>
      </w:pPr>
      <w:r w:rsidRPr="0093451B">
        <w:rPr>
          <w:rFonts w:ascii="Calibri" w:hAnsi="Calibri"/>
          <w:i/>
          <w:color w:val="000000" w:themeColor="text1"/>
          <w:sz w:val="20"/>
          <w:szCs w:val="20"/>
        </w:rPr>
        <w:t>Tabela</w:t>
      </w:r>
      <w:r w:rsidR="00BB1570">
        <w:rPr>
          <w:rFonts w:ascii="Calibri" w:hAnsi="Calibri"/>
          <w:i/>
          <w:color w:val="000000" w:themeColor="text1"/>
          <w:sz w:val="20"/>
          <w:szCs w:val="20"/>
        </w:rPr>
        <w:t xml:space="preserve"> 2</w:t>
      </w:r>
      <w:r w:rsidR="00E64C97">
        <w:rPr>
          <w:rFonts w:ascii="Calibri" w:hAnsi="Calibri"/>
          <w:i/>
          <w:color w:val="000000" w:themeColor="text1"/>
          <w:sz w:val="20"/>
          <w:szCs w:val="20"/>
        </w:rPr>
        <w:t>5</w:t>
      </w:r>
      <w:r w:rsidR="00BB1570">
        <w:rPr>
          <w:rFonts w:ascii="Calibri" w:hAnsi="Calibri"/>
          <w:i/>
          <w:color w:val="000000" w:themeColor="text1"/>
          <w:sz w:val="20"/>
          <w:szCs w:val="20"/>
        </w:rPr>
        <w:t xml:space="preserve">: </w:t>
      </w:r>
      <w:r w:rsidRPr="0093451B">
        <w:rPr>
          <w:rFonts w:ascii="Calibri" w:hAnsi="Calibri"/>
          <w:i/>
          <w:color w:val="000000" w:themeColor="text1"/>
          <w:sz w:val="20"/>
          <w:szCs w:val="20"/>
        </w:rPr>
        <w:t>Udział powierzchni leśnych w poszczególnych gminach LGD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234"/>
        <w:gridCol w:w="3418"/>
        <w:gridCol w:w="1487"/>
      </w:tblGrid>
      <w:tr w:rsidR="00E463E8" w:rsidRPr="0093451B" w14:paraId="33F4FF28" w14:textId="77777777" w:rsidTr="00507513">
        <w:trPr>
          <w:jc w:val="center"/>
        </w:trPr>
        <w:tc>
          <w:tcPr>
            <w:tcW w:w="0" w:type="auto"/>
            <w:shd w:val="clear" w:color="auto" w:fill="A8D08D"/>
            <w:vAlign w:val="center"/>
            <w:hideMark/>
          </w:tcPr>
          <w:p w14:paraId="349E76F9" w14:textId="77777777" w:rsidR="00E463E8" w:rsidRPr="00615D2C" w:rsidRDefault="00E463E8" w:rsidP="00B354C4">
            <w:pPr>
              <w:pStyle w:val="Teksttreci21"/>
              <w:shd w:val="clear" w:color="auto" w:fill="auto"/>
              <w:tabs>
                <w:tab w:val="left" w:pos="763"/>
              </w:tabs>
              <w:spacing w:before="0" w:after="0" w:line="276" w:lineRule="auto"/>
              <w:ind w:firstLine="0"/>
              <w:jc w:val="center"/>
              <w:rPr>
                <w:rFonts w:ascii="Calibri" w:hAnsi="Calibri"/>
                <w:b/>
                <w:color w:val="000000" w:themeColor="text1"/>
                <w:sz w:val="22"/>
                <w:szCs w:val="22"/>
              </w:rPr>
            </w:pPr>
            <w:r w:rsidRPr="00615D2C">
              <w:rPr>
                <w:rFonts w:ascii="Calibri" w:hAnsi="Calibri"/>
                <w:b/>
                <w:color w:val="000000" w:themeColor="text1"/>
                <w:sz w:val="22"/>
                <w:szCs w:val="22"/>
              </w:rPr>
              <w:t>Gmina</w:t>
            </w:r>
          </w:p>
        </w:tc>
        <w:tc>
          <w:tcPr>
            <w:tcW w:w="0" w:type="auto"/>
            <w:shd w:val="clear" w:color="auto" w:fill="A8D08D"/>
            <w:vAlign w:val="center"/>
            <w:hideMark/>
          </w:tcPr>
          <w:p w14:paraId="3E470A9F" w14:textId="77777777" w:rsidR="00E463E8" w:rsidRPr="00615D2C" w:rsidRDefault="00E463E8" w:rsidP="00B354C4">
            <w:pPr>
              <w:pStyle w:val="Teksttreci21"/>
              <w:shd w:val="clear" w:color="auto" w:fill="auto"/>
              <w:tabs>
                <w:tab w:val="left" w:pos="763"/>
              </w:tabs>
              <w:spacing w:before="0" w:after="0" w:line="276" w:lineRule="auto"/>
              <w:ind w:firstLine="0"/>
              <w:jc w:val="center"/>
              <w:rPr>
                <w:rFonts w:ascii="Calibri" w:hAnsi="Calibri"/>
                <w:b/>
                <w:color w:val="000000" w:themeColor="text1"/>
                <w:sz w:val="22"/>
                <w:szCs w:val="22"/>
              </w:rPr>
            </w:pPr>
            <w:r w:rsidRPr="00615D2C">
              <w:rPr>
                <w:rFonts w:ascii="Calibri" w:hAnsi="Calibri"/>
                <w:b/>
                <w:color w:val="000000" w:themeColor="text1"/>
                <w:sz w:val="22"/>
                <w:szCs w:val="22"/>
              </w:rPr>
              <w:t>Powierzchnia gruntów leśnych [ha]</w:t>
            </w:r>
          </w:p>
        </w:tc>
        <w:tc>
          <w:tcPr>
            <w:tcW w:w="1487" w:type="dxa"/>
            <w:shd w:val="clear" w:color="auto" w:fill="A8D08D"/>
            <w:vAlign w:val="center"/>
            <w:hideMark/>
          </w:tcPr>
          <w:p w14:paraId="466F3946" w14:textId="77777777" w:rsidR="00E463E8" w:rsidRPr="00615D2C" w:rsidRDefault="00E463E8" w:rsidP="00B354C4">
            <w:pPr>
              <w:pStyle w:val="Teksttreci21"/>
              <w:shd w:val="clear" w:color="auto" w:fill="auto"/>
              <w:tabs>
                <w:tab w:val="left" w:pos="763"/>
              </w:tabs>
              <w:spacing w:before="0" w:after="0" w:line="276" w:lineRule="auto"/>
              <w:ind w:firstLine="0"/>
              <w:jc w:val="center"/>
              <w:rPr>
                <w:rFonts w:ascii="Calibri" w:hAnsi="Calibri"/>
                <w:b/>
                <w:color w:val="000000" w:themeColor="text1"/>
                <w:sz w:val="22"/>
                <w:szCs w:val="22"/>
              </w:rPr>
            </w:pPr>
            <w:r w:rsidRPr="00615D2C">
              <w:rPr>
                <w:rFonts w:ascii="Calibri" w:hAnsi="Calibri"/>
                <w:b/>
                <w:color w:val="000000" w:themeColor="text1"/>
                <w:sz w:val="22"/>
                <w:szCs w:val="22"/>
              </w:rPr>
              <w:t>Lesistość [%]</w:t>
            </w:r>
          </w:p>
        </w:tc>
      </w:tr>
      <w:tr w:rsidR="00E463E8" w:rsidRPr="0093451B" w14:paraId="3E7FDC75" w14:textId="77777777" w:rsidTr="00507513">
        <w:trPr>
          <w:jc w:val="center"/>
        </w:trPr>
        <w:tc>
          <w:tcPr>
            <w:tcW w:w="0" w:type="auto"/>
            <w:vAlign w:val="center"/>
            <w:hideMark/>
          </w:tcPr>
          <w:p w14:paraId="58ED7B5E"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Bobrowniki</w:t>
            </w:r>
          </w:p>
        </w:tc>
        <w:tc>
          <w:tcPr>
            <w:tcW w:w="0" w:type="auto"/>
            <w:vAlign w:val="center"/>
            <w:hideMark/>
          </w:tcPr>
          <w:p w14:paraId="29A2BD2F"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1160,71</w:t>
            </w:r>
          </w:p>
        </w:tc>
        <w:tc>
          <w:tcPr>
            <w:tcW w:w="1487" w:type="dxa"/>
            <w:vAlign w:val="center"/>
            <w:hideMark/>
          </w:tcPr>
          <w:p w14:paraId="63408D76"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21,8</w:t>
            </w:r>
          </w:p>
        </w:tc>
      </w:tr>
      <w:tr w:rsidR="00E463E8" w:rsidRPr="0093451B" w14:paraId="54FD9D33" w14:textId="77777777" w:rsidTr="00507513">
        <w:trPr>
          <w:jc w:val="center"/>
        </w:trPr>
        <w:tc>
          <w:tcPr>
            <w:tcW w:w="0" w:type="auto"/>
            <w:vAlign w:val="center"/>
            <w:hideMark/>
          </w:tcPr>
          <w:p w14:paraId="4A394042"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Mierzęcice</w:t>
            </w:r>
          </w:p>
        </w:tc>
        <w:tc>
          <w:tcPr>
            <w:tcW w:w="0" w:type="auto"/>
            <w:vAlign w:val="center"/>
            <w:hideMark/>
          </w:tcPr>
          <w:p w14:paraId="1162EFF5"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756,08</w:t>
            </w:r>
          </w:p>
        </w:tc>
        <w:tc>
          <w:tcPr>
            <w:tcW w:w="1487" w:type="dxa"/>
            <w:vAlign w:val="center"/>
            <w:hideMark/>
          </w:tcPr>
          <w:p w14:paraId="1B9C4487"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15,1</w:t>
            </w:r>
          </w:p>
        </w:tc>
      </w:tr>
      <w:tr w:rsidR="00E463E8" w:rsidRPr="0093451B" w14:paraId="444DC515" w14:textId="77777777" w:rsidTr="00507513">
        <w:trPr>
          <w:jc w:val="center"/>
        </w:trPr>
        <w:tc>
          <w:tcPr>
            <w:tcW w:w="0" w:type="auto"/>
            <w:vAlign w:val="center"/>
            <w:hideMark/>
          </w:tcPr>
          <w:p w14:paraId="2084832C"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Ożarowice</w:t>
            </w:r>
          </w:p>
        </w:tc>
        <w:tc>
          <w:tcPr>
            <w:tcW w:w="0" w:type="auto"/>
            <w:vAlign w:val="center"/>
            <w:hideMark/>
          </w:tcPr>
          <w:p w14:paraId="16A8FA11"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587,20</w:t>
            </w:r>
          </w:p>
        </w:tc>
        <w:tc>
          <w:tcPr>
            <w:tcW w:w="1487" w:type="dxa"/>
            <w:vAlign w:val="center"/>
            <w:hideMark/>
          </w:tcPr>
          <w:p w14:paraId="6B8E11CD"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12,4</w:t>
            </w:r>
          </w:p>
        </w:tc>
      </w:tr>
      <w:tr w:rsidR="00E463E8" w:rsidRPr="0093451B" w14:paraId="3C2D362A" w14:textId="77777777" w:rsidTr="00507513">
        <w:trPr>
          <w:jc w:val="center"/>
        </w:trPr>
        <w:tc>
          <w:tcPr>
            <w:tcW w:w="0" w:type="auto"/>
            <w:vAlign w:val="center"/>
            <w:hideMark/>
          </w:tcPr>
          <w:p w14:paraId="768E87C6"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Psary</w:t>
            </w:r>
          </w:p>
        </w:tc>
        <w:tc>
          <w:tcPr>
            <w:tcW w:w="0" w:type="auto"/>
            <w:vAlign w:val="center"/>
            <w:hideMark/>
          </w:tcPr>
          <w:p w14:paraId="54FBAC44"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694,59</w:t>
            </w:r>
          </w:p>
        </w:tc>
        <w:tc>
          <w:tcPr>
            <w:tcW w:w="1487" w:type="dxa"/>
            <w:vAlign w:val="center"/>
            <w:hideMark/>
          </w:tcPr>
          <w:p w14:paraId="560C97ED"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14,6</w:t>
            </w:r>
          </w:p>
        </w:tc>
      </w:tr>
      <w:tr w:rsidR="00E463E8" w:rsidRPr="0093451B" w14:paraId="13E939FC" w14:textId="77777777" w:rsidTr="00507513">
        <w:trPr>
          <w:jc w:val="center"/>
        </w:trPr>
        <w:tc>
          <w:tcPr>
            <w:tcW w:w="0" w:type="auto"/>
            <w:vAlign w:val="center"/>
            <w:hideMark/>
          </w:tcPr>
          <w:p w14:paraId="2D83C5A5"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Siewierz</w:t>
            </w:r>
          </w:p>
        </w:tc>
        <w:tc>
          <w:tcPr>
            <w:tcW w:w="0" w:type="auto"/>
            <w:vAlign w:val="center"/>
            <w:hideMark/>
          </w:tcPr>
          <w:p w14:paraId="3342235C"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3622,48</w:t>
            </w:r>
          </w:p>
        </w:tc>
        <w:tc>
          <w:tcPr>
            <w:tcW w:w="1487" w:type="dxa"/>
            <w:vAlign w:val="center"/>
            <w:hideMark/>
          </w:tcPr>
          <w:p w14:paraId="0B5340CA"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31,3</w:t>
            </w:r>
          </w:p>
        </w:tc>
      </w:tr>
      <w:tr w:rsidR="00E463E8" w:rsidRPr="0093451B" w14:paraId="4488DCD8" w14:textId="77777777" w:rsidTr="00507513">
        <w:trPr>
          <w:jc w:val="center"/>
        </w:trPr>
        <w:tc>
          <w:tcPr>
            <w:tcW w:w="0" w:type="auto"/>
            <w:vAlign w:val="center"/>
            <w:hideMark/>
          </w:tcPr>
          <w:p w14:paraId="75623FA7"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Świerklaniec</w:t>
            </w:r>
          </w:p>
        </w:tc>
        <w:tc>
          <w:tcPr>
            <w:tcW w:w="0" w:type="auto"/>
            <w:vAlign w:val="center"/>
            <w:hideMark/>
          </w:tcPr>
          <w:p w14:paraId="5530D1F8"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2049,21</w:t>
            </w:r>
          </w:p>
        </w:tc>
        <w:tc>
          <w:tcPr>
            <w:tcW w:w="1487" w:type="dxa"/>
            <w:vAlign w:val="center"/>
            <w:hideMark/>
          </w:tcPr>
          <w:p w14:paraId="4CF3EAF0"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43,8</w:t>
            </w:r>
          </w:p>
        </w:tc>
      </w:tr>
      <w:tr w:rsidR="00E463E8" w:rsidRPr="0093451B" w14:paraId="119E9DC1" w14:textId="77777777" w:rsidTr="00507513">
        <w:trPr>
          <w:jc w:val="center"/>
        </w:trPr>
        <w:tc>
          <w:tcPr>
            <w:tcW w:w="0" w:type="auto"/>
            <w:vAlign w:val="center"/>
            <w:hideMark/>
          </w:tcPr>
          <w:p w14:paraId="518D1446"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Woźniki</w:t>
            </w:r>
          </w:p>
        </w:tc>
        <w:tc>
          <w:tcPr>
            <w:tcW w:w="0" w:type="auto"/>
            <w:vAlign w:val="center"/>
            <w:hideMark/>
          </w:tcPr>
          <w:p w14:paraId="2C4F980C"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4894,57</w:t>
            </w:r>
          </w:p>
        </w:tc>
        <w:tc>
          <w:tcPr>
            <w:tcW w:w="1487" w:type="dxa"/>
            <w:vAlign w:val="center"/>
            <w:hideMark/>
          </w:tcPr>
          <w:p w14:paraId="0488DD4E" w14:textId="77777777" w:rsidR="00E463E8" w:rsidRPr="0093451B" w:rsidRDefault="00E463E8" w:rsidP="00B354C4">
            <w:pPr>
              <w:pStyle w:val="Teksttreci21"/>
              <w:shd w:val="clear" w:color="auto" w:fill="auto"/>
              <w:tabs>
                <w:tab w:val="left" w:pos="763"/>
              </w:tabs>
              <w:spacing w:before="0" w:after="0" w:line="276" w:lineRule="auto"/>
              <w:ind w:firstLine="0"/>
              <w:jc w:val="center"/>
              <w:rPr>
                <w:rFonts w:ascii="Calibri" w:hAnsi="Calibri"/>
                <w:color w:val="000000" w:themeColor="text1"/>
                <w:sz w:val="20"/>
                <w:szCs w:val="20"/>
              </w:rPr>
            </w:pPr>
            <w:r w:rsidRPr="0093451B">
              <w:rPr>
                <w:rFonts w:ascii="Calibri" w:hAnsi="Calibri"/>
                <w:color w:val="000000" w:themeColor="text1"/>
                <w:sz w:val="20"/>
                <w:szCs w:val="20"/>
              </w:rPr>
              <w:t>37,4</w:t>
            </w:r>
          </w:p>
        </w:tc>
      </w:tr>
    </w:tbl>
    <w:p w14:paraId="0D16B33B" w14:textId="77777777" w:rsidR="009E43A8" w:rsidRPr="0093451B" w:rsidRDefault="009E43A8" w:rsidP="009E43A8">
      <w:pPr>
        <w:pStyle w:val="Teksttreci21"/>
        <w:tabs>
          <w:tab w:val="left" w:pos="763"/>
        </w:tabs>
        <w:spacing w:before="0" w:after="0" w:line="276" w:lineRule="auto"/>
        <w:ind w:firstLine="0"/>
        <w:rPr>
          <w:rFonts w:ascii="Calibri" w:hAnsi="Calibri"/>
          <w:i/>
          <w:color w:val="000000" w:themeColor="text1"/>
          <w:sz w:val="20"/>
          <w:szCs w:val="20"/>
        </w:rPr>
      </w:pPr>
      <w:r w:rsidRPr="0093451B">
        <w:rPr>
          <w:rFonts w:ascii="Calibri" w:hAnsi="Calibri"/>
          <w:i/>
          <w:color w:val="000000" w:themeColor="text1"/>
          <w:sz w:val="20"/>
          <w:szCs w:val="20"/>
        </w:rPr>
        <w:t>Źródło: Opracowanie własne na podstawie GUS</w:t>
      </w:r>
    </w:p>
    <w:p w14:paraId="3AE6A82A" w14:textId="77777777" w:rsidR="009E43A8" w:rsidRPr="0093451B" w:rsidRDefault="009E43A8" w:rsidP="009E43A8">
      <w:pPr>
        <w:pStyle w:val="Teksttreci21"/>
        <w:tabs>
          <w:tab w:val="left" w:pos="763"/>
        </w:tabs>
        <w:spacing w:before="0" w:after="0" w:line="276" w:lineRule="auto"/>
        <w:ind w:firstLine="0"/>
        <w:rPr>
          <w:rFonts w:ascii="Calibri" w:hAnsi="Calibri"/>
          <w:color w:val="000000" w:themeColor="text1"/>
        </w:rPr>
      </w:pPr>
    </w:p>
    <w:p w14:paraId="35800983" w14:textId="082AEE47" w:rsidR="009E43A8" w:rsidRDefault="009E43A8" w:rsidP="009E43A8">
      <w:pPr>
        <w:pStyle w:val="Legenda"/>
        <w:spacing w:line="276" w:lineRule="auto"/>
        <w:rPr>
          <w:rFonts w:ascii="Calibri" w:hAnsi="Calibri"/>
          <w:color w:val="000000" w:themeColor="text1"/>
        </w:rPr>
      </w:pPr>
      <w:r w:rsidRPr="0093451B">
        <w:rPr>
          <w:rFonts w:ascii="Calibri" w:hAnsi="Calibri"/>
          <w:color w:val="000000" w:themeColor="text1"/>
        </w:rPr>
        <w:t>Jak wynika z powyższych danych najwięcej lasów pod względem wielkości zajmowanego obszaru znajduje się w</w:t>
      </w:r>
      <w:r w:rsidR="001D2E0F">
        <w:rPr>
          <w:rFonts w:ascii="Calibri" w:hAnsi="Calibri"/>
          <w:color w:val="000000" w:themeColor="text1"/>
        </w:rPr>
        <w:t> </w:t>
      </w:r>
      <w:r w:rsidRPr="0093451B">
        <w:rPr>
          <w:rFonts w:ascii="Calibri" w:hAnsi="Calibri"/>
          <w:color w:val="000000" w:themeColor="text1"/>
        </w:rPr>
        <w:t xml:space="preserve">gminie Woźniki. Analizując z kolei udział powierzchni zajmowanej przez lasy w stosunku do powierzchni gminy, to można tutaj wyróżnić gminę Świerklaniec, w której lasy zajmują ponad 43 % terenu gminy. Większość lasów na tym terenie jest własnością Skarbu Państwa. Lasy państwowe obszaru LGD znajdują się we władaniu: Nadleśnictwa Siewierz, Koszęcin i Świerklaniec. W administracji Nadleśnictwa Świerklaniec pozostają lasy z terenu Gminy </w:t>
      </w:r>
      <w:r w:rsidRPr="0093451B">
        <w:rPr>
          <w:rFonts w:ascii="Calibri" w:hAnsi="Calibri"/>
          <w:color w:val="000000" w:themeColor="text1"/>
        </w:rPr>
        <w:lastRenderedPageBreak/>
        <w:t>Bobrowniki, Świerklaniec</w:t>
      </w:r>
      <w:r>
        <w:rPr>
          <w:rFonts w:ascii="Calibri" w:hAnsi="Calibri"/>
          <w:color w:val="000000" w:themeColor="text1"/>
        </w:rPr>
        <w:t xml:space="preserve"> oraz lasy </w:t>
      </w:r>
      <w:r w:rsidRPr="0093451B">
        <w:rPr>
          <w:rFonts w:ascii="Calibri" w:hAnsi="Calibri"/>
          <w:color w:val="000000" w:themeColor="text1"/>
        </w:rPr>
        <w:t>z północno-zachodniej części gminy Psary. W obrębie Brynica</w:t>
      </w:r>
      <w:r>
        <w:rPr>
          <w:rFonts w:ascii="Calibri" w:hAnsi="Calibri"/>
          <w:color w:val="000000" w:themeColor="text1"/>
        </w:rPr>
        <w:t xml:space="preserve"> </w:t>
      </w:r>
      <w:r w:rsidRPr="0093451B">
        <w:rPr>
          <w:rFonts w:ascii="Calibri" w:hAnsi="Calibri"/>
          <w:color w:val="000000" w:themeColor="text1"/>
        </w:rPr>
        <w:t>- Nadleśnictwo Świerklaniec znajdują się tereny leśne z terenu gminy Woźniki. Woźnickie lasy podlegają także pod obręb Boronów i Zielona</w:t>
      </w:r>
      <w:r>
        <w:rPr>
          <w:rFonts w:ascii="Calibri" w:hAnsi="Calibri"/>
          <w:color w:val="000000" w:themeColor="text1"/>
        </w:rPr>
        <w:t xml:space="preserve"> </w:t>
      </w:r>
      <w:r w:rsidRPr="0093451B">
        <w:rPr>
          <w:rFonts w:ascii="Calibri" w:hAnsi="Calibri"/>
          <w:color w:val="000000" w:themeColor="text1"/>
        </w:rPr>
        <w:t>- Nadleśnictwo Koszęcin. Z kolei większość lasów z terenu gminy Siewierz, Ożarowice, Mierzęcice i Psary podlega pod Nadleśnictwo Siewierz.</w:t>
      </w:r>
      <w:r w:rsidR="00830B56">
        <w:rPr>
          <w:rFonts w:ascii="Calibri" w:hAnsi="Calibri"/>
          <w:color w:val="000000" w:themeColor="text1"/>
        </w:rPr>
        <w:t xml:space="preserve"> </w:t>
      </w:r>
      <w:r w:rsidRPr="0093451B">
        <w:rPr>
          <w:rFonts w:ascii="Calibri" w:hAnsi="Calibri"/>
          <w:color w:val="000000" w:themeColor="text1"/>
        </w:rPr>
        <w:t xml:space="preserve">Na obszarach leśnych przeważają typy siedliskowe tj. bór </w:t>
      </w:r>
      <w:proofErr w:type="gramStart"/>
      <w:r w:rsidRPr="0093451B">
        <w:rPr>
          <w:rFonts w:ascii="Calibri" w:hAnsi="Calibri"/>
          <w:color w:val="000000" w:themeColor="text1"/>
        </w:rPr>
        <w:t>mieszany  i</w:t>
      </w:r>
      <w:proofErr w:type="gramEnd"/>
      <w:r w:rsidRPr="0093451B">
        <w:rPr>
          <w:rFonts w:ascii="Calibri" w:hAnsi="Calibri"/>
          <w:color w:val="000000" w:themeColor="text1"/>
        </w:rPr>
        <w:t xml:space="preserve"> bór świeży. Wśród panujących drzewostanów gatunkiem dominującym jest sosna, która zajmuje ponad 80 % powierzchni zalesionej.  Drugim obok sosny gatunkiem wyróżniającym się jest świerk. Oprócz drzew iglastych, na obszarze LGD występują również drzewa liściaste, spośród których najwięcej jest brzóz i dębów. Ponadto niewielka powierzchnia lasów jest zajęta </w:t>
      </w:r>
      <w:proofErr w:type="gramStart"/>
      <w:r w:rsidRPr="0093451B">
        <w:rPr>
          <w:rFonts w:ascii="Calibri" w:hAnsi="Calibri"/>
          <w:color w:val="000000" w:themeColor="text1"/>
        </w:rPr>
        <w:t>przez  takie</w:t>
      </w:r>
      <w:proofErr w:type="gramEnd"/>
      <w:r w:rsidRPr="0093451B">
        <w:rPr>
          <w:rFonts w:ascii="Calibri" w:hAnsi="Calibri"/>
          <w:color w:val="000000" w:themeColor="text1"/>
        </w:rPr>
        <w:t xml:space="preserve"> gatunki jak: buk, modrzew, jodła i osika.</w:t>
      </w:r>
      <w:r w:rsidR="00830B56">
        <w:rPr>
          <w:rFonts w:ascii="Calibri" w:hAnsi="Calibri"/>
          <w:color w:val="000000" w:themeColor="text1"/>
        </w:rPr>
        <w:t xml:space="preserve"> </w:t>
      </w:r>
      <w:r w:rsidRPr="0093451B">
        <w:rPr>
          <w:rFonts w:ascii="Calibri" w:hAnsi="Calibri"/>
          <w:color w:val="000000" w:themeColor="text1"/>
        </w:rPr>
        <w:t xml:space="preserve">Obecność lasów wpływa </w:t>
      </w:r>
      <w:proofErr w:type="gramStart"/>
      <w:r w:rsidRPr="0093451B">
        <w:rPr>
          <w:rFonts w:ascii="Calibri" w:hAnsi="Calibri"/>
          <w:color w:val="000000" w:themeColor="text1"/>
        </w:rPr>
        <w:t>na  polepszenie</w:t>
      </w:r>
      <w:proofErr w:type="gramEnd"/>
      <w:r w:rsidRPr="0093451B">
        <w:rPr>
          <w:rFonts w:ascii="Calibri" w:hAnsi="Calibri"/>
          <w:color w:val="000000" w:themeColor="text1"/>
        </w:rPr>
        <w:t xml:space="preserve"> warunków </w:t>
      </w:r>
      <w:proofErr w:type="gramStart"/>
      <w:r w:rsidRPr="0093451B">
        <w:rPr>
          <w:rFonts w:ascii="Calibri" w:hAnsi="Calibri"/>
          <w:color w:val="000000" w:themeColor="text1"/>
        </w:rPr>
        <w:t>klimatycznych  i</w:t>
      </w:r>
      <w:proofErr w:type="gramEnd"/>
      <w:r w:rsidRPr="0093451B">
        <w:rPr>
          <w:rFonts w:ascii="Calibri" w:hAnsi="Calibri"/>
          <w:color w:val="000000" w:themeColor="text1"/>
        </w:rPr>
        <w:t xml:space="preserve"> zdrowotnych obszaru LGD. Stanowią one naturalny filtr ochronny zapobiegający przedostawaniu </w:t>
      </w:r>
      <w:proofErr w:type="gramStart"/>
      <w:r w:rsidRPr="0093451B">
        <w:rPr>
          <w:rFonts w:ascii="Calibri" w:hAnsi="Calibri"/>
          <w:color w:val="000000" w:themeColor="text1"/>
        </w:rPr>
        <w:t>się  zanieczyszczeń</w:t>
      </w:r>
      <w:proofErr w:type="gramEnd"/>
      <w:r w:rsidRPr="0093451B">
        <w:rPr>
          <w:rFonts w:ascii="Calibri" w:hAnsi="Calibri"/>
          <w:color w:val="000000" w:themeColor="text1"/>
        </w:rPr>
        <w:t xml:space="preserve"> pochodzących z pobliskich terenów miejskich tj. Tarnowskie Góry, Miasteczko Śląskie czy Kalety.</w:t>
      </w:r>
      <w:r w:rsidR="00830B56">
        <w:rPr>
          <w:rFonts w:ascii="Calibri" w:hAnsi="Calibri"/>
          <w:color w:val="000000" w:themeColor="text1"/>
        </w:rPr>
        <w:t xml:space="preserve"> </w:t>
      </w:r>
      <w:r w:rsidRPr="0093451B">
        <w:rPr>
          <w:rFonts w:ascii="Calibri" w:hAnsi="Calibri"/>
          <w:color w:val="000000" w:themeColor="text1"/>
        </w:rPr>
        <w:t xml:space="preserve">Wyłączając aspekty gospodarcze </w:t>
      </w:r>
      <w:proofErr w:type="gramStart"/>
      <w:r w:rsidRPr="0093451B">
        <w:rPr>
          <w:rFonts w:ascii="Calibri" w:hAnsi="Calibri"/>
          <w:color w:val="000000" w:themeColor="text1"/>
        </w:rPr>
        <w:t>i  środowiskowe</w:t>
      </w:r>
      <w:proofErr w:type="gramEnd"/>
      <w:r w:rsidRPr="0093451B">
        <w:rPr>
          <w:rFonts w:ascii="Calibri" w:hAnsi="Calibri"/>
          <w:color w:val="000000" w:themeColor="text1"/>
        </w:rPr>
        <w:t>, lasy posiadają duże znaczenie dla wypoczynku, rekreacji i turystyki na tym obszarze.</w:t>
      </w:r>
      <w:bookmarkStart w:id="43" w:name="_Toc219602730"/>
      <w:bookmarkStart w:id="44" w:name="_Toc219732002"/>
    </w:p>
    <w:p w14:paraId="08750A8C" w14:textId="77777777" w:rsidR="00615D2C" w:rsidRPr="00615D2C" w:rsidRDefault="00615D2C" w:rsidP="00615D2C">
      <w:pPr>
        <w:rPr>
          <w:lang w:bidi="ar-SA"/>
        </w:rPr>
      </w:pPr>
    </w:p>
    <w:p w14:paraId="0BF9C4EE" w14:textId="77777777" w:rsidR="009E43A8" w:rsidRPr="0093451B" w:rsidRDefault="009E43A8" w:rsidP="009E43A8">
      <w:pPr>
        <w:pStyle w:val="Nagwek2"/>
        <w:spacing w:before="0" w:line="276" w:lineRule="auto"/>
        <w:rPr>
          <w:rFonts w:ascii="Calibri" w:hAnsi="Calibri"/>
          <w:color w:val="000000" w:themeColor="text1"/>
        </w:rPr>
      </w:pPr>
      <w:bookmarkStart w:id="45" w:name="_Toc433924925"/>
      <w:bookmarkStart w:id="46" w:name="_Toc122525135"/>
      <w:bookmarkStart w:id="47" w:name="_Toc123230327"/>
      <w:bookmarkEnd w:id="41"/>
      <w:bookmarkEnd w:id="42"/>
      <w:r w:rsidRPr="0093451B">
        <w:rPr>
          <w:rFonts w:ascii="Calibri" w:hAnsi="Calibri"/>
          <w:color w:val="000000" w:themeColor="text1"/>
        </w:rPr>
        <w:t>Zasoby wodne</w:t>
      </w:r>
      <w:bookmarkEnd w:id="43"/>
      <w:bookmarkEnd w:id="44"/>
      <w:bookmarkEnd w:id="45"/>
      <w:bookmarkEnd w:id="46"/>
      <w:bookmarkEnd w:id="47"/>
    </w:p>
    <w:p w14:paraId="080485E1" w14:textId="7E1D8AAE" w:rsidR="009E43A8" w:rsidRPr="0093451B" w:rsidRDefault="009E43A8" w:rsidP="009E43A8">
      <w:pPr>
        <w:pStyle w:val="Legenda"/>
        <w:spacing w:line="276" w:lineRule="auto"/>
        <w:rPr>
          <w:rFonts w:ascii="Calibri" w:hAnsi="Calibri"/>
          <w:color w:val="000000" w:themeColor="text1"/>
        </w:rPr>
      </w:pPr>
      <w:r w:rsidRPr="0093451B">
        <w:rPr>
          <w:rFonts w:ascii="Calibri" w:hAnsi="Calibri"/>
          <w:color w:val="000000" w:themeColor="text1"/>
        </w:rPr>
        <w:t>Sieć rzeczną obszaru LGD tworzą głównie rzeki: Brynica, Czarna Przemsza oraz Mała Panew. Podstawą drenażu południowej i zachodniej części obszaru LGD jest rzeka Brynica, która płynie z północy w kierunku południowym a</w:t>
      </w:r>
      <w:r w:rsidR="001D2E0F">
        <w:rPr>
          <w:rFonts w:ascii="Calibri" w:hAnsi="Calibri"/>
          <w:color w:val="000000" w:themeColor="text1"/>
        </w:rPr>
        <w:t> </w:t>
      </w:r>
      <w:r w:rsidRPr="0093451B">
        <w:rPr>
          <w:rFonts w:ascii="Calibri" w:hAnsi="Calibri"/>
          <w:color w:val="000000" w:themeColor="text1"/>
        </w:rPr>
        <w:t xml:space="preserve">następnie w kierunku południowo- wschodnim. </w:t>
      </w:r>
      <w:proofErr w:type="gramStart"/>
      <w:r w:rsidRPr="0093451B">
        <w:rPr>
          <w:rFonts w:ascii="Calibri" w:hAnsi="Calibri"/>
          <w:color w:val="000000" w:themeColor="text1"/>
        </w:rPr>
        <w:t>Brynica  stanowi</w:t>
      </w:r>
      <w:proofErr w:type="gramEnd"/>
      <w:r w:rsidRPr="0093451B">
        <w:rPr>
          <w:rFonts w:ascii="Calibri" w:hAnsi="Calibri"/>
          <w:color w:val="000000" w:themeColor="text1"/>
        </w:rPr>
        <w:t xml:space="preserve"> prawy, przy tym główny dopływ Czarnej Przemszy. Swój początek bierze w Mysłowie, na wysokości 350 m n.p.m. Czarna Przemsza przepływa przez wschodnią i południową część obszaru LGD. Stanowi ona prawy dopływ Przemszy, która z kolei uchodzi do Wisły. Źródła Czarnej Przemszy znajdują się na wysokości 385 m n.p.m. w Bzowie, dzielnicy Zawierci</w:t>
      </w:r>
      <w:r w:rsidR="001D2E0F">
        <w:rPr>
          <w:rFonts w:ascii="Calibri" w:hAnsi="Calibri"/>
          <w:color w:val="000000" w:themeColor="text1"/>
        </w:rPr>
        <w:t>a. Mała Panew z </w:t>
      </w:r>
      <w:r w:rsidRPr="0093451B">
        <w:rPr>
          <w:rFonts w:ascii="Calibri" w:hAnsi="Calibri"/>
          <w:color w:val="000000" w:themeColor="text1"/>
        </w:rPr>
        <w:t>kolei przepływa przez północne tereny LGD, przez gminę Woźniki. Jest ona prawym dopływem Odry. Źródła rzeki znajdują się w pobliżu miasta Koziegłowy.</w:t>
      </w:r>
    </w:p>
    <w:p w14:paraId="3090AAAF" w14:textId="77777777" w:rsidR="009E43A8" w:rsidRPr="0093451B" w:rsidRDefault="009E43A8" w:rsidP="009E43A8">
      <w:pPr>
        <w:pStyle w:val="Legenda"/>
        <w:spacing w:line="276" w:lineRule="auto"/>
        <w:rPr>
          <w:rFonts w:ascii="Calibri" w:hAnsi="Calibri"/>
          <w:color w:val="000000" w:themeColor="text1"/>
        </w:rPr>
      </w:pPr>
      <w:r w:rsidRPr="0093451B">
        <w:rPr>
          <w:rFonts w:ascii="Calibri" w:hAnsi="Calibri"/>
          <w:color w:val="000000" w:themeColor="text1"/>
        </w:rPr>
        <w:t>Do najważniejszych zbiorników wód powierzchniowych na terenie LGD należą:</w:t>
      </w:r>
    </w:p>
    <w:p w14:paraId="38F0B9EA" w14:textId="3D2BABF9" w:rsidR="009E43A8" w:rsidRPr="0093451B" w:rsidRDefault="009E43A8" w:rsidP="009E43A8">
      <w:pPr>
        <w:pStyle w:val="Legenda"/>
        <w:spacing w:line="276" w:lineRule="auto"/>
        <w:rPr>
          <w:rFonts w:ascii="Calibri" w:hAnsi="Calibri"/>
          <w:color w:val="000000" w:themeColor="text1"/>
        </w:rPr>
      </w:pPr>
      <w:r w:rsidRPr="0093451B">
        <w:rPr>
          <w:rFonts w:ascii="Calibri" w:hAnsi="Calibri"/>
          <w:i/>
          <w:color w:val="000000" w:themeColor="text1"/>
        </w:rPr>
        <w:t>Zbiornik Kozłowa Góra - p</w:t>
      </w:r>
      <w:r w:rsidRPr="0093451B">
        <w:rPr>
          <w:rFonts w:ascii="Calibri" w:hAnsi="Calibri"/>
          <w:color w:val="000000" w:themeColor="text1"/>
        </w:rPr>
        <w:t>owstał on w 1939 roku w wyniku spiętrzenia wód Brynicy i jest zlokalizowany w gminie Świerklaniec. Zbiornik utworzono dla celów militarnych, stanowił on element systemu umocnień stałych i</w:t>
      </w:r>
      <w:r w:rsidR="001D2E0F">
        <w:rPr>
          <w:rFonts w:ascii="Calibri" w:hAnsi="Calibri"/>
          <w:color w:val="000000" w:themeColor="text1"/>
        </w:rPr>
        <w:t> </w:t>
      </w:r>
      <w:r w:rsidRPr="0093451B">
        <w:rPr>
          <w:rFonts w:ascii="Calibri" w:hAnsi="Calibri"/>
          <w:color w:val="000000" w:themeColor="text1"/>
        </w:rPr>
        <w:t>polowych (np. schrony bojowe, zapory przeciwczołgowe, stanowiska artylerii). Obecnie stanowi rezerwuar dla celów zaopatrzenia w wodę mieszkańców Górnego Śląska. Kolejną jego funkcją jest ochrona doliny Brynicy przed powodzią. Powierzchnia zbiornika wynosi 588 ha.</w:t>
      </w:r>
    </w:p>
    <w:p w14:paraId="061924A5" w14:textId="77777777" w:rsidR="009E43A8" w:rsidRPr="0093451B" w:rsidRDefault="009E43A8" w:rsidP="009E43A8">
      <w:pPr>
        <w:pStyle w:val="Legenda"/>
        <w:spacing w:line="276" w:lineRule="auto"/>
        <w:rPr>
          <w:rFonts w:ascii="Calibri" w:hAnsi="Calibri"/>
          <w:color w:val="000000" w:themeColor="text1"/>
        </w:rPr>
      </w:pPr>
      <w:r w:rsidRPr="0093451B">
        <w:rPr>
          <w:rFonts w:ascii="Calibri" w:hAnsi="Calibri"/>
          <w:i/>
          <w:color w:val="000000" w:themeColor="text1"/>
        </w:rPr>
        <w:t xml:space="preserve">Jezioro Nakło-Chechło. </w:t>
      </w:r>
      <w:r w:rsidRPr="0093451B">
        <w:rPr>
          <w:rFonts w:ascii="Calibri" w:hAnsi="Calibri"/>
          <w:color w:val="000000" w:themeColor="text1"/>
        </w:rPr>
        <w:t xml:space="preserve">Na terenie gminy Świerklaniec znajduje się również ponad 100-hektarowy zalew, który powstał w wyrobisku </w:t>
      </w:r>
      <w:proofErr w:type="spellStart"/>
      <w:r w:rsidRPr="0093451B">
        <w:rPr>
          <w:rFonts w:ascii="Calibri" w:hAnsi="Calibri"/>
          <w:color w:val="000000" w:themeColor="text1"/>
        </w:rPr>
        <w:t>popiaskowym</w:t>
      </w:r>
      <w:proofErr w:type="spellEnd"/>
      <w:r w:rsidRPr="0093451B">
        <w:rPr>
          <w:rFonts w:ascii="Calibri" w:hAnsi="Calibri"/>
          <w:color w:val="000000" w:themeColor="text1"/>
        </w:rPr>
        <w:t>. Wody w jeziorze zaliczają się do pierwszej klasy czystości i jest ono udostępniane do kąpieli. Zbiornik ten stanowi lokalną atrakcję turystyczną. Wokół niego rozbudowały się osiedla domków letniskowych a sam zalew pełni funkcję turystyczno- rekreacyjną. Podobną rolę pełnią Jeziora Rogoźnickie.</w:t>
      </w:r>
    </w:p>
    <w:p w14:paraId="0D9F913B" w14:textId="011ACF32" w:rsidR="009E43A8" w:rsidRPr="0093451B" w:rsidRDefault="009E43A8" w:rsidP="009E43A8">
      <w:pPr>
        <w:pStyle w:val="Legenda"/>
        <w:spacing w:line="276" w:lineRule="auto"/>
        <w:rPr>
          <w:rFonts w:ascii="Calibri" w:hAnsi="Calibri"/>
          <w:color w:val="000000" w:themeColor="text1"/>
        </w:rPr>
      </w:pPr>
      <w:r w:rsidRPr="0093451B">
        <w:rPr>
          <w:rFonts w:ascii="Calibri" w:hAnsi="Calibri"/>
          <w:i/>
          <w:color w:val="000000" w:themeColor="text1"/>
        </w:rPr>
        <w:t xml:space="preserve">Jeziora Rogoźnickie I </w:t>
      </w:r>
      <w:proofErr w:type="spellStart"/>
      <w:r w:rsidRPr="0093451B">
        <w:rPr>
          <w:rFonts w:ascii="Calibri" w:hAnsi="Calibri"/>
          <w:i/>
          <w:color w:val="000000" w:themeColor="text1"/>
        </w:rPr>
        <w:t>i</w:t>
      </w:r>
      <w:proofErr w:type="spellEnd"/>
      <w:r w:rsidRPr="0093451B">
        <w:rPr>
          <w:rFonts w:ascii="Calibri" w:hAnsi="Calibri"/>
          <w:i/>
          <w:color w:val="000000" w:themeColor="text1"/>
        </w:rPr>
        <w:t xml:space="preserve"> II - j</w:t>
      </w:r>
      <w:r w:rsidRPr="0093451B">
        <w:rPr>
          <w:rFonts w:ascii="Calibri" w:hAnsi="Calibri"/>
          <w:color w:val="000000" w:themeColor="text1"/>
        </w:rPr>
        <w:t xml:space="preserve">eziora Rogoźnickie są zlokalizowane na terenie gminy Bobrowniki. Powstały one na rzece Jawornik, w </w:t>
      </w:r>
      <w:proofErr w:type="gramStart"/>
      <w:r w:rsidRPr="0093451B">
        <w:rPr>
          <w:rFonts w:ascii="Calibri" w:hAnsi="Calibri"/>
          <w:color w:val="000000" w:themeColor="text1"/>
        </w:rPr>
        <w:t>miejscu</w:t>
      </w:r>
      <w:proofErr w:type="gramEnd"/>
      <w:r w:rsidRPr="0093451B">
        <w:rPr>
          <w:rFonts w:ascii="Calibri" w:hAnsi="Calibri"/>
          <w:color w:val="000000" w:themeColor="text1"/>
        </w:rPr>
        <w:t xml:space="preserve"> w którym rzeka wypływa spomiędzy rozlicznych pagór</w:t>
      </w:r>
      <w:r w:rsidR="001D2E0F">
        <w:rPr>
          <w:rFonts w:ascii="Calibri" w:hAnsi="Calibri"/>
          <w:color w:val="000000" w:themeColor="text1"/>
        </w:rPr>
        <w:t>ków i rozlewa się na równinie w </w:t>
      </w:r>
      <w:r w:rsidRPr="0093451B">
        <w:rPr>
          <w:rFonts w:ascii="Calibri" w:hAnsi="Calibri"/>
          <w:color w:val="000000" w:themeColor="text1"/>
        </w:rPr>
        <w:t xml:space="preserve">pobliżu Dobieszowic. Wokół jeziora również odnotowano występowanie kilku naturalnych wypływów wód. Są to jeziora pochodzenia antropogenicznego (w wyrobiskach </w:t>
      </w:r>
      <w:proofErr w:type="spellStart"/>
      <w:r w:rsidRPr="0093451B">
        <w:rPr>
          <w:rFonts w:ascii="Calibri" w:hAnsi="Calibri"/>
          <w:color w:val="000000" w:themeColor="text1"/>
        </w:rPr>
        <w:t>popiaskowych</w:t>
      </w:r>
      <w:proofErr w:type="spellEnd"/>
      <w:r w:rsidRPr="0093451B">
        <w:rPr>
          <w:rFonts w:ascii="Calibri" w:hAnsi="Calibri"/>
          <w:color w:val="000000" w:themeColor="text1"/>
        </w:rPr>
        <w:t>). Pow</w:t>
      </w:r>
      <w:r w:rsidR="001D2E0F">
        <w:rPr>
          <w:rFonts w:ascii="Calibri" w:hAnsi="Calibri"/>
          <w:color w:val="000000" w:themeColor="text1"/>
        </w:rPr>
        <w:t>ierzchnia zbiorników wynosi 38,</w:t>
      </w:r>
      <w:r w:rsidRPr="0093451B">
        <w:rPr>
          <w:rFonts w:ascii="Calibri" w:hAnsi="Calibri"/>
          <w:color w:val="000000" w:themeColor="text1"/>
        </w:rPr>
        <w:t>5 ha.</w:t>
      </w:r>
    </w:p>
    <w:p w14:paraId="547B6FD1" w14:textId="0A7C5A69" w:rsidR="009E43A8" w:rsidRDefault="009E43A8" w:rsidP="00615D2C">
      <w:pPr>
        <w:pStyle w:val="Legenda"/>
        <w:spacing w:line="276" w:lineRule="auto"/>
        <w:rPr>
          <w:rFonts w:ascii="Calibri" w:hAnsi="Calibri"/>
          <w:color w:val="000000" w:themeColor="text1"/>
        </w:rPr>
      </w:pPr>
      <w:r w:rsidRPr="0093451B">
        <w:rPr>
          <w:rFonts w:ascii="Calibri" w:hAnsi="Calibri"/>
          <w:i/>
          <w:color w:val="000000" w:themeColor="text1"/>
        </w:rPr>
        <w:t xml:space="preserve">Zalew </w:t>
      </w:r>
      <w:proofErr w:type="spellStart"/>
      <w:r w:rsidRPr="0093451B">
        <w:rPr>
          <w:rFonts w:ascii="Calibri" w:hAnsi="Calibri"/>
          <w:i/>
          <w:color w:val="000000" w:themeColor="text1"/>
        </w:rPr>
        <w:t>Przeczycko</w:t>
      </w:r>
      <w:proofErr w:type="spellEnd"/>
      <w:r w:rsidRPr="0093451B">
        <w:rPr>
          <w:rFonts w:ascii="Calibri" w:hAnsi="Calibri"/>
          <w:i/>
          <w:color w:val="000000" w:themeColor="text1"/>
        </w:rPr>
        <w:t>- Siewierski - z</w:t>
      </w:r>
      <w:r w:rsidRPr="0093451B">
        <w:rPr>
          <w:rFonts w:ascii="Calibri" w:hAnsi="Calibri"/>
          <w:color w:val="000000" w:themeColor="text1"/>
        </w:rPr>
        <w:t xml:space="preserve">alew </w:t>
      </w:r>
      <w:proofErr w:type="spellStart"/>
      <w:r w:rsidRPr="0093451B">
        <w:rPr>
          <w:rFonts w:ascii="Calibri" w:hAnsi="Calibri"/>
          <w:color w:val="000000" w:themeColor="text1"/>
        </w:rPr>
        <w:t>Przeczycko</w:t>
      </w:r>
      <w:proofErr w:type="spellEnd"/>
      <w:r w:rsidRPr="0093451B">
        <w:rPr>
          <w:rFonts w:ascii="Calibri" w:hAnsi="Calibri"/>
          <w:color w:val="000000" w:themeColor="text1"/>
        </w:rPr>
        <w:t xml:space="preserve">- Siewierski powstał na skutek spiętrzenia wód </w:t>
      </w:r>
      <w:proofErr w:type="gramStart"/>
      <w:r w:rsidRPr="0093451B">
        <w:rPr>
          <w:rFonts w:ascii="Calibri" w:hAnsi="Calibri"/>
          <w:color w:val="000000" w:themeColor="text1"/>
        </w:rPr>
        <w:t>Czarnej  Przemszy</w:t>
      </w:r>
      <w:proofErr w:type="gramEnd"/>
      <w:r w:rsidRPr="0093451B">
        <w:rPr>
          <w:rFonts w:ascii="Calibri" w:hAnsi="Calibri"/>
          <w:color w:val="000000" w:themeColor="text1"/>
        </w:rPr>
        <w:t>. Jego powierzchnia wynosi 480 h, z czego 170 ha znajduje się na terenie gminy Mierzęcice, a pozostała część w</w:t>
      </w:r>
      <w:r w:rsidR="001D2E0F">
        <w:rPr>
          <w:rFonts w:ascii="Calibri" w:hAnsi="Calibri"/>
          <w:color w:val="000000" w:themeColor="text1"/>
        </w:rPr>
        <w:t> </w:t>
      </w:r>
      <w:r w:rsidRPr="0093451B">
        <w:rPr>
          <w:rFonts w:ascii="Calibri" w:hAnsi="Calibri"/>
          <w:color w:val="000000" w:themeColor="text1"/>
        </w:rPr>
        <w:t>granicach gminy Siewierz. Zbiornik ten został utworzony w celu zaopatrzenia w wodę elektrowni Łagisza. Stanowi on także atrakcję pod względem rekreacji oraz stwarza możliwości uprawiania sportów wodnych wśród mieszkańców obszaru</w:t>
      </w:r>
      <w:bookmarkStart w:id="48" w:name="_Toc219602731"/>
      <w:bookmarkStart w:id="49" w:name="_Toc219732003"/>
      <w:bookmarkStart w:id="50" w:name="_Toc433924926"/>
      <w:r w:rsidR="00615D2C">
        <w:rPr>
          <w:rFonts w:ascii="Calibri" w:hAnsi="Calibri"/>
          <w:color w:val="000000" w:themeColor="text1"/>
        </w:rPr>
        <w:t xml:space="preserve"> LGD jak również całego Śląska.</w:t>
      </w:r>
    </w:p>
    <w:p w14:paraId="2231AD14" w14:textId="77777777" w:rsidR="00615D2C" w:rsidRPr="00615D2C" w:rsidRDefault="00615D2C" w:rsidP="00615D2C">
      <w:pPr>
        <w:rPr>
          <w:lang w:bidi="ar-SA"/>
        </w:rPr>
      </w:pPr>
    </w:p>
    <w:p w14:paraId="1E7D757A" w14:textId="77777777" w:rsidR="009E43A8" w:rsidRPr="00C3255B" w:rsidRDefault="009E43A8" w:rsidP="009E43A8">
      <w:pPr>
        <w:pStyle w:val="Nagwek2"/>
        <w:spacing w:before="0" w:line="276" w:lineRule="auto"/>
        <w:rPr>
          <w:rFonts w:ascii="Calibri" w:hAnsi="Calibri"/>
          <w:color w:val="000000" w:themeColor="text1"/>
        </w:rPr>
      </w:pPr>
      <w:bookmarkStart w:id="51" w:name="_Toc122525136"/>
      <w:bookmarkStart w:id="52" w:name="_Toc123230328"/>
      <w:r w:rsidRPr="00C3255B">
        <w:rPr>
          <w:rFonts w:ascii="Calibri" w:hAnsi="Calibri"/>
          <w:color w:val="000000" w:themeColor="text1"/>
        </w:rPr>
        <w:t>Ochrona środowiska</w:t>
      </w:r>
      <w:bookmarkEnd w:id="48"/>
      <w:bookmarkEnd w:id="49"/>
      <w:bookmarkEnd w:id="50"/>
      <w:bookmarkEnd w:id="51"/>
      <w:bookmarkEnd w:id="52"/>
    </w:p>
    <w:p w14:paraId="4E1086E9" w14:textId="77777777" w:rsidR="009E43A8" w:rsidRPr="00C3255B" w:rsidRDefault="009E43A8" w:rsidP="009E43A8">
      <w:pPr>
        <w:pStyle w:val="Legenda"/>
        <w:spacing w:line="276" w:lineRule="auto"/>
        <w:rPr>
          <w:rFonts w:ascii="Calibri" w:hAnsi="Calibri"/>
          <w:color w:val="000000" w:themeColor="text1"/>
        </w:rPr>
      </w:pPr>
      <w:r w:rsidRPr="00C3255B">
        <w:rPr>
          <w:rFonts w:ascii="Calibri" w:hAnsi="Calibri"/>
          <w:color w:val="000000" w:themeColor="text1"/>
        </w:rPr>
        <w:t xml:space="preserve">Północno – zachodnią cześć obszaru LGD, należącą do Woźnik stanowi fragment Parku Krajobrazowego „Lasy nad Górną Liswartą”. Jest to najbogatszy pod względem przyrodniczym i krajobrazowym obszar LGD. W środkowej części znajdują się tereny leśne, licznie zamieszkane przez zwierzęta leśne. </w:t>
      </w:r>
    </w:p>
    <w:p w14:paraId="6B147E52" w14:textId="04430AA1" w:rsidR="009E43A8" w:rsidRPr="00C3255B" w:rsidRDefault="009E43A8" w:rsidP="009E43A8">
      <w:pPr>
        <w:pStyle w:val="Legenda"/>
        <w:spacing w:line="276" w:lineRule="auto"/>
        <w:rPr>
          <w:rFonts w:ascii="Calibri" w:hAnsi="Calibri"/>
          <w:color w:val="000000" w:themeColor="text1"/>
        </w:rPr>
      </w:pPr>
      <w:r w:rsidRPr="00C3255B">
        <w:rPr>
          <w:rFonts w:ascii="Calibri" w:hAnsi="Calibri"/>
          <w:color w:val="000000" w:themeColor="text1"/>
        </w:rPr>
        <w:t>Na terenie LGD zidentyfikowano stanowiska 15 gatunków roślin obj</w:t>
      </w:r>
      <w:r w:rsidR="001D2E0F">
        <w:rPr>
          <w:rFonts w:ascii="Calibri" w:hAnsi="Calibri"/>
          <w:color w:val="000000" w:themeColor="text1"/>
        </w:rPr>
        <w:t>ętych w Polsce ochroną prawną i </w:t>
      </w:r>
      <w:r w:rsidRPr="00C3255B">
        <w:rPr>
          <w:rFonts w:ascii="Calibri" w:hAnsi="Calibri"/>
          <w:color w:val="000000" w:themeColor="text1"/>
        </w:rPr>
        <w:t xml:space="preserve">występujących na stanowiskach naturalnych: Orlik pospolity, Pomocnik baldaszkowaty, Rojownik (rojnik) pospolity, Goryczka wąskolistna, Dziewięćsił bezłodygowy, Mieczyk błotny, Listera jajowata, Kruszczyk błotny, Kruszczyk szerokolistny, </w:t>
      </w:r>
      <w:r w:rsidRPr="00C3255B">
        <w:rPr>
          <w:rFonts w:ascii="Calibri" w:hAnsi="Calibri"/>
          <w:color w:val="000000" w:themeColor="text1"/>
        </w:rPr>
        <w:lastRenderedPageBreak/>
        <w:t xml:space="preserve">Kruszczyk rdzawoczerwony, Kukułka szerokolistna, Pierwiosnek lekarski, Wilżyna ciernista, Konwalia majowa, Przylaszczka pospolita. Stwierdzono również występowanie tak rzadkich gatunków jak: turzycy wiosennej, poziomki twardawej, zarazy czerwonawej, tymotki </w:t>
      </w:r>
      <w:proofErr w:type="spellStart"/>
      <w:r w:rsidRPr="00C3255B">
        <w:rPr>
          <w:rFonts w:ascii="Calibri" w:hAnsi="Calibri"/>
          <w:color w:val="000000" w:themeColor="text1"/>
        </w:rPr>
        <w:t>Boehmera</w:t>
      </w:r>
      <w:proofErr w:type="spellEnd"/>
      <w:r w:rsidRPr="00C3255B">
        <w:rPr>
          <w:rFonts w:ascii="Calibri" w:hAnsi="Calibri"/>
          <w:color w:val="000000" w:themeColor="text1"/>
        </w:rPr>
        <w:t xml:space="preserve">, </w:t>
      </w:r>
      <w:proofErr w:type="spellStart"/>
      <w:r w:rsidRPr="00C3255B">
        <w:rPr>
          <w:rFonts w:ascii="Calibri" w:hAnsi="Calibri"/>
          <w:color w:val="000000" w:themeColor="text1"/>
        </w:rPr>
        <w:t>szałwi</w:t>
      </w:r>
      <w:proofErr w:type="spellEnd"/>
      <w:r w:rsidRPr="00C3255B">
        <w:rPr>
          <w:rFonts w:ascii="Calibri" w:hAnsi="Calibri"/>
          <w:color w:val="000000" w:themeColor="text1"/>
        </w:rPr>
        <w:t xml:space="preserve"> łąkowej, żebrzycy rocznej. </w:t>
      </w:r>
    </w:p>
    <w:p w14:paraId="0C3EFC4A" w14:textId="77777777" w:rsidR="009E43A8" w:rsidRPr="00C3255B" w:rsidRDefault="009E43A8" w:rsidP="009E43A8">
      <w:pPr>
        <w:pStyle w:val="Legenda"/>
        <w:spacing w:line="276" w:lineRule="auto"/>
        <w:rPr>
          <w:rFonts w:ascii="Calibri" w:hAnsi="Calibri"/>
          <w:color w:val="000000" w:themeColor="text1"/>
        </w:rPr>
      </w:pPr>
      <w:r w:rsidRPr="00C3255B">
        <w:rPr>
          <w:rFonts w:ascii="Calibri" w:hAnsi="Calibri"/>
          <w:color w:val="000000" w:themeColor="text1"/>
        </w:rPr>
        <w:t xml:space="preserve">Spośród chronionych gatunków zwierząt na uwagę zasługują gniazdujące w rejonie Zalewu </w:t>
      </w:r>
      <w:proofErr w:type="spellStart"/>
      <w:r w:rsidRPr="00C3255B">
        <w:rPr>
          <w:rFonts w:ascii="Calibri" w:hAnsi="Calibri"/>
          <w:color w:val="000000" w:themeColor="text1"/>
        </w:rPr>
        <w:t>Przeczycko</w:t>
      </w:r>
      <w:proofErr w:type="spellEnd"/>
      <w:r w:rsidRPr="00C3255B">
        <w:rPr>
          <w:rFonts w:ascii="Calibri" w:hAnsi="Calibri"/>
          <w:color w:val="000000" w:themeColor="text1"/>
        </w:rPr>
        <w:t xml:space="preserve"> - Siewierskiego perkoz rdzawoszyi i mewa śmieszka. Na równinie występują dość pospolite gatunki ornitofauny: bażanta, potrzeszcza, kulczyka, sikory, </w:t>
      </w:r>
      <w:proofErr w:type="spellStart"/>
      <w:r w:rsidRPr="00C3255B">
        <w:rPr>
          <w:rFonts w:ascii="Calibri" w:hAnsi="Calibri"/>
          <w:color w:val="000000" w:themeColor="text1"/>
        </w:rPr>
        <w:t>trzcinika</w:t>
      </w:r>
      <w:proofErr w:type="spellEnd"/>
      <w:r w:rsidRPr="00C3255B">
        <w:rPr>
          <w:rFonts w:ascii="Calibri" w:hAnsi="Calibri"/>
          <w:color w:val="000000" w:themeColor="text1"/>
        </w:rPr>
        <w:t xml:space="preserve">, świergotka, skowronka. </w:t>
      </w:r>
    </w:p>
    <w:p w14:paraId="676156F5" w14:textId="77777777" w:rsidR="009E43A8" w:rsidRPr="00C3255B" w:rsidRDefault="009E43A8" w:rsidP="009E43A8">
      <w:pPr>
        <w:pStyle w:val="Legenda"/>
        <w:spacing w:line="276" w:lineRule="auto"/>
        <w:rPr>
          <w:rFonts w:ascii="Calibri" w:hAnsi="Calibri"/>
          <w:color w:val="000000" w:themeColor="text1"/>
        </w:rPr>
      </w:pPr>
      <w:r w:rsidRPr="00C3255B">
        <w:rPr>
          <w:rFonts w:ascii="Calibri" w:hAnsi="Calibri"/>
          <w:color w:val="000000" w:themeColor="text1"/>
        </w:rPr>
        <w:t xml:space="preserve">Podstawowym źródłem zanieczyszczeń powietrza jest emisja substancji toksycznych pochodzących z procesów spalania paliw stałych, ciekłych i gazowych w celach energetycznych i technologicznych. Ze źródeł emisji pozaprzemysłowych coraz istotniejszą rolę odgrywają źródła emisji niskiej, związanej z eksploatacją w okresie zimowym palenisk </w:t>
      </w:r>
      <w:proofErr w:type="gramStart"/>
      <w:r w:rsidRPr="00C3255B">
        <w:rPr>
          <w:rFonts w:ascii="Calibri" w:hAnsi="Calibri"/>
          <w:color w:val="000000" w:themeColor="text1"/>
        </w:rPr>
        <w:t>węglowych  z</w:t>
      </w:r>
      <w:proofErr w:type="gramEnd"/>
      <w:r w:rsidRPr="00C3255B">
        <w:rPr>
          <w:rFonts w:ascii="Calibri" w:hAnsi="Calibri"/>
          <w:color w:val="000000" w:themeColor="text1"/>
        </w:rPr>
        <w:t xml:space="preserve"> kotłowni wbudowanych w domach mieszkalnych i użyteczności publicznej.</w:t>
      </w:r>
    </w:p>
    <w:p w14:paraId="1C51D810" w14:textId="19AE5AA5" w:rsidR="009E43A8" w:rsidRPr="00C3255B" w:rsidRDefault="009E43A8" w:rsidP="009E43A8">
      <w:pPr>
        <w:pStyle w:val="Legenda"/>
        <w:spacing w:line="276" w:lineRule="auto"/>
        <w:rPr>
          <w:rFonts w:ascii="Calibri" w:hAnsi="Calibri"/>
          <w:color w:val="000000" w:themeColor="text1"/>
        </w:rPr>
      </w:pPr>
      <w:r w:rsidRPr="00C3255B">
        <w:rPr>
          <w:rFonts w:ascii="Calibri" w:hAnsi="Calibri"/>
          <w:color w:val="000000" w:themeColor="text1"/>
        </w:rPr>
        <w:t>Na terenie LGD niewielka część budynków jednorodzinnych podłączonych jest do sieci gazowej, przy czym niewiele z nich z przyczyn ekonomicznych korzysta z gazu do celów grzewczych.</w:t>
      </w:r>
      <w:r w:rsidR="001D2E0F">
        <w:rPr>
          <w:rFonts w:ascii="Calibri" w:hAnsi="Calibri"/>
          <w:color w:val="000000" w:themeColor="text1"/>
        </w:rPr>
        <w:t xml:space="preserve"> Pozostałe budynki korzystają z </w:t>
      </w:r>
      <w:r w:rsidRPr="00C3255B">
        <w:rPr>
          <w:rFonts w:ascii="Calibri" w:hAnsi="Calibri"/>
          <w:color w:val="000000" w:themeColor="text1"/>
        </w:rPr>
        <w:t>domowych kotłowni węglowych opalanych najczęściej węglem. Zanieczyszczenia emitowane są kominami o wysokości około 10 m, co powoduje rozprzestrzenianie się zanieczyszczeń po najbliższej okolicy.</w:t>
      </w:r>
    </w:p>
    <w:p w14:paraId="0ADA963D" w14:textId="491ED26E" w:rsidR="009E43A8" w:rsidRDefault="009E43A8" w:rsidP="009E43A8">
      <w:pPr>
        <w:pStyle w:val="Legenda"/>
        <w:spacing w:line="276" w:lineRule="auto"/>
        <w:rPr>
          <w:rFonts w:ascii="Calibri" w:hAnsi="Calibri"/>
          <w:color w:val="000000" w:themeColor="text1"/>
        </w:rPr>
      </w:pPr>
      <w:r>
        <w:rPr>
          <w:rFonts w:ascii="Calibri" w:hAnsi="Calibri"/>
          <w:color w:val="000000" w:themeColor="text1"/>
        </w:rPr>
        <w:t xml:space="preserve">Mimo inwestycji w odnawialne </w:t>
      </w:r>
      <w:proofErr w:type="spellStart"/>
      <w:r>
        <w:rPr>
          <w:rFonts w:ascii="Calibri" w:hAnsi="Calibri"/>
          <w:color w:val="000000" w:themeColor="text1"/>
        </w:rPr>
        <w:t>żródła</w:t>
      </w:r>
      <w:proofErr w:type="spellEnd"/>
      <w:r>
        <w:rPr>
          <w:rFonts w:ascii="Calibri" w:hAnsi="Calibri"/>
          <w:color w:val="000000" w:themeColor="text1"/>
        </w:rPr>
        <w:t xml:space="preserve"> energii (głównie w ramach inwestycji dofinansowanych z funduszy unijnych – np. w gminie </w:t>
      </w:r>
      <w:proofErr w:type="spellStart"/>
      <w:r>
        <w:rPr>
          <w:rFonts w:ascii="Calibri" w:hAnsi="Calibri"/>
          <w:color w:val="000000" w:themeColor="text1"/>
        </w:rPr>
        <w:t>Ozarowice</w:t>
      </w:r>
      <w:proofErr w:type="spellEnd"/>
      <w:r>
        <w:rPr>
          <w:rFonts w:ascii="Calibri" w:hAnsi="Calibri"/>
          <w:color w:val="000000" w:themeColor="text1"/>
        </w:rPr>
        <w:t xml:space="preserve"> i Psary) oraz wprowadzeniu uchwały antysmogowej przez Sejmik Województwa Śląskiego k</w:t>
      </w:r>
      <w:r w:rsidRPr="00C3255B">
        <w:rPr>
          <w:rFonts w:ascii="Calibri" w:hAnsi="Calibri"/>
          <w:color w:val="000000" w:themeColor="text1"/>
        </w:rPr>
        <w:t>oniecznym jest</w:t>
      </w:r>
      <w:r>
        <w:rPr>
          <w:rFonts w:ascii="Calibri" w:hAnsi="Calibri"/>
          <w:color w:val="000000" w:themeColor="text1"/>
        </w:rPr>
        <w:t xml:space="preserve"> ciągłe </w:t>
      </w:r>
      <w:r w:rsidRPr="00C3255B">
        <w:rPr>
          <w:rFonts w:ascii="Calibri" w:hAnsi="Calibri"/>
          <w:color w:val="000000" w:themeColor="text1"/>
        </w:rPr>
        <w:t>promowanie ekologicznych źródeł ciepła, wytwarzania bioenergii oraz stosowanie odnawialnych źródeł energii. Pozwoli to zapobiec narastające</w:t>
      </w:r>
      <w:r w:rsidR="001D2E0F">
        <w:rPr>
          <w:rFonts w:ascii="Calibri" w:hAnsi="Calibri"/>
          <w:color w:val="000000" w:themeColor="text1"/>
        </w:rPr>
        <w:t>mu zanieczyszczeniu środowiska i </w:t>
      </w:r>
      <w:r w:rsidRPr="00C3255B">
        <w:rPr>
          <w:rFonts w:ascii="Calibri" w:hAnsi="Calibri"/>
          <w:color w:val="000000" w:themeColor="text1"/>
        </w:rPr>
        <w:t>wpłynąć pośrednio na rozwój rolnictwa. Realizacja działań może przyczynić się do poprawy konkurencyjności gospodarki poprzez zmniejszenie energochłonności sektora publicznego i prywatnego</w:t>
      </w:r>
      <w:r w:rsidR="00CB33CF">
        <w:rPr>
          <w:rFonts w:ascii="Calibri" w:hAnsi="Calibri"/>
          <w:color w:val="000000" w:themeColor="text1"/>
        </w:rPr>
        <w:t xml:space="preserve"> (w tym działalności pozarolniczej)</w:t>
      </w:r>
      <w:r w:rsidRPr="00C3255B">
        <w:rPr>
          <w:rFonts w:ascii="Calibri" w:hAnsi="Calibri"/>
          <w:color w:val="000000" w:themeColor="text1"/>
        </w:rPr>
        <w:t>. Zastosowanie odnawialnych źródeł energii może mieć wpływ na poprawę jakości życia oraz ochronę zdrowia mieszkańców</w:t>
      </w:r>
      <w:r>
        <w:rPr>
          <w:rFonts w:ascii="Calibri" w:hAnsi="Calibri"/>
          <w:color w:val="000000" w:themeColor="text1"/>
        </w:rPr>
        <w:t>.</w:t>
      </w:r>
    </w:p>
    <w:p w14:paraId="0F4FE077" w14:textId="77777777" w:rsidR="00615D2C" w:rsidRPr="00615D2C" w:rsidRDefault="00615D2C" w:rsidP="00615D2C">
      <w:pPr>
        <w:rPr>
          <w:lang w:bidi="ar-SA"/>
        </w:rPr>
      </w:pPr>
    </w:p>
    <w:p w14:paraId="7EC24D04" w14:textId="77777777" w:rsidR="009E43A8" w:rsidRPr="00C3255B" w:rsidRDefault="009E43A8" w:rsidP="009E43A8">
      <w:pPr>
        <w:pStyle w:val="Nagwek2"/>
        <w:spacing w:before="0" w:line="276" w:lineRule="auto"/>
        <w:rPr>
          <w:rFonts w:ascii="Calibri" w:hAnsi="Calibri"/>
          <w:color w:val="000000" w:themeColor="text1"/>
        </w:rPr>
      </w:pPr>
      <w:bookmarkStart w:id="53" w:name="_Toc219602732"/>
      <w:bookmarkStart w:id="54" w:name="_Toc219732004"/>
      <w:bookmarkStart w:id="55" w:name="_Toc433924927"/>
      <w:bookmarkStart w:id="56" w:name="_Toc122525137"/>
      <w:bookmarkStart w:id="57" w:name="_Toc123230329"/>
      <w:r w:rsidRPr="00C3255B">
        <w:rPr>
          <w:rFonts w:ascii="Calibri" w:hAnsi="Calibri"/>
          <w:color w:val="000000" w:themeColor="text1"/>
        </w:rPr>
        <w:t>Uwarunkowania kulturowe</w:t>
      </w:r>
      <w:bookmarkEnd w:id="40"/>
      <w:bookmarkEnd w:id="53"/>
      <w:bookmarkEnd w:id="54"/>
      <w:bookmarkEnd w:id="55"/>
      <w:bookmarkEnd w:id="56"/>
      <w:bookmarkEnd w:id="57"/>
    </w:p>
    <w:p w14:paraId="7F118EC1" w14:textId="77777777" w:rsidR="009E43A8" w:rsidRDefault="009E43A8" w:rsidP="009E43A8">
      <w:pPr>
        <w:pStyle w:val="Legenda"/>
        <w:spacing w:line="276" w:lineRule="auto"/>
        <w:rPr>
          <w:rFonts w:ascii="Calibri" w:hAnsi="Calibri"/>
          <w:color w:val="000000" w:themeColor="text1"/>
        </w:rPr>
      </w:pPr>
      <w:r w:rsidRPr="00C3255B">
        <w:rPr>
          <w:rFonts w:ascii="Calibri" w:hAnsi="Calibri"/>
          <w:color w:val="000000" w:themeColor="text1"/>
        </w:rPr>
        <w:t xml:space="preserve">Jednym z istotnych elementów kultury i historii obszaru LGD wynikającym z położenia geograficznego gmin Lokalnej Grupy jest odcinek rzeki Brynicy będący historyczną granicą między Śląskiem a Zagłębiem. Brynica była na przestrzeni długiego czasu rzeką graniczną łączącą mieszkańców po obu jej stronach m.in. od strony Zagłębia Dąbrowskiego miejscowości Bobrowniki, a od strony Śląska, Piekary Śląskie.  LGD „Brynica to nie granica” tym samym łączy w sobie obszary należące do </w:t>
      </w:r>
      <w:proofErr w:type="gramStart"/>
      <w:r w:rsidRPr="00C3255B">
        <w:rPr>
          <w:rFonts w:ascii="Calibri" w:hAnsi="Calibri"/>
          <w:color w:val="000000" w:themeColor="text1"/>
        </w:rPr>
        <w:t>Śląska  (</w:t>
      </w:r>
      <w:proofErr w:type="gramEnd"/>
      <w:r w:rsidRPr="00C3255B">
        <w:rPr>
          <w:rFonts w:ascii="Calibri" w:hAnsi="Calibri"/>
          <w:color w:val="000000" w:themeColor="text1"/>
        </w:rPr>
        <w:t xml:space="preserve">gmina Świerklaniec, Woźniki) oraz należące do Zagłębia (gmina Bobrowniki, Mierzęcice, Ożarowice, Psary, Siewierz). Kraina dwóch regionów jaką stała się LGD w wyniku poszerzenie swojego zasięgu sprzyja wymianie i kultywowaniu bogatych tradycji. Obszar Lokalnej Grupy Działania „Brynica to nie granica” to tradycje wynikające przede wszystkim z górnictwa. Gmina Psary wchodząca w skład LGD </w:t>
      </w:r>
      <w:proofErr w:type="gramStart"/>
      <w:r w:rsidRPr="00C3255B">
        <w:rPr>
          <w:rFonts w:ascii="Calibri" w:hAnsi="Calibri"/>
          <w:color w:val="000000" w:themeColor="text1"/>
        </w:rPr>
        <w:t>posiada  długą</w:t>
      </w:r>
      <w:proofErr w:type="gramEnd"/>
      <w:r w:rsidRPr="00C3255B">
        <w:rPr>
          <w:rFonts w:ascii="Calibri" w:hAnsi="Calibri"/>
          <w:color w:val="000000" w:themeColor="text1"/>
        </w:rPr>
        <w:t xml:space="preserve"> tradycję przemysłową bowiem na jej terenie w roku 1789 powstała najstarsza kopalnia Zagłębia Dąbrowskiego. Również na terenie Bobrownik w XIX w. rozwijało się górnictwo miejscowe, na ziemiach gminy istniały dwie kopalnie rudy żelaznej jedna galmanu, jedna płuczka galmanu. Dodatkowym atutem spajającym ten obszar są uwarunkowania historyczne. Obszar ten należał w bardzo długim okresie do Polski. Zwyczaje, spójność społeczna i gospodarcza jest bardzo duża. Wymusza to nie tylko na ludności, ale również na władzach samorządowych współpracę.  Dziedzictwem kulturowym można nazwać linię </w:t>
      </w:r>
      <w:proofErr w:type="spellStart"/>
      <w:r w:rsidRPr="00C3255B">
        <w:rPr>
          <w:rFonts w:ascii="Calibri" w:hAnsi="Calibri"/>
          <w:color w:val="000000" w:themeColor="text1"/>
        </w:rPr>
        <w:t>umocnienień</w:t>
      </w:r>
      <w:proofErr w:type="spellEnd"/>
      <w:r w:rsidRPr="00C3255B">
        <w:rPr>
          <w:rFonts w:ascii="Calibri" w:hAnsi="Calibri"/>
          <w:color w:val="000000" w:themeColor="text1"/>
        </w:rPr>
        <w:t xml:space="preserve"> z okresu II wojny światowej wybudowanych przez polskich wojskowych po objęciu władzy przez Hitlera 1933 r. Fortyfikacje usytuowane w rejonie Mierzęcic i Ożarowic stanowiły północną cześć linii umocnień Obszaru Warownego „Śląsk”. Budowa fortyfikacji miała na celu obronę uprzemysłowionej części woj. śląskiego.</w:t>
      </w:r>
    </w:p>
    <w:p w14:paraId="2A74D885" w14:textId="77777777" w:rsidR="00615D2C" w:rsidRPr="00615D2C" w:rsidRDefault="00615D2C" w:rsidP="00615D2C">
      <w:pPr>
        <w:rPr>
          <w:lang w:bidi="ar-SA"/>
        </w:rPr>
      </w:pPr>
    </w:p>
    <w:p w14:paraId="60F41869" w14:textId="77777777" w:rsidR="009E43A8" w:rsidRPr="00C3255B" w:rsidRDefault="009E43A8" w:rsidP="009E43A8">
      <w:pPr>
        <w:pStyle w:val="Legenda"/>
        <w:spacing w:line="276" w:lineRule="auto"/>
        <w:rPr>
          <w:rFonts w:ascii="Calibri" w:hAnsi="Calibri"/>
          <w:b/>
          <w:color w:val="000000" w:themeColor="text1"/>
        </w:rPr>
      </w:pPr>
      <w:r w:rsidRPr="00C3255B">
        <w:rPr>
          <w:rFonts w:ascii="Calibri" w:hAnsi="Calibri"/>
          <w:b/>
          <w:color w:val="000000" w:themeColor="text1"/>
        </w:rPr>
        <w:t xml:space="preserve">Ważniejsze obiekty zabytkowe w poszczególnych Gminach obszaru LGD: </w:t>
      </w:r>
    </w:p>
    <w:p w14:paraId="0F59581A" w14:textId="77777777" w:rsidR="009E43A8" w:rsidRPr="00C3255B" w:rsidRDefault="009E43A8" w:rsidP="009E43A8">
      <w:pPr>
        <w:pStyle w:val="Legenda"/>
        <w:spacing w:line="276" w:lineRule="auto"/>
        <w:rPr>
          <w:rFonts w:ascii="Calibri" w:hAnsi="Calibri"/>
          <w:i/>
          <w:color w:val="000000" w:themeColor="text1"/>
        </w:rPr>
      </w:pPr>
      <w:r w:rsidRPr="00C3255B">
        <w:rPr>
          <w:rFonts w:ascii="Calibri" w:hAnsi="Calibri"/>
          <w:i/>
          <w:color w:val="000000" w:themeColor="text1"/>
        </w:rPr>
        <w:t>Gmina Bobrowniki:</w:t>
      </w:r>
    </w:p>
    <w:p w14:paraId="71959CC2" w14:textId="77777777" w:rsidR="009E43A8" w:rsidRPr="00C3255B" w:rsidRDefault="009E43A8" w:rsidP="009E43A8">
      <w:pPr>
        <w:pStyle w:val="Legenda"/>
        <w:spacing w:line="276" w:lineRule="auto"/>
        <w:rPr>
          <w:rFonts w:ascii="Calibri" w:hAnsi="Calibri"/>
          <w:color w:val="000000" w:themeColor="text1"/>
        </w:rPr>
      </w:pPr>
      <w:hyperlink r:id="rId16" w:history="1">
        <w:r w:rsidRPr="00C3255B">
          <w:rPr>
            <w:rFonts w:ascii="Calibri" w:hAnsi="Calibri"/>
            <w:color w:val="000000" w:themeColor="text1"/>
          </w:rPr>
          <w:t>Kościół parafialny Św. Wawrzyńca w Bobrownikach</w:t>
        </w:r>
      </w:hyperlink>
      <w:r w:rsidRPr="00C3255B">
        <w:rPr>
          <w:rFonts w:ascii="Calibri" w:hAnsi="Calibri"/>
          <w:color w:val="000000" w:themeColor="text1"/>
        </w:rPr>
        <w:t xml:space="preserve">  (1669 r.), </w:t>
      </w:r>
      <w:hyperlink r:id="rId17" w:history="1">
        <w:r w:rsidRPr="00C3255B">
          <w:rPr>
            <w:rFonts w:ascii="Calibri" w:hAnsi="Calibri"/>
            <w:color w:val="000000" w:themeColor="text1"/>
          </w:rPr>
          <w:t>Zespół zabytków w Myszkowicach</w:t>
        </w:r>
      </w:hyperlink>
      <w:r w:rsidRPr="00C3255B">
        <w:rPr>
          <w:rFonts w:ascii="Calibri" w:hAnsi="Calibri"/>
          <w:color w:val="000000" w:themeColor="text1"/>
        </w:rPr>
        <w:t xml:space="preserve">, </w:t>
      </w:r>
      <w:hyperlink r:id="rId18" w:history="1">
        <w:r w:rsidRPr="00C3255B">
          <w:rPr>
            <w:rFonts w:ascii="Calibri" w:hAnsi="Calibri"/>
            <w:color w:val="000000" w:themeColor="text1"/>
          </w:rPr>
          <w:t>Mur dawnego dworu w Myszkowicach</w:t>
        </w:r>
      </w:hyperlink>
      <w:r w:rsidRPr="00C3255B">
        <w:rPr>
          <w:rFonts w:ascii="Calibri" w:hAnsi="Calibri"/>
          <w:color w:val="000000" w:themeColor="text1"/>
        </w:rPr>
        <w:t xml:space="preserve">  z XVII w., </w:t>
      </w:r>
      <w:hyperlink r:id="rId19" w:history="1">
        <w:r w:rsidRPr="00C3255B">
          <w:rPr>
            <w:rFonts w:ascii="Calibri" w:hAnsi="Calibri"/>
            <w:color w:val="000000" w:themeColor="text1"/>
          </w:rPr>
          <w:t>Kościół parafialny Św. Jakuba w Sączowie</w:t>
        </w:r>
      </w:hyperlink>
      <w:r w:rsidRPr="00C3255B">
        <w:rPr>
          <w:rFonts w:ascii="Calibri" w:hAnsi="Calibri"/>
          <w:color w:val="000000" w:themeColor="text1"/>
        </w:rPr>
        <w:t xml:space="preserve">  (1872 r.), </w:t>
      </w:r>
      <w:hyperlink r:id="rId20" w:history="1">
        <w:r w:rsidRPr="00C3255B">
          <w:rPr>
            <w:rFonts w:ascii="Calibri" w:hAnsi="Calibri"/>
            <w:color w:val="000000" w:themeColor="text1"/>
          </w:rPr>
          <w:t>Dwór w Dobieszowicach</w:t>
        </w:r>
      </w:hyperlink>
      <w:r w:rsidRPr="00C3255B">
        <w:rPr>
          <w:rFonts w:ascii="Calibri" w:hAnsi="Calibri"/>
          <w:color w:val="000000" w:themeColor="text1"/>
        </w:rPr>
        <w:t xml:space="preserve">  z XVII w., </w:t>
      </w:r>
      <w:hyperlink r:id="rId21" w:history="1">
        <w:r w:rsidRPr="00C3255B">
          <w:rPr>
            <w:rFonts w:ascii="Calibri" w:hAnsi="Calibri"/>
            <w:color w:val="000000" w:themeColor="text1"/>
          </w:rPr>
          <w:t>Kapliczka przydrożna w Twardowicach</w:t>
        </w:r>
      </w:hyperlink>
      <w:r w:rsidRPr="00C3255B">
        <w:rPr>
          <w:rFonts w:ascii="Calibri" w:hAnsi="Calibri"/>
          <w:color w:val="000000" w:themeColor="text1"/>
        </w:rPr>
        <w:t xml:space="preserve"> </w:t>
      </w:r>
    </w:p>
    <w:p w14:paraId="13ABAAFA" w14:textId="77777777" w:rsidR="009E43A8" w:rsidRPr="00C3255B" w:rsidRDefault="009E43A8" w:rsidP="009E43A8">
      <w:pPr>
        <w:pStyle w:val="Legenda"/>
        <w:spacing w:line="276" w:lineRule="auto"/>
        <w:rPr>
          <w:rFonts w:ascii="Calibri" w:hAnsi="Calibri"/>
          <w:i/>
          <w:color w:val="000000" w:themeColor="text1"/>
        </w:rPr>
      </w:pPr>
      <w:r w:rsidRPr="00C3255B">
        <w:rPr>
          <w:rFonts w:ascii="Calibri" w:hAnsi="Calibri"/>
          <w:i/>
          <w:color w:val="000000" w:themeColor="text1"/>
        </w:rPr>
        <w:t xml:space="preserve">Gmina Mierzęcice: </w:t>
      </w:r>
    </w:p>
    <w:p w14:paraId="3BCAECE5" w14:textId="38BBA3A8" w:rsidR="009E43A8" w:rsidRPr="00C3255B" w:rsidRDefault="009E43A8" w:rsidP="009E43A8">
      <w:pPr>
        <w:pStyle w:val="Legenda"/>
        <w:spacing w:line="276" w:lineRule="auto"/>
        <w:rPr>
          <w:rFonts w:ascii="Calibri" w:hAnsi="Calibri"/>
          <w:color w:val="000000" w:themeColor="text1"/>
          <w:szCs w:val="22"/>
        </w:rPr>
      </w:pPr>
      <w:r w:rsidRPr="00C3255B">
        <w:rPr>
          <w:rFonts w:ascii="Calibri" w:hAnsi="Calibri"/>
          <w:color w:val="000000" w:themeColor="text1"/>
        </w:rPr>
        <w:t xml:space="preserve">Zespół kościelny z XVIII w. w </w:t>
      </w:r>
      <w:proofErr w:type="spellStart"/>
      <w:r w:rsidRPr="00C3255B">
        <w:rPr>
          <w:rFonts w:ascii="Calibri" w:hAnsi="Calibri"/>
          <w:color w:val="000000" w:themeColor="text1"/>
        </w:rPr>
        <w:t>Targoszycach</w:t>
      </w:r>
      <w:proofErr w:type="spellEnd"/>
      <w:r w:rsidRPr="00C3255B">
        <w:rPr>
          <w:rFonts w:ascii="Calibri" w:hAnsi="Calibri"/>
          <w:color w:val="000000" w:themeColor="text1"/>
        </w:rPr>
        <w:t xml:space="preserve">: kościół parafialny pod wezwaniem Św. Mikołaja, mur otaczający kościół, cztery kaplice w głębokich wnękach w murze, wyposażenie kościoła parafialnego pod wezwaniem Św. Mikołaja </w:t>
      </w:r>
      <w:r w:rsidRPr="00C3255B">
        <w:rPr>
          <w:rFonts w:ascii="Calibri" w:hAnsi="Calibri"/>
          <w:color w:val="000000" w:themeColor="text1"/>
        </w:rPr>
        <w:lastRenderedPageBreak/>
        <w:t xml:space="preserve">obejmujące ołtarze, chrzcielnicę i ambonę, </w:t>
      </w:r>
      <w:r w:rsidRPr="00C3255B">
        <w:rPr>
          <w:rFonts w:ascii="Calibri" w:hAnsi="Calibri"/>
          <w:color w:val="000000" w:themeColor="text1"/>
          <w:szCs w:val="22"/>
        </w:rPr>
        <w:t>Kaplica z XVIII/XIX wieku, murowana, z wieżyczką na sygnaturkę w  Nowej Wsi, Kapliczka p.w. św. Wawrzyńca w Mierzęcicach,  Kaplicz</w:t>
      </w:r>
      <w:r w:rsidR="001D2E0F">
        <w:rPr>
          <w:rFonts w:ascii="Calibri" w:hAnsi="Calibri"/>
          <w:color w:val="000000" w:themeColor="text1"/>
          <w:szCs w:val="22"/>
        </w:rPr>
        <w:t>ka z figurą świętego Mikołaja z </w:t>
      </w:r>
      <w:r w:rsidRPr="00C3255B">
        <w:rPr>
          <w:rFonts w:ascii="Calibri" w:hAnsi="Calibri"/>
          <w:color w:val="000000" w:themeColor="text1"/>
          <w:szCs w:val="22"/>
        </w:rPr>
        <w:t>XVII w. w Mierzęcicach,  XVIII wieczna Figura Jezusa Frasobliwego w Boguchwa</w:t>
      </w:r>
      <w:r w:rsidR="001D2E0F">
        <w:rPr>
          <w:rFonts w:ascii="Calibri" w:hAnsi="Calibri"/>
          <w:color w:val="000000" w:themeColor="text1"/>
          <w:szCs w:val="22"/>
        </w:rPr>
        <w:t>łowicach, Kapliczka myśliwych w </w:t>
      </w:r>
      <w:proofErr w:type="spellStart"/>
      <w:r w:rsidRPr="00C3255B">
        <w:rPr>
          <w:rFonts w:ascii="Calibri" w:hAnsi="Calibri"/>
          <w:color w:val="000000" w:themeColor="text1"/>
          <w:szCs w:val="22"/>
        </w:rPr>
        <w:t>Niwiskach</w:t>
      </w:r>
      <w:proofErr w:type="spellEnd"/>
      <w:r w:rsidRPr="00C3255B">
        <w:rPr>
          <w:rFonts w:ascii="Calibri" w:hAnsi="Calibri"/>
          <w:color w:val="000000" w:themeColor="text1"/>
          <w:szCs w:val="22"/>
        </w:rPr>
        <w:t xml:space="preserve">, Kapliczka ku pokrzepieniu serc w </w:t>
      </w:r>
      <w:proofErr w:type="spellStart"/>
      <w:r w:rsidRPr="00C3255B">
        <w:rPr>
          <w:rFonts w:ascii="Calibri" w:hAnsi="Calibri"/>
          <w:color w:val="000000" w:themeColor="text1"/>
          <w:szCs w:val="22"/>
        </w:rPr>
        <w:t>Niwiskach</w:t>
      </w:r>
      <w:proofErr w:type="spellEnd"/>
      <w:r w:rsidRPr="00C3255B">
        <w:rPr>
          <w:rFonts w:ascii="Calibri" w:hAnsi="Calibri"/>
          <w:color w:val="000000" w:themeColor="text1"/>
          <w:szCs w:val="22"/>
        </w:rPr>
        <w:t xml:space="preserve">, XVIII w. Kapliczki z </w:t>
      </w:r>
      <w:proofErr w:type="gramStart"/>
      <w:r w:rsidR="001D2E0F">
        <w:rPr>
          <w:rFonts w:ascii="Calibri" w:hAnsi="Calibri"/>
          <w:color w:val="000000" w:themeColor="text1"/>
          <w:szCs w:val="22"/>
        </w:rPr>
        <w:t>figurami  św.</w:t>
      </w:r>
      <w:proofErr w:type="gramEnd"/>
      <w:r w:rsidR="001D2E0F">
        <w:rPr>
          <w:rFonts w:ascii="Calibri" w:hAnsi="Calibri"/>
          <w:color w:val="000000" w:themeColor="text1"/>
          <w:szCs w:val="22"/>
        </w:rPr>
        <w:t xml:space="preserve"> Jana Nepomucena w </w:t>
      </w:r>
      <w:r w:rsidRPr="00C3255B">
        <w:rPr>
          <w:rFonts w:ascii="Calibri" w:hAnsi="Calibri"/>
          <w:color w:val="000000" w:themeColor="text1"/>
          <w:szCs w:val="22"/>
        </w:rPr>
        <w:t>Przeczycach i Toporowicach, Umocnienia Obszaru Warownego „</w:t>
      </w:r>
      <w:proofErr w:type="gramStart"/>
      <w:r w:rsidRPr="00C3255B">
        <w:rPr>
          <w:rFonts w:ascii="Calibri" w:hAnsi="Calibri"/>
          <w:color w:val="000000" w:themeColor="text1"/>
          <w:szCs w:val="22"/>
        </w:rPr>
        <w:t>Śląsk”  -</w:t>
      </w:r>
      <w:proofErr w:type="gramEnd"/>
      <w:r w:rsidRPr="00C3255B">
        <w:rPr>
          <w:rFonts w:ascii="Calibri" w:hAnsi="Calibri"/>
          <w:color w:val="000000" w:themeColor="text1"/>
          <w:szCs w:val="22"/>
        </w:rPr>
        <w:t xml:space="preserve">  2 bunkry w Nowej Wsi </w:t>
      </w:r>
    </w:p>
    <w:p w14:paraId="72EEF03E" w14:textId="77777777" w:rsidR="009E43A8" w:rsidRPr="00C3255B" w:rsidRDefault="009E43A8" w:rsidP="009E43A8">
      <w:pPr>
        <w:pStyle w:val="Legenda"/>
        <w:spacing w:line="276" w:lineRule="auto"/>
        <w:rPr>
          <w:rFonts w:ascii="Calibri" w:hAnsi="Calibri"/>
          <w:i/>
          <w:color w:val="000000" w:themeColor="text1"/>
        </w:rPr>
      </w:pPr>
      <w:r w:rsidRPr="00C3255B">
        <w:rPr>
          <w:rFonts w:ascii="Calibri" w:hAnsi="Calibri"/>
          <w:i/>
          <w:color w:val="000000" w:themeColor="text1"/>
        </w:rPr>
        <w:t>Gmina Ożarowice:</w:t>
      </w:r>
    </w:p>
    <w:p w14:paraId="53837FAC" w14:textId="77777777" w:rsidR="009E43A8" w:rsidRPr="00C3255B" w:rsidRDefault="009E43A8" w:rsidP="009E43A8">
      <w:pPr>
        <w:pStyle w:val="Legenda"/>
        <w:spacing w:line="276" w:lineRule="auto"/>
        <w:rPr>
          <w:rFonts w:ascii="Calibri" w:hAnsi="Calibri"/>
          <w:color w:val="000000" w:themeColor="text1"/>
        </w:rPr>
      </w:pPr>
      <w:r w:rsidRPr="00C3255B">
        <w:rPr>
          <w:rFonts w:ascii="Calibri" w:hAnsi="Calibri"/>
          <w:color w:val="000000" w:themeColor="text1"/>
        </w:rPr>
        <w:t>Kościół św. Barbary z XVIII w. w Ożarowicach, stanowisko archeologiczne - osada kultury łużyckiej z okresu wczesnego średniowiecza (Ożarowice - Opary)</w:t>
      </w:r>
    </w:p>
    <w:p w14:paraId="76C5BAC7" w14:textId="77777777" w:rsidR="009E43A8" w:rsidRPr="00C3255B" w:rsidRDefault="009E43A8" w:rsidP="009E43A8">
      <w:pPr>
        <w:pStyle w:val="Legenda"/>
        <w:spacing w:line="276" w:lineRule="auto"/>
        <w:rPr>
          <w:rFonts w:ascii="Calibri" w:hAnsi="Calibri"/>
          <w:i/>
          <w:color w:val="000000" w:themeColor="text1"/>
        </w:rPr>
      </w:pPr>
      <w:r w:rsidRPr="00C3255B">
        <w:rPr>
          <w:rFonts w:ascii="Calibri" w:hAnsi="Calibri"/>
          <w:i/>
          <w:color w:val="000000" w:themeColor="text1"/>
        </w:rPr>
        <w:t>Gmina Psary:</w:t>
      </w:r>
    </w:p>
    <w:p w14:paraId="1A9B6792" w14:textId="27897793" w:rsidR="009E43A8" w:rsidRPr="00C3255B" w:rsidRDefault="009E43A8" w:rsidP="009E43A8">
      <w:pPr>
        <w:pStyle w:val="Legenda"/>
        <w:spacing w:line="276" w:lineRule="auto"/>
        <w:rPr>
          <w:rFonts w:ascii="Calibri" w:hAnsi="Calibri"/>
          <w:color w:val="000000" w:themeColor="text1"/>
        </w:rPr>
      </w:pPr>
      <w:r w:rsidRPr="00C3255B">
        <w:rPr>
          <w:rFonts w:ascii="Calibri" w:hAnsi="Calibri"/>
          <w:color w:val="000000" w:themeColor="text1"/>
        </w:rPr>
        <w:t xml:space="preserve">Kapliczka przydrożna z sygnaturką i dzwonkiem oraz </w:t>
      </w:r>
      <w:r w:rsidRPr="006F4B0A">
        <w:rPr>
          <w:rFonts w:ascii="Calibri" w:hAnsi="Calibri"/>
          <w:color w:val="000000" w:themeColor="text1"/>
        </w:rPr>
        <w:t xml:space="preserve">dwie figury w Brzękowicach Dolnych, Kapliczka przydrożna </w:t>
      </w:r>
      <w:r w:rsidR="001D2E0F" w:rsidRPr="006F4B0A">
        <w:rPr>
          <w:rFonts w:ascii="Calibri" w:hAnsi="Calibri"/>
          <w:color w:val="000000" w:themeColor="text1"/>
        </w:rPr>
        <w:t>z </w:t>
      </w:r>
      <w:r w:rsidRPr="006F4B0A">
        <w:rPr>
          <w:rFonts w:ascii="Calibri" w:hAnsi="Calibri"/>
          <w:color w:val="000000" w:themeColor="text1"/>
        </w:rPr>
        <w:t>drewnianą rzeźbą Św. Jana Nepomucena z XIX w. w Dąbi</w:t>
      </w:r>
      <w:r w:rsidR="00A042CE" w:rsidRPr="006F4B0A">
        <w:rPr>
          <w:rFonts w:ascii="Calibri" w:hAnsi="Calibri"/>
          <w:color w:val="000000" w:themeColor="text1"/>
        </w:rPr>
        <w:t>u</w:t>
      </w:r>
      <w:r w:rsidRPr="006F4B0A">
        <w:rPr>
          <w:rFonts w:ascii="Calibri" w:hAnsi="Calibri"/>
          <w:color w:val="000000" w:themeColor="text1"/>
        </w:rPr>
        <w:t xml:space="preserve"> </w:t>
      </w:r>
      <w:r w:rsidR="00A042CE" w:rsidRPr="006F4B0A">
        <w:rPr>
          <w:rFonts w:ascii="Calibri" w:hAnsi="Calibri"/>
          <w:color w:val="000000" w:themeColor="text1"/>
        </w:rPr>
        <w:t>Dolnym</w:t>
      </w:r>
      <w:r w:rsidRPr="006F4B0A">
        <w:rPr>
          <w:rFonts w:ascii="Calibri" w:hAnsi="Calibri"/>
          <w:color w:val="000000" w:themeColor="text1"/>
        </w:rPr>
        <w:t>, Kapliczka przydrożna z sygnaturką i</w:t>
      </w:r>
      <w:r w:rsidR="001D2E0F" w:rsidRPr="006F4B0A">
        <w:rPr>
          <w:rFonts w:ascii="Calibri" w:hAnsi="Calibri"/>
          <w:color w:val="000000" w:themeColor="text1"/>
        </w:rPr>
        <w:t> </w:t>
      </w:r>
      <w:r w:rsidRPr="006F4B0A">
        <w:rPr>
          <w:rFonts w:ascii="Calibri" w:hAnsi="Calibri"/>
          <w:color w:val="000000" w:themeColor="text1"/>
        </w:rPr>
        <w:t>dzwo</w:t>
      </w:r>
      <w:r w:rsidR="00A042CE" w:rsidRPr="006F4B0A">
        <w:rPr>
          <w:rFonts w:ascii="Calibri" w:hAnsi="Calibri"/>
          <w:color w:val="000000" w:themeColor="text1"/>
        </w:rPr>
        <w:t>nkiem oraz dwie figury w Dąbiu</w:t>
      </w:r>
      <w:r w:rsidRPr="006F4B0A">
        <w:rPr>
          <w:rFonts w:ascii="Calibri" w:hAnsi="Calibri"/>
          <w:color w:val="000000" w:themeColor="text1"/>
        </w:rPr>
        <w:t xml:space="preserve"> Dolny</w:t>
      </w:r>
      <w:r w:rsidR="00A042CE" w:rsidRPr="006F4B0A">
        <w:rPr>
          <w:rFonts w:ascii="Calibri" w:hAnsi="Calibri"/>
          <w:color w:val="000000" w:themeColor="text1"/>
        </w:rPr>
        <w:t>m</w:t>
      </w:r>
      <w:r w:rsidRPr="006F4B0A">
        <w:rPr>
          <w:rFonts w:ascii="Calibri" w:hAnsi="Calibri"/>
          <w:color w:val="000000" w:themeColor="text1"/>
        </w:rPr>
        <w:t>, Figura Chrystusa</w:t>
      </w:r>
      <w:r w:rsidRPr="00C3255B">
        <w:rPr>
          <w:rFonts w:ascii="Calibri" w:hAnsi="Calibri"/>
          <w:color w:val="000000" w:themeColor="text1"/>
        </w:rPr>
        <w:t xml:space="preserve"> upadającego pod krzyżem oraz figura Chrystusa Frasobliwego w Strzyżowicach</w:t>
      </w:r>
    </w:p>
    <w:p w14:paraId="56E10881" w14:textId="77777777" w:rsidR="009E43A8" w:rsidRPr="00C3255B" w:rsidRDefault="009E43A8" w:rsidP="009E43A8">
      <w:pPr>
        <w:pStyle w:val="Legenda"/>
        <w:spacing w:line="276" w:lineRule="auto"/>
        <w:rPr>
          <w:rFonts w:ascii="Calibri" w:hAnsi="Calibri"/>
          <w:i/>
          <w:color w:val="000000" w:themeColor="text1"/>
        </w:rPr>
      </w:pPr>
      <w:r w:rsidRPr="00C3255B">
        <w:rPr>
          <w:rFonts w:ascii="Calibri" w:hAnsi="Calibri"/>
          <w:i/>
          <w:color w:val="000000" w:themeColor="text1"/>
        </w:rPr>
        <w:t>Gmina Siewierz:</w:t>
      </w:r>
    </w:p>
    <w:p w14:paraId="12102D1C" w14:textId="77777777" w:rsidR="009E43A8" w:rsidRPr="00C3255B" w:rsidRDefault="009E43A8" w:rsidP="009E43A8">
      <w:pPr>
        <w:pStyle w:val="Legenda"/>
        <w:spacing w:line="276" w:lineRule="auto"/>
        <w:rPr>
          <w:rFonts w:ascii="Calibri" w:hAnsi="Calibri"/>
          <w:color w:val="000000" w:themeColor="text1"/>
        </w:rPr>
      </w:pPr>
      <w:r w:rsidRPr="00C3255B">
        <w:rPr>
          <w:rFonts w:ascii="Calibri" w:hAnsi="Calibri"/>
          <w:color w:val="000000" w:themeColor="text1"/>
        </w:rPr>
        <w:t xml:space="preserve">Kościół św. Jana Chrzciciela w Siewierzu – jeden z najstarszych zabytków województwa śląskiego (z 1140r.), Zamek książąt śląskich, w latach 1443-1790 biskupów krakowskich – książąt siewierskich, Kościół pod wezwaniem świętej Barbary i Walentego w Siewierzu, Kościół pod wezwaniem świętego Macieja Apostoła w Siewierzu, Kościół św. Doroty i św. Marcina w Wojkowicach Kościelnych, Budynek Starej Gminy w Siewierzu z XIX w., Kamienica mieszczańska w Siewierzu z XIII w. (Kamienica w Rynku nr 22), Rynek w Siewierzu - średniowieczny układ urbanistyczny, Kaplica </w:t>
      </w:r>
      <w:proofErr w:type="spellStart"/>
      <w:r w:rsidRPr="00C3255B">
        <w:rPr>
          <w:rFonts w:ascii="Calibri" w:hAnsi="Calibri"/>
          <w:color w:val="000000" w:themeColor="text1"/>
        </w:rPr>
        <w:t>Zalassowskich</w:t>
      </w:r>
      <w:proofErr w:type="spellEnd"/>
      <w:r w:rsidRPr="00C3255B">
        <w:rPr>
          <w:rFonts w:ascii="Calibri" w:hAnsi="Calibri"/>
          <w:color w:val="000000" w:themeColor="text1"/>
        </w:rPr>
        <w:t xml:space="preserve"> w Żelisławicach, Folwark Sulikowski w Siewierzu</w:t>
      </w:r>
    </w:p>
    <w:p w14:paraId="119F4266" w14:textId="77777777" w:rsidR="009E43A8" w:rsidRPr="00C3255B" w:rsidRDefault="009E43A8" w:rsidP="009E43A8">
      <w:pPr>
        <w:pStyle w:val="Legenda"/>
        <w:spacing w:line="276" w:lineRule="auto"/>
        <w:rPr>
          <w:rFonts w:ascii="Calibri" w:hAnsi="Calibri"/>
          <w:i/>
          <w:color w:val="000000" w:themeColor="text1"/>
        </w:rPr>
      </w:pPr>
      <w:r w:rsidRPr="00C3255B">
        <w:rPr>
          <w:rFonts w:ascii="Calibri" w:hAnsi="Calibri"/>
          <w:i/>
          <w:color w:val="000000" w:themeColor="text1"/>
        </w:rPr>
        <w:t>Gmina Świerklaniec:</w:t>
      </w:r>
    </w:p>
    <w:p w14:paraId="25C2F183" w14:textId="77777777" w:rsidR="009E43A8" w:rsidRPr="00C3255B" w:rsidRDefault="009E43A8" w:rsidP="009E43A8">
      <w:pPr>
        <w:pStyle w:val="Legenda"/>
        <w:spacing w:line="276" w:lineRule="auto"/>
        <w:rPr>
          <w:rFonts w:ascii="Calibri" w:hAnsi="Calibri"/>
          <w:color w:val="000000" w:themeColor="text1"/>
        </w:rPr>
      </w:pPr>
      <w:r w:rsidRPr="00C3255B">
        <w:rPr>
          <w:rFonts w:ascii="Calibri" w:hAnsi="Calibri"/>
          <w:color w:val="000000" w:themeColor="text1"/>
        </w:rPr>
        <w:t xml:space="preserve">Park o charakterze parku angielskiego XVIII w., Kościół pod wezwaniem Matki Boskiej Częstochowskiej – dawny zespół kaplicy mauzoleum rodu von </w:t>
      </w:r>
      <w:proofErr w:type="spellStart"/>
      <w:r w:rsidRPr="00C3255B">
        <w:rPr>
          <w:rFonts w:ascii="Calibri" w:hAnsi="Calibri"/>
          <w:color w:val="000000" w:themeColor="text1"/>
        </w:rPr>
        <w:t>Donnersmarck</w:t>
      </w:r>
      <w:proofErr w:type="spellEnd"/>
      <w:r w:rsidRPr="00C3255B">
        <w:rPr>
          <w:rFonts w:ascii="Calibri" w:hAnsi="Calibri"/>
          <w:color w:val="000000" w:themeColor="text1"/>
        </w:rPr>
        <w:t xml:space="preserve"> II poł. XIX w., Pałacyk Dom Kawalera znajdujący się na terenie parku krajobrazowego (bud. 1900 – 1902), Zamek wraz z założeniem parkowym neogotycki z XIX wieku w Nakle Śląskim, Ruiny zamku usytuowane w lesie na wschód od wsi (plan prostokątny z ryzalitem i czterema okrągłymi wieżami XIX w.) w Nakle Śląskim</w:t>
      </w:r>
    </w:p>
    <w:p w14:paraId="42B7F9BE" w14:textId="77777777" w:rsidR="009E43A8" w:rsidRPr="00C3255B" w:rsidRDefault="009E43A8" w:rsidP="009E43A8">
      <w:pPr>
        <w:pStyle w:val="Legenda"/>
        <w:spacing w:line="276" w:lineRule="auto"/>
        <w:rPr>
          <w:rFonts w:ascii="Calibri" w:hAnsi="Calibri"/>
          <w:i/>
          <w:color w:val="000000" w:themeColor="text1"/>
        </w:rPr>
      </w:pPr>
      <w:r w:rsidRPr="00C3255B">
        <w:rPr>
          <w:rFonts w:ascii="Calibri" w:hAnsi="Calibri"/>
          <w:i/>
          <w:color w:val="000000" w:themeColor="text1"/>
        </w:rPr>
        <w:t xml:space="preserve">Gmina Woźniki: </w:t>
      </w:r>
    </w:p>
    <w:p w14:paraId="26F4CEFC" w14:textId="38EC5246" w:rsidR="009E43A8" w:rsidRDefault="009E43A8" w:rsidP="009E43A8">
      <w:pPr>
        <w:pStyle w:val="Legenda"/>
        <w:spacing w:line="276" w:lineRule="auto"/>
        <w:rPr>
          <w:rFonts w:ascii="Calibri" w:hAnsi="Calibri"/>
          <w:color w:val="000000" w:themeColor="text1"/>
        </w:rPr>
      </w:pPr>
      <w:r w:rsidRPr="00C3255B">
        <w:rPr>
          <w:rFonts w:ascii="Calibri" w:hAnsi="Calibri"/>
          <w:color w:val="000000" w:themeColor="text1"/>
        </w:rPr>
        <w:t>Kościół z przełomu XVII i XVIII w. w Lubszy, Dom organistówka z przełomu XVIII i XIX w. w Lubszy, Zespół dworski z</w:t>
      </w:r>
      <w:r w:rsidR="001D2E0F">
        <w:rPr>
          <w:rFonts w:ascii="Calibri" w:hAnsi="Calibri"/>
          <w:color w:val="000000" w:themeColor="text1"/>
        </w:rPr>
        <w:t> </w:t>
      </w:r>
      <w:r w:rsidRPr="00C3255B">
        <w:rPr>
          <w:rFonts w:ascii="Calibri" w:hAnsi="Calibri"/>
          <w:color w:val="000000" w:themeColor="text1"/>
        </w:rPr>
        <w:t xml:space="preserve">XVIII w. w Czarnym Lesie, Kościół Opatrzności Bożej z XVIII w. w Piasku, Drewniany </w:t>
      </w:r>
      <w:proofErr w:type="gramStart"/>
      <w:r w:rsidRPr="00C3255B">
        <w:rPr>
          <w:rFonts w:ascii="Calibri" w:hAnsi="Calibri"/>
          <w:color w:val="000000" w:themeColor="text1"/>
        </w:rPr>
        <w:t>kościół  św.</w:t>
      </w:r>
      <w:proofErr w:type="gramEnd"/>
      <w:r w:rsidRPr="00C3255B">
        <w:rPr>
          <w:rFonts w:ascii="Calibri" w:hAnsi="Calibri"/>
          <w:color w:val="000000" w:themeColor="text1"/>
        </w:rPr>
        <w:t xml:space="preserve"> Walentego z </w:t>
      </w:r>
      <w:proofErr w:type="gramStart"/>
      <w:r w:rsidRPr="00C3255B">
        <w:rPr>
          <w:rFonts w:ascii="Calibri" w:hAnsi="Calibri"/>
          <w:color w:val="000000" w:themeColor="text1"/>
        </w:rPr>
        <w:t>XVII  w</w:t>
      </w:r>
      <w:proofErr w:type="gramEnd"/>
      <w:r w:rsidRPr="00C3255B">
        <w:rPr>
          <w:rFonts w:ascii="Calibri" w:hAnsi="Calibri"/>
          <w:color w:val="000000" w:themeColor="text1"/>
        </w:rPr>
        <w:t xml:space="preserve"> Woźnikach.</w:t>
      </w:r>
      <w:bookmarkStart w:id="58" w:name="_Toc138009753"/>
      <w:bookmarkStart w:id="59" w:name="_Toc219602733"/>
      <w:bookmarkStart w:id="60" w:name="_Toc219732005"/>
      <w:bookmarkStart w:id="61" w:name="_Toc433924928"/>
    </w:p>
    <w:p w14:paraId="3AFD98B2" w14:textId="77777777" w:rsidR="00615D2C" w:rsidRPr="00615D2C" w:rsidRDefault="00615D2C" w:rsidP="00615D2C">
      <w:pPr>
        <w:rPr>
          <w:lang w:bidi="ar-SA"/>
        </w:rPr>
      </w:pPr>
    </w:p>
    <w:p w14:paraId="7E97EE01" w14:textId="77777777" w:rsidR="009E43A8" w:rsidRPr="00C3255B" w:rsidRDefault="009E43A8" w:rsidP="009E43A8">
      <w:pPr>
        <w:pStyle w:val="Nagwek2"/>
        <w:spacing w:before="0" w:line="276" w:lineRule="auto"/>
        <w:rPr>
          <w:rFonts w:ascii="Calibri" w:hAnsi="Calibri"/>
          <w:color w:val="000000" w:themeColor="text1"/>
        </w:rPr>
      </w:pPr>
      <w:bookmarkStart w:id="62" w:name="_Toc122525139"/>
      <w:bookmarkStart w:id="63" w:name="_Toc123230330"/>
      <w:bookmarkEnd w:id="58"/>
      <w:bookmarkEnd w:id="59"/>
      <w:bookmarkEnd w:id="60"/>
      <w:bookmarkEnd w:id="61"/>
      <w:r>
        <w:rPr>
          <w:rFonts w:ascii="Calibri" w:hAnsi="Calibri"/>
          <w:color w:val="000000" w:themeColor="text1"/>
        </w:rPr>
        <w:t>Spójność obszaru</w:t>
      </w:r>
      <w:bookmarkEnd w:id="62"/>
      <w:bookmarkEnd w:id="63"/>
    </w:p>
    <w:p w14:paraId="25928E2E" w14:textId="4F713165" w:rsidR="009E43A8" w:rsidRPr="000D478D" w:rsidRDefault="009E43A8" w:rsidP="009E43A8">
      <w:pPr>
        <w:pStyle w:val="Teksttreci21"/>
        <w:tabs>
          <w:tab w:val="left" w:pos="763"/>
        </w:tabs>
        <w:spacing w:before="0" w:after="0" w:line="276" w:lineRule="auto"/>
        <w:ind w:firstLine="0"/>
        <w:rPr>
          <w:rFonts w:ascii="Calibri" w:hAnsi="Calibri" w:cs="Calibri"/>
          <w:sz w:val="22"/>
          <w:szCs w:val="22"/>
        </w:rPr>
      </w:pPr>
      <w:r>
        <w:rPr>
          <w:rFonts w:ascii="Calibri" w:hAnsi="Calibri" w:cs="Calibri"/>
          <w:sz w:val="22"/>
          <w:szCs w:val="22"/>
        </w:rPr>
        <w:t xml:space="preserve">Biorąc pod uwagę powyższe można postawić tezę, że obszar </w:t>
      </w:r>
      <w:r w:rsidRPr="000D478D">
        <w:rPr>
          <w:rFonts w:ascii="Calibri" w:hAnsi="Calibri" w:cs="Calibri"/>
          <w:sz w:val="22"/>
          <w:szCs w:val="22"/>
        </w:rPr>
        <w:t xml:space="preserve">LGD „Brynica to nie granica” </w:t>
      </w:r>
      <w:r>
        <w:rPr>
          <w:rFonts w:ascii="Calibri" w:hAnsi="Calibri" w:cs="Calibri"/>
          <w:sz w:val="22"/>
          <w:szCs w:val="22"/>
        </w:rPr>
        <w:t xml:space="preserve">cechuje się spójnością - </w:t>
      </w:r>
      <w:r w:rsidRPr="000D478D">
        <w:rPr>
          <w:rFonts w:ascii="Calibri" w:hAnsi="Calibri" w:cs="Calibri"/>
          <w:sz w:val="22"/>
          <w:szCs w:val="22"/>
        </w:rPr>
        <w:t>tworzą</w:t>
      </w:r>
      <w:r>
        <w:rPr>
          <w:rFonts w:ascii="Calibri" w:hAnsi="Calibri" w:cs="Calibri"/>
          <w:sz w:val="22"/>
          <w:szCs w:val="22"/>
        </w:rPr>
        <w:t xml:space="preserve"> ja </w:t>
      </w:r>
      <w:r w:rsidRPr="000D478D">
        <w:rPr>
          <w:rFonts w:ascii="Calibri" w:hAnsi="Calibri" w:cs="Calibri"/>
          <w:sz w:val="22"/>
          <w:szCs w:val="22"/>
        </w:rPr>
        <w:t xml:space="preserve">gminy, których jednym z istotnych elementów kultury i historii jest odcinek rzeki Brynicy będący historyczną granicą między Śląskiem a Zagłębiem. Brynica była na przestrzeni długiego czasu rzeką graniczną łączącą mieszkańców po obu jej stronach a LGD „Brynica to nie granica” tym samym łączy w sobie obszary należące do </w:t>
      </w:r>
      <w:proofErr w:type="gramStart"/>
      <w:r w:rsidRPr="000D478D">
        <w:rPr>
          <w:rFonts w:ascii="Calibri" w:hAnsi="Calibri" w:cs="Calibri"/>
          <w:sz w:val="22"/>
          <w:szCs w:val="22"/>
        </w:rPr>
        <w:t>Śląska  (</w:t>
      </w:r>
      <w:proofErr w:type="gramEnd"/>
      <w:r w:rsidRPr="000D478D">
        <w:rPr>
          <w:rFonts w:ascii="Calibri" w:hAnsi="Calibri" w:cs="Calibri"/>
          <w:sz w:val="22"/>
          <w:szCs w:val="22"/>
        </w:rPr>
        <w:t>gmina Świerklaniec, Woźniki) oraz należące do Zagłębia (gmina Bobrowniki, Mierzęcice, Ożarowice, Psary, Siewierz). Biorąc pod uwagę skomplikowaną historię i s</w:t>
      </w:r>
      <w:r w:rsidR="001D2E0F">
        <w:rPr>
          <w:rFonts w:ascii="Calibri" w:hAnsi="Calibri" w:cs="Calibri"/>
          <w:sz w:val="22"/>
          <w:szCs w:val="22"/>
        </w:rPr>
        <w:t>puściznę kulturową wynikającą z </w:t>
      </w:r>
      <w:r w:rsidRPr="000D478D">
        <w:rPr>
          <w:rFonts w:ascii="Calibri" w:hAnsi="Calibri" w:cs="Calibri"/>
          <w:sz w:val="22"/>
          <w:szCs w:val="22"/>
        </w:rPr>
        <w:t>przeszłości tych ziem, która odcisnęła piętno na osobowości i postawach dzisiejszych mieszkańców tego obszaru, należy stwierdzić, że kraina dwóch regionów jaką stała się LGD, mimo historycznych różnic wynikających z różnej przynależności państwowej jej terenów w czasach zaborów, sprzyja wymianie i k</w:t>
      </w:r>
      <w:r w:rsidR="001D2E0F">
        <w:rPr>
          <w:rFonts w:ascii="Calibri" w:hAnsi="Calibri" w:cs="Calibri"/>
          <w:sz w:val="22"/>
          <w:szCs w:val="22"/>
        </w:rPr>
        <w:t>ultywowaniu bogatych tradycji i </w:t>
      </w:r>
      <w:r w:rsidRPr="000D478D">
        <w:rPr>
          <w:rFonts w:ascii="Calibri" w:hAnsi="Calibri" w:cs="Calibri"/>
          <w:sz w:val="22"/>
          <w:szCs w:val="22"/>
        </w:rPr>
        <w:t xml:space="preserve">wykazuje wiele cech wspólnych. </w:t>
      </w:r>
    </w:p>
    <w:p w14:paraId="02655142" w14:textId="77777777" w:rsidR="009E43A8" w:rsidRPr="000D478D" w:rsidRDefault="009E43A8" w:rsidP="009E43A8">
      <w:pPr>
        <w:pStyle w:val="Teksttreci21"/>
        <w:tabs>
          <w:tab w:val="left" w:pos="763"/>
        </w:tabs>
        <w:spacing w:before="0" w:after="0" w:line="276" w:lineRule="auto"/>
        <w:ind w:firstLine="0"/>
        <w:rPr>
          <w:rFonts w:ascii="Calibri" w:hAnsi="Calibri" w:cs="Calibri"/>
          <w:sz w:val="22"/>
          <w:szCs w:val="22"/>
        </w:rPr>
      </w:pPr>
      <w:r>
        <w:rPr>
          <w:rFonts w:ascii="Calibri" w:hAnsi="Calibri" w:cs="Calibri"/>
          <w:sz w:val="22"/>
          <w:szCs w:val="22"/>
        </w:rPr>
        <w:t>Ponadto o</w:t>
      </w:r>
      <w:r w:rsidRPr="000D478D">
        <w:rPr>
          <w:rFonts w:ascii="Calibri" w:hAnsi="Calibri" w:cs="Calibri"/>
          <w:sz w:val="22"/>
          <w:szCs w:val="22"/>
        </w:rPr>
        <w:t>bszar objęty niniejszą LSR obejmuje gminy znajdujące się w powiatach tarnogórskim, lublinieckim oraz będzińskim województwa śląskiego. Gminy te współpracując i kooperując w oparciu o zapisy LSR na lata 2007-2013 oraz 2014-2020 zawiązały sieć powiązań instytucjonalnych, gospodarczych, kulturalnych i społecznych, adekwatnych do istniejących grup interesu. Powiązania te okazały się być na tyle silne i trwałe, że jednostki te postanowiły kontynuować współpracę w kolejnych latach.</w:t>
      </w:r>
    </w:p>
    <w:p w14:paraId="03EAFC97" w14:textId="77777777" w:rsidR="009E43A8" w:rsidRPr="000D478D" w:rsidRDefault="009E43A8" w:rsidP="009E43A8">
      <w:pPr>
        <w:pStyle w:val="Teksttreci21"/>
        <w:tabs>
          <w:tab w:val="left" w:pos="763"/>
        </w:tabs>
        <w:spacing w:before="0" w:after="0" w:line="276" w:lineRule="auto"/>
        <w:ind w:firstLine="0"/>
        <w:rPr>
          <w:rFonts w:ascii="Calibri" w:hAnsi="Calibri" w:cs="Calibri"/>
          <w:sz w:val="22"/>
          <w:szCs w:val="22"/>
        </w:rPr>
      </w:pPr>
      <w:r w:rsidRPr="000D478D">
        <w:rPr>
          <w:rFonts w:ascii="Calibri" w:hAnsi="Calibri" w:cs="Calibri"/>
          <w:sz w:val="22"/>
          <w:szCs w:val="22"/>
        </w:rPr>
        <w:t xml:space="preserve">Jednostki realizujące w ramach Lokalnej Strategii Rozwoju LGD „Brynica nie granica” podejście zintegrowane polegające na </w:t>
      </w:r>
      <w:proofErr w:type="gramStart"/>
      <w:r w:rsidRPr="000D478D">
        <w:rPr>
          <w:rFonts w:ascii="Calibri" w:hAnsi="Calibri" w:cs="Calibri"/>
          <w:sz w:val="22"/>
          <w:szCs w:val="22"/>
        </w:rPr>
        <w:t>łączeniu  działań</w:t>
      </w:r>
      <w:proofErr w:type="gramEnd"/>
      <w:r w:rsidRPr="000D478D">
        <w:rPr>
          <w:rFonts w:ascii="Calibri" w:hAnsi="Calibri" w:cs="Calibri"/>
          <w:sz w:val="22"/>
          <w:szCs w:val="22"/>
        </w:rPr>
        <w:t xml:space="preserve">, zasobów i kompetencji różnych sektorów wyodrębniły i dobrały takie </w:t>
      </w:r>
      <w:r w:rsidRPr="000D478D">
        <w:rPr>
          <w:rFonts w:ascii="Calibri" w:hAnsi="Calibri" w:cs="Calibri"/>
          <w:sz w:val="22"/>
          <w:szCs w:val="22"/>
        </w:rPr>
        <w:lastRenderedPageBreak/>
        <w:t xml:space="preserve">przedsięwzięcia, które umożliwiają wspieranie rozwoju wszystkich grup interesu i sektorów należących do LGD: przedsiębiorców, samorządów, organizacji pozarządowych i mieszkańców. </w:t>
      </w:r>
    </w:p>
    <w:p w14:paraId="68E8D564" w14:textId="77777777" w:rsidR="009E43A8" w:rsidRPr="000D478D" w:rsidRDefault="009E43A8" w:rsidP="009E43A8">
      <w:pPr>
        <w:pStyle w:val="Teksttreci21"/>
        <w:tabs>
          <w:tab w:val="left" w:pos="763"/>
        </w:tabs>
        <w:spacing w:before="0" w:after="0" w:line="276" w:lineRule="auto"/>
        <w:ind w:firstLine="0"/>
        <w:rPr>
          <w:rFonts w:ascii="Calibri" w:hAnsi="Calibri" w:cs="Calibri"/>
          <w:sz w:val="22"/>
          <w:szCs w:val="22"/>
        </w:rPr>
      </w:pPr>
      <w:r w:rsidRPr="000D478D">
        <w:rPr>
          <w:rFonts w:ascii="Calibri" w:hAnsi="Calibri" w:cs="Calibri"/>
          <w:sz w:val="22"/>
          <w:szCs w:val="22"/>
        </w:rPr>
        <w:t>Takie podejście ma wzmacniać obszar realizacji LSR, który charakteryzuje się poniższymi wspólnymi cechami, świadczącymi o ich trwałym i spójnym na wielu poziomach powiązaniu:</w:t>
      </w:r>
    </w:p>
    <w:p w14:paraId="474F586D" w14:textId="77777777" w:rsidR="009E43A8" w:rsidRPr="000D478D" w:rsidRDefault="009E43A8" w:rsidP="009E43A8">
      <w:pPr>
        <w:pStyle w:val="Akapitzlist"/>
        <w:widowControl w:val="0"/>
        <w:numPr>
          <w:ilvl w:val="0"/>
          <w:numId w:val="7"/>
        </w:numPr>
        <w:spacing w:after="0"/>
        <w:jc w:val="both"/>
        <w:rPr>
          <w:rFonts w:cs="Calibri"/>
        </w:rPr>
      </w:pPr>
      <w:r w:rsidRPr="000D478D">
        <w:rPr>
          <w:rFonts w:cs="Calibri"/>
        </w:rPr>
        <w:t xml:space="preserve">wszystkie gminy wg. podziału geomorfologicznego leżą w </w:t>
      </w:r>
      <w:proofErr w:type="gramStart"/>
      <w:r w:rsidRPr="000D478D">
        <w:rPr>
          <w:rFonts w:cs="Calibri"/>
        </w:rPr>
        <w:t>obrębie  makroregionu</w:t>
      </w:r>
      <w:proofErr w:type="gramEnd"/>
      <w:r w:rsidRPr="000D478D">
        <w:rPr>
          <w:rFonts w:cs="Calibri"/>
        </w:rPr>
        <w:t xml:space="preserve"> Wyżyna Śląska. Wyżyna Śląska stanowi zachodnią część </w:t>
      </w:r>
      <w:proofErr w:type="spellStart"/>
      <w:r w:rsidRPr="000D478D">
        <w:rPr>
          <w:rFonts w:cs="Calibri"/>
        </w:rPr>
        <w:t>podprowincji</w:t>
      </w:r>
      <w:proofErr w:type="spellEnd"/>
      <w:r w:rsidRPr="000D478D">
        <w:rPr>
          <w:rFonts w:cs="Calibri"/>
        </w:rPr>
        <w:t>, jaką jest Wyżyna Śląsko- Krakowska,</w:t>
      </w:r>
    </w:p>
    <w:p w14:paraId="4A0028DC" w14:textId="4C59D675" w:rsidR="009E43A8" w:rsidRPr="000D478D" w:rsidRDefault="009E43A8" w:rsidP="009E43A8">
      <w:pPr>
        <w:pStyle w:val="Akapitzlist"/>
        <w:widowControl w:val="0"/>
        <w:numPr>
          <w:ilvl w:val="0"/>
          <w:numId w:val="7"/>
        </w:numPr>
        <w:spacing w:after="0"/>
        <w:jc w:val="both"/>
        <w:rPr>
          <w:rFonts w:cs="Calibri"/>
        </w:rPr>
      </w:pPr>
      <w:r w:rsidRPr="000D478D">
        <w:rPr>
          <w:rFonts w:eastAsia="Times New Roman" w:cs="Calibri"/>
          <w:color w:val="000000"/>
          <w:lang w:eastAsia="pl-PL" w:bidi="pl-PL"/>
        </w:rPr>
        <w:t xml:space="preserve">struktura rolnictwa na całym obszarze 7 gmin jest podobna i charakteryzuje się dużą ilością rozproszonych i małych gospodarstw o dość dobrych glebach, </w:t>
      </w:r>
      <w:r w:rsidR="00CB33CF">
        <w:rPr>
          <w:rFonts w:eastAsia="Times New Roman" w:cs="Calibri"/>
          <w:color w:val="000000"/>
          <w:lang w:eastAsia="pl-PL" w:bidi="pl-PL"/>
        </w:rPr>
        <w:t>ze względu na mał</w:t>
      </w:r>
      <w:r w:rsidR="00187141">
        <w:rPr>
          <w:rFonts w:eastAsia="Times New Roman" w:cs="Calibri"/>
          <w:color w:val="000000"/>
          <w:lang w:eastAsia="pl-PL" w:bidi="pl-PL"/>
        </w:rPr>
        <w:t xml:space="preserve">ą </w:t>
      </w:r>
      <w:r w:rsidR="00CB33CF">
        <w:rPr>
          <w:rFonts w:eastAsia="Times New Roman" w:cs="Calibri"/>
          <w:color w:val="000000"/>
          <w:lang w:eastAsia="pl-PL" w:bidi="pl-PL"/>
        </w:rPr>
        <w:t>skalę</w:t>
      </w:r>
      <w:r w:rsidR="00187141">
        <w:rPr>
          <w:rFonts w:eastAsia="Times New Roman" w:cs="Calibri"/>
          <w:color w:val="000000"/>
          <w:lang w:eastAsia="pl-PL" w:bidi="pl-PL"/>
        </w:rPr>
        <w:t xml:space="preserve"> tej działalności </w:t>
      </w:r>
      <w:r w:rsidR="00CB33CF">
        <w:rPr>
          <w:rFonts w:eastAsia="Times New Roman" w:cs="Calibri"/>
          <w:color w:val="000000"/>
          <w:lang w:eastAsia="pl-PL" w:bidi="pl-PL"/>
        </w:rPr>
        <w:t xml:space="preserve">i niski próg dochodowości koniecznym jest rozwijanie pozarolniczych form działalności,  </w:t>
      </w:r>
    </w:p>
    <w:p w14:paraId="032C62E8" w14:textId="7EB963E1" w:rsidR="009E43A8" w:rsidRPr="000D478D" w:rsidRDefault="009E43A8" w:rsidP="009E43A8">
      <w:pPr>
        <w:pStyle w:val="Akapitzlist"/>
        <w:widowControl w:val="0"/>
        <w:numPr>
          <w:ilvl w:val="0"/>
          <w:numId w:val="7"/>
        </w:numPr>
        <w:spacing w:after="0"/>
        <w:jc w:val="both"/>
        <w:rPr>
          <w:rFonts w:eastAsia="Times New Roman" w:cs="Calibri"/>
          <w:color w:val="000000"/>
          <w:lang w:eastAsia="pl-PL" w:bidi="pl-PL"/>
        </w:rPr>
      </w:pPr>
      <w:r w:rsidRPr="0072417E">
        <w:rPr>
          <w:rFonts w:eastAsia="Times New Roman" w:cs="Calibri"/>
          <w:color w:val="000000"/>
          <w:lang w:eastAsia="pl-PL" w:bidi="pl-PL"/>
        </w:rPr>
        <w:t>dominantą przestrzenną a zarazem historyczną obszaru jest rzeka Brynica. Historycznie ta część gmin, która znajduje się po prawej stronie rzeki Brynicy, przynależała do zaboru pruskiego, a ta po lewej stronie Brynicy, do zaboru rosyjskiego. Jednakże atutem spajającym ten obszar są uwarunkowania historyczne. Obszar ten należał w bardzo długim okresie do Polski a nawet pod zaborami kultywowano lokalne dziedzictwo</w:t>
      </w:r>
      <w:r w:rsidRPr="000D478D">
        <w:rPr>
          <w:rFonts w:eastAsia="Times New Roman" w:cs="Calibri"/>
          <w:color w:val="000000"/>
          <w:lang w:eastAsia="pl-PL" w:bidi="pl-PL"/>
        </w:rPr>
        <w:t xml:space="preserve"> i tradycje, stąd zwyczaje, spójność społeczna i gospodarcza są bardzo duże,</w:t>
      </w:r>
    </w:p>
    <w:p w14:paraId="58DB0FBC" w14:textId="573A3023" w:rsidR="009E43A8" w:rsidRPr="000D478D" w:rsidRDefault="009E43A8" w:rsidP="009E43A8">
      <w:pPr>
        <w:pStyle w:val="Akapitzlist"/>
        <w:widowControl w:val="0"/>
        <w:numPr>
          <w:ilvl w:val="0"/>
          <w:numId w:val="7"/>
        </w:numPr>
        <w:spacing w:after="0"/>
        <w:jc w:val="both"/>
        <w:rPr>
          <w:rFonts w:cs="Calibri"/>
        </w:rPr>
      </w:pPr>
      <w:r w:rsidRPr="000D478D">
        <w:rPr>
          <w:rFonts w:cs="Calibri"/>
        </w:rPr>
        <w:t>gminy należące do obszaru realizacji LSR stanowią spójny przestrzennie obszar, sąsiadują ze sobą i</w:t>
      </w:r>
      <w:r w:rsidR="000564D1">
        <w:rPr>
          <w:rFonts w:cs="Calibri"/>
        </w:rPr>
        <w:t> </w:t>
      </w:r>
      <w:r w:rsidRPr="000D478D">
        <w:rPr>
          <w:rFonts w:cs="Calibri"/>
        </w:rPr>
        <w:t>z</w:t>
      </w:r>
      <w:r w:rsidR="000564D1">
        <w:rPr>
          <w:rFonts w:cs="Calibri"/>
        </w:rPr>
        <w:t> </w:t>
      </w:r>
      <w:r w:rsidRPr="000D478D">
        <w:rPr>
          <w:rFonts w:cs="Calibri"/>
        </w:rPr>
        <w:t xml:space="preserve">aglomeracją górnośląską, stanowiącą tzw. „biegun wzrostu” dla tychże gmin. Przebiegająca w pobliżu rozwinięta infrastruktura dróg krajowych i wojewódzkich, bliskość autostrady A1 i </w:t>
      </w:r>
      <w:proofErr w:type="spellStart"/>
      <w:r w:rsidRPr="000D478D">
        <w:rPr>
          <w:rFonts w:cs="Calibri"/>
        </w:rPr>
        <w:t>i</w:t>
      </w:r>
      <w:proofErr w:type="spellEnd"/>
      <w:r w:rsidRPr="000D478D">
        <w:rPr>
          <w:rFonts w:cs="Calibri"/>
        </w:rPr>
        <w:t xml:space="preserve"> miast konurbacji górnośląskiej są niewątpliwymi </w:t>
      </w:r>
      <w:proofErr w:type="spellStart"/>
      <w:r w:rsidRPr="000D478D">
        <w:rPr>
          <w:rFonts w:cs="Calibri"/>
        </w:rPr>
        <w:t>aututami</w:t>
      </w:r>
      <w:proofErr w:type="spellEnd"/>
      <w:r w:rsidRPr="000D478D">
        <w:rPr>
          <w:rFonts w:cs="Calibri"/>
        </w:rPr>
        <w:t>, co jest swoistym katalizatorem wymiany kulturalnej i wpływu na lokalne społeczności, światopoglądu i postaw reprezentowanych przez mieszkańców aglomeracji,</w:t>
      </w:r>
    </w:p>
    <w:p w14:paraId="66F774A4" w14:textId="77777777" w:rsidR="009E43A8" w:rsidRPr="000D478D" w:rsidRDefault="009E43A8" w:rsidP="009E43A8">
      <w:pPr>
        <w:pStyle w:val="Akapitzlist"/>
        <w:widowControl w:val="0"/>
        <w:numPr>
          <w:ilvl w:val="0"/>
          <w:numId w:val="7"/>
        </w:numPr>
        <w:spacing w:after="0"/>
        <w:jc w:val="both"/>
        <w:rPr>
          <w:rFonts w:eastAsia="Times New Roman" w:cs="Calibri"/>
          <w:color w:val="000000"/>
          <w:lang w:eastAsia="pl-PL" w:bidi="pl-PL"/>
        </w:rPr>
      </w:pPr>
      <w:r w:rsidRPr="000D478D">
        <w:rPr>
          <w:rFonts w:eastAsia="Times New Roman" w:cs="Calibri"/>
          <w:color w:val="000000"/>
          <w:lang w:eastAsia="pl-PL" w:bidi="pl-PL"/>
        </w:rPr>
        <w:t xml:space="preserve">centralnym punktem LGD, stanowiącym odniesienie i element intensyfikującym rozwój obszaru jest Międzynarodowy Port Lotniczy „Katowice-Pyrzowice”, zwiększający atrakcyjność inwestycyjną obszaru, </w:t>
      </w:r>
    </w:p>
    <w:p w14:paraId="3E42A426" w14:textId="7A57D84D" w:rsidR="009E43A8" w:rsidRPr="000D478D" w:rsidRDefault="009E43A8" w:rsidP="009E43A8">
      <w:pPr>
        <w:pStyle w:val="Akapitzlist"/>
        <w:widowControl w:val="0"/>
        <w:numPr>
          <w:ilvl w:val="0"/>
          <w:numId w:val="7"/>
        </w:numPr>
        <w:spacing w:after="0"/>
        <w:jc w:val="both"/>
        <w:rPr>
          <w:rFonts w:eastAsia="Times New Roman" w:cs="Calibri"/>
          <w:color w:val="000000"/>
          <w:lang w:eastAsia="pl-PL" w:bidi="pl-PL"/>
        </w:rPr>
      </w:pPr>
      <w:r w:rsidRPr="000D478D">
        <w:rPr>
          <w:rFonts w:eastAsia="Times New Roman" w:cs="Calibri"/>
          <w:color w:val="000000"/>
          <w:lang w:eastAsia="pl-PL" w:bidi="pl-PL"/>
        </w:rPr>
        <w:t xml:space="preserve">na całym obszarze zaobserwowany rozwój </w:t>
      </w:r>
      <w:proofErr w:type="spellStart"/>
      <w:r w:rsidRPr="000D478D">
        <w:rPr>
          <w:rFonts w:eastAsia="Times New Roman" w:cs="Calibri"/>
          <w:color w:val="000000"/>
          <w:lang w:eastAsia="pl-PL" w:bidi="pl-PL"/>
        </w:rPr>
        <w:t>działaności</w:t>
      </w:r>
      <w:proofErr w:type="spellEnd"/>
      <w:r w:rsidRPr="000D478D">
        <w:rPr>
          <w:rFonts w:eastAsia="Times New Roman" w:cs="Calibri"/>
          <w:color w:val="000000"/>
          <w:lang w:eastAsia="pl-PL" w:bidi="pl-PL"/>
        </w:rPr>
        <w:t xml:space="preserve"> gospodarczej </w:t>
      </w:r>
      <w:r w:rsidR="004D4770">
        <w:rPr>
          <w:rFonts w:eastAsia="Times New Roman" w:cs="Calibri"/>
          <w:color w:val="000000"/>
          <w:lang w:eastAsia="pl-PL" w:bidi="pl-PL"/>
        </w:rPr>
        <w:t>i</w:t>
      </w:r>
      <w:r w:rsidRPr="000D478D">
        <w:rPr>
          <w:rFonts w:eastAsia="Times New Roman" w:cs="Calibri"/>
          <w:color w:val="000000"/>
          <w:lang w:eastAsia="pl-PL" w:bidi="pl-PL"/>
        </w:rPr>
        <w:t xml:space="preserve"> struktura sektora prywatnego oparta jest o działalność osób fizycznych prowadzących zróżnicowaną działalność gospodarczą, </w:t>
      </w:r>
    </w:p>
    <w:p w14:paraId="240D218E" w14:textId="53F34BD6" w:rsidR="009E43A8" w:rsidRPr="004D4770" w:rsidRDefault="009E43A8" w:rsidP="00C96093">
      <w:pPr>
        <w:pStyle w:val="Akapitzlist"/>
        <w:widowControl w:val="0"/>
        <w:numPr>
          <w:ilvl w:val="0"/>
          <w:numId w:val="7"/>
        </w:numPr>
        <w:spacing w:after="0"/>
        <w:jc w:val="both"/>
        <w:rPr>
          <w:rFonts w:eastAsia="Times New Roman" w:cs="Calibri"/>
          <w:color w:val="000000"/>
          <w:lang w:eastAsia="pl-PL" w:bidi="pl-PL"/>
        </w:rPr>
      </w:pPr>
      <w:r w:rsidRPr="004D4770">
        <w:rPr>
          <w:rFonts w:eastAsia="Times New Roman" w:cs="Calibri"/>
          <w:color w:val="000000"/>
          <w:lang w:eastAsia="pl-PL" w:bidi="pl-PL"/>
        </w:rPr>
        <w:t xml:space="preserve">na obszarze realizacji LSR </w:t>
      </w:r>
      <w:proofErr w:type="spellStart"/>
      <w:r w:rsidRPr="004D4770">
        <w:rPr>
          <w:rFonts w:eastAsia="Times New Roman" w:cs="Calibri"/>
          <w:color w:val="000000"/>
          <w:lang w:eastAsia="pl-PL" w:bidi="pl-PL"/>
        </w:rPr>
        <w:t>wystepuje</w:t>
      </w:r>
      <w:proofErr w:type="spellEnd"/>
      <w:r w:rsidRPr="004D4770">
        <w:rPr>
          <w:rFonts w:eastAsia="Times New Roman" w:cs="Calibri"/>
          <w:color w:val="000000"/>
          <w:lang w:eastAsia="pl-PL" w:bidi="pl-PL"/>
        </w:rPr>
        <w:t xml:space="preserve"> dodatnie saldo migracji, co na leży ocenić jako pozytywny trend osadniczy,</w:t>
      </w:r>
      <w:r w:rsidR="004D4770" w:rsidRPr="004D4770">
        <w:rPr>
          <w:rFonts w:eastAsia="Times New Roman" w:cs="Calibri"/>
          <w:color w:val="000000"/>
          <w:lang w:eastAsia="pl-PL" w:bidi="pl-PL"/>
        </w:rPr>
        <w:t xml:space="preserve"> </w:t>
      </w:r>
      <w:r w:rsidR="004D4770">
        <w:rPr>
          <w:rFonts w:eastAsia="Times New Roman" w:cs="Calibri"/>
          <w:color w:val="000000"/>
          <w:lang w:eastAsia="pl-PL" w:bidi="pl-PL"/>
        </w:rPr>
        <w:t xml:space="preserve">a </w:t>
      </w:r>
      <w:r w:rsidRPr="004D4770">
        <w:rPr>
          <w:rFonts w:eastAsia="Times New Roman" w:cs="Calibri"/>
          <w:color w:val="000000"/>
          <w:lang w:eastAsia="pl-PL" w:bidi="pl-PL"/>
        </w:rPr>
        <w:t>średnia dochodów gmin na obszarze LGD jest wyższa niż stosowna średnia dla kraju, co świadczy o odpowiedniej sile nabywczej oraz przy uwzględnieniu zasady dodatkowości pomocy ze środków UE, o potencjale do realizacji zamierzonych operacji i przedsięwzięć,</w:t>
      </w:r>
    </w:p>
    <w:p w14:paraId="26CCFD62" w14:textId="77777777" w:rsidR="009E43A8" w:rsidRPr="000D478D" w:rsidRDefault="009E43A8" w:rsidP="009E43A8">
      <w:pPr>
        <w:pStyle w:val="Akapitzlist"/>
        <w:widowControl w:val="0"/>
        <w:numPr>
          <w:ilvl w:val="0"/>
          <w:numId w:val="6"/>
        </w:numPr>
        <w:spacing w:after="0"/>
        <w:jc w:val="both"/>
        <w:rPr>
          <w:rFonts w:eastAsia="Times New Roman" w:cs="Calibri"/>
          <w:color w:val="000000"/>
          <w:lang w:eastAsia="pl-PL" w:bidi="pl-PL"/>
        </w:rPr>
      </w:pPr>
      <w:r w:rsidRPr="000D478D">
        <w:rPr>
          <w:rFonts w:eastAsia="Times New Roman" w:cs="Calibri"/>
          <w:color w:val="000000"/>
          <w:lang w:eastAsia="pl-PL" w:bidi="pl-PL"/>
        </w:rPr>
        <w:t>na całym obszarze występuje duża liczba organizacji społecznych przekładająca się na aktywność społeczną i kulturalną ze strony: Gminnych Ośrodków Kultury oraz różnego rodzaju zespołów, chórów, orkiestr, Kół Gospodyń Wiejskich, Ochotniczych Straży Pożarnych czy organizacji pozarządowych,</w:t>
      </w:r>
    </w:p>
    <w:p w14:paraId="2121664E" w14:textId="2F7B3FC7" w:rsidR="009E43A8" w:rsidRPr="000D478D" w:rsidRDefault="009E43A8" w:rsidP="009E43A8">
      <w:pPr>
        <w:pStyle w:val="Akapitzlist"/>
        <w:numPr>
          <w:ilvl w:val="0"/>
          <w:numId w:val="6"/>
        </w:numPr>
        <w:autoSpaceDE w:val="0"/>
        <w:autoSpaceDN w:val="0"/>
        <w:adjustRightInd w:val="0"/>
        <w:spacing w:after="0"/>
        <w:rPr>
          <w:rFonts w:eastAsia="Times New Roman" w:cs="Calibri"/>
          <w:color w:val="000000"/>
          <w:lang w:eastAsia="pl-PL" w:bidi="pl-PL"/>
        </w:rPr>
      </w:pPr>
      <w:r w:rsidRPr="000D478D">
        <w:rPr>
          <w:rFonts w:cs="Calibri"/>
        </w:rPr>
        <w:t xml:space="preserve">duża </w:t>
      </w:r>
      <w:r w:rsidRPr="000D478D">
        <w:rPr>
          <w:rFonts w:eastAsia="Times New Roman" w:cs="Calibri"/>
          <w:color w:val="000000"/>
          <w:lang w:eastAsia="pl-PL" w:bidi="pl-PL"/>
        </w:rPr>
        <w:t>waga przywiązywana przez mieszkańców do podtrzymywania i pielęgnowania lokalnych tradycji, a</w:t>
      </w:r>
      <w:r w:rsidR="000564D1">
        <w:rPr>
          <w:rFonts w:eastAsia="Times New Roman" w:cs="Calibri"/>
          <w:color w:val="000000"/>
          <w:lang w:eastAsia="pl-PL" w:bidi="pl-PL"/>
        </w:rPr>
        <w:t> </w:t>
      </w:r>
      <w:r w:rsidRPr="000D478D">
        <w:rPr>
          <w:rFonts w:eastAsia="Times New Roman" w:cs="Calibri"/>
          <w:color w:val="000000"/>
          <w:lang w:eastAsia="pl-PL" w:bidi="pl-PL"/>
        </w:rPr>
        <w:t xml:space="preserve">także do wspierania tradycyjnych rzemiosł i działalności artystycznej, </w:t>
      </w:r>
    </w:p>
    <w:p w14:paraId="195E7FAD" w14:textId="313222B6" w:rsidR="009E43A8" w:rsidRPr="000D478D" w:rsidRDefault="009E43A8" w:rsidP="009E43A8">
      <w:pPr>
        <w:pStyle w:val="Akapitzlist"/>
        <w:widowControl w:val="0"/>
        <w:numPr>
          <w:ilvl w:val="0"/>
          <w:numId w:val="6"/>
        </w:numPr>
        <w:spacing w:after="0"/>
        <w:jc w:val="both"/>
        <w:rPr>
          <w:rFonts w:eastAsia="Times New Roman" w:cs="Calibri"/>
          <w:color w:val="000000"/>
          <w:lang w:eastAsia="pl-PL" w:bidi="pl-PL"/>
        </w:rPr>
      </w:pPr>
      <w:r w:rsidRPr="000D478D">
        <w:rPr>
          <w:rFonts w:eastAsia="Times New Roman" w:cs="Calibri"/>
          <w:color w:val="000000"/>
          <w:lang w:eastAsia="pl-PL" w:bidi="pl-PL"/>
        </w:rPr>
        <w:t xml:space="preserve">gminy posiadają bogate zasoby wodne, w tym ważne i </w:t>
      </w:r>
      <w:proofErr w:type="spellStart"/>
      <w:r w:rsidRPr="000D478D">
        <w:rPr>
          <w:rFonts w:eastAsia="Times New Roman" w:cs="Calibri"/>
          <w:color w:val="000000"/>
          <w:lang w:eastAsia="pl-PL" w:bidi="pl-PL"/>
        </w:rPr>
        <w:t>aatrakcyjne</w:t>
      </w:r>
      <w:proofErr w:type="spellEnd"/>
      <w:r w:rsidRPr="000D478D">
        <w:rPr>
          <w:rFonts w:eastAsia="Times New Roman" w:cs="Calibri"/>
          <w:color w:val="000000"/>
          <w:lang w:eastAsia="pl-PL" w:bidi="pl-PL"/>
        </w:rPr>
        <w:t xml:space="preserve"> z</w:t>
      </w:r>
      <w:r w:rsidR="00A63E0D">
        <w:rPr>
          <w:rFonts w:eastAsia="Times New Roman" w:cs="Calibri"/>
          <w:color w:val="000000"/>
          <w:lang w:eastAsia="pl-PL" w:bidi="pl-PL"/>
        </w:rPr>
        <w:t xml:space="preserve">biorniki wód powierzchniowych: </w:t>
      </w:r>
      <w:r w:rsidRPr="000D478D">
        <w:rPr>
          <w:rFonts w:eastAsia="Times New Roman" w:cs="Calibri"/>
          <w:color w:val="000000"/>
          <w:lang w:eastAsia="pl-PL" w:bidi="pl-PL"/>
        </w:rPr>
        <w:t xml:space="preserve">Zbiornik Kozłowa </w:t>
      </w:r>
      <w:proofErr w:type="gramStart"/>
      <w:r w:rsidRPr="000D478D">
        <w:rPr>
          <w:rFonts w:eastAsia="Times New Roman" w:cs="Calibri"/>
          <w:color w:val="000000"/>
          <w:lang w:eastAsia="pl-PL" w:bidi="pl-PL"/>
        </w:rPr>
        <w:t>Góra,  Jezioro</w:t>
      </w:r>
      <w:proofErr w:type="gramEnd"/>
      <w:r w:rsidRPr="000D478D">
        <w:rPr>
          <w:rFonts w:eastAsia="Times New Roman" w:cs="Calibri"/>
          <w:color w:val="000000"/>
          <w:lang w:eastAsia="pl-PL" w:bidi="pl-PL"/>
        </w:rPr>
        <w:t xml:space="preserve"> Nakło- </w:t>
      </w:r>
      <w:proofErr w:type="gramStart"/>
      <w:r w:rsidRPr="000D478D">
        <w:rPr>
          <w:rFonts w:eastAsia="Times New Roman" w:cs="Calibri"/>
          <w:color w:val="000000"/>
          <w:lang w:eastAsia="pl-PL" w:bidi="pl-PL"/>
        </w:rPr>
        <w:t>Chechło,  Jeziora</w:t>
      </w:r>
      <w:proofErr w:type="gramEnd"/>
      <w:r w:rsidRPr="000D478D">
        <w:rPr>
          <w:rFonts w:eastAsia="Times New Roman" w:cs="Calibri"/>
          <w:color w:val="000000"/>
          <w:lang w:eastAsia="pl-PL" w:bidi="pl-PL"/>
        </w:rPr>
        <w:t xml:space="preserve"> Rogoźnickie oraz Zalew </w:t>
      </w:r>
      <w:proofErr w:type="spellStart"/>
      <w:r w:rsidRPr="000D478D">
        <w:rPr>
          <w:rFonts w:eastAsia="Times New Roman" w:cs="Calibri"/>
          <w:color w:val="000000"/>
          <w:lang w:eastAsia="pl-PL" w:bidi="pl-PL"/>
        </w:rPr>
        <w:t>Przeczycko</w:t>
      </w:r>
      <w:proofErr w:type="spellEnd"/>
      <w:r w:rsidRPr="000D478D">
        <w:rPr>
          <w:rFonts w:eastAsia="Times New Roman" w:cs="Calibri"/>
          <w:color w:val="000000"/>
          <w:lang w:eastAsia="pl-PL" w:bidi="pl-PL"/>
        </w:rPr>
        <w:t>- Siewierski, ponadto posiadają cenne przyrodniczo i kulturowo miejsca, stanowiące ważny element rozwoju turystyki.</w:t>
      </w:r>
    </w:p>
    <w:p w14:paraId="5954D24F" w14:textId="77777777" w:rsidR="009E43A8" w:rsidRPr="000D478D" w:rsidRDefault="009E43A8" w:rsidP="009E43A8">
      <w:pPr>
        <w:autoSpaceDE w:val="0"/>
        <w:autoSpaceDN w:val="0"/>
        <w:adjustRightInd w:val="0"/>
        <w:spacing w:line="276" w:lineRule="auto"/>
        <w:ind w:left="360"/>
        <w:rPr>
          <w:rFonts w:ascii="Calibri" w:hAnsi="Calibri" w:cs="Calibri"/>
          <w:sz w:val="22"/>
          <w:szCs w:val="22"/>
        </w:rPr>
      </w:pPr>
      <w:r w:rsidRPr="000D478D">
        <w:rPr>
          <w:rFonts w:ascii="Calibri" w:hAnsi="Calibri" w:cs="Calibri"/>
          <w:sz w:val="22"/>
          <w:szCs w:val="22"/>
        </w:rPr>
        <w:t xml:space="preserve">Spójność tego obszaru musi być także rozpatrywana w kategorii problemów, które dotyczą obszaru oraz jego społeczności i powinny być spójnie rozwiązywane. Wspólne, w tym zakresie </w:t>
      </w:r>
      <w:proofErr w:type="spellStart"/>
      <w:r w:rsidRPr="000D478D">
        <w:rPr>
          <w:rFonts w:ascii="Calibri" w:hAnsi="Calibri" w:cs="Calibri"/>
          <w:sz w:val="22"/>
          <w:szCs w:val="22"/>
        </w:rPr>
        <w:t>jesto</w:t>
      </w:r>
      <w:proofErr w:type="spellEnd"/>
      <w:r w:rsidRPr="000D478D">
        <w:rPr>
          <w:rFonts w:ascii="Calibri" w:hAnsi="Calibri" w:cs="Calibri"/>
          <w:sz w:val="22"/>
          <w:szCs w:val="22"/>
        </w:rPr>
        <w:t xml:space="preserve">, że: </w:t>
      </w:r>
    </w:p>
    <w:p w14:paraId="2614FEF6" w14:textId="77777777" w:rsidR="009E43A8" w:rsidRPr="000D478D" w:rsidRDefault="009E43A8" w:rsidP="009E43A8">
      <w:pPr>
        <w:pStyle w:val="Akapitzlist"/>
        <w:numPr>
          <w:ilvl w:val="0"/>
          <w:numId w:val="6"/>
        </w:numPr>
        <w:spacing w:after="0"/>
        <w:jc w:val="both"/>
        <w:rPr>
          <w:rFonts w:eastAsia="Times New Roman" w:cs="Calibri"/>
          <w:color w:val="000000"/>
          <w:lang w:eastAsia="pl-PL" w:bidi="pl-PL"/>
        </w:rPr>
      </w:pPr>
      <w:r w:rsidRPr="000D478D">
        <w:rPr>
          <w:rFonts w:eastAsia="Times New Roman" w:cs="Calibri"/>
          <w:color w:val="000000"/>
          <w:lang w:eastAsia="pl-PL" w:bidi="pl-PL"/>
        </w:rPr>
        <w:t>gminy charakteryzują się podobnym problemami dotyczącymi bezrobocia i tendencjami dotyczącymi problemów społecznych i demograficznych, w tym trendami związanymi ze starzejącym się społeczeństwem</w:t>
      </w:r>
      <w:r>
        <w:rPr>
          <w:rFonts w:eastAsia="Times New Roman" w:cs="Calibri"/>
          <w:color w:val="000000"/>
          <w:lang w:eastAsia="pl-PL" w:bidi="pl-PL"/>
        </w:rPr>
        <w:t xml:space="preserve">, wyalienowaniem, </w:t>
      </w:r>
      <w:r w:rsidRPr="000D478D">
        <w:rPr>
          <w:rFonts w:eastAsia="Times New Roman" w:cs="Calibri"/>
          <w:color w:val="000000"/>
          <w:lang w:eastAsia="pl-PL" w:bidi="pl-PL"/>
        </w:rPr>
        <w:t>małą aktywnością społeczną młodzieży,</w:t>
      </w:r>
    </w:p>
    <w:p w14:paraId="0E85EA2E" w14:textId="0E945180" w:rsidR="009E43A8" w:rsidRPr="000D478D" w:rsidRDefault="009E43A8" w:rsidP="009E43A8">
      <w:pPr>
        <w:pStyle w:val="Akapitzlist"/>
        <w:widowControl w:val="0"/>
        <w:numPr>
          <w:ilvl w:val="0"/>
          <w:numId w:val="6"/>
        </w:numPr>
        <w:spacing w:after="0"/>
        <w:jc w:val="both"/>
        <w:rPr>
          <w:rFonts w:eastAsia="Times New Roman" w:cs="Calibri"/>
          <w:color w:val="000000"/>
          <w:lang w:eastAsia="pl-PL" w:bidi="pl-PL"/>
        </w:rPr>
      </w:pPr>
      <w:r w:rsidRPr="000D478D">
        <w:rPr>
          <w:rFonts w:eastAsia="Times New Roman" w:cs="Calibri"/>
          <w:color w:val="000000"/>
          <w:lang w:eastAsia="pl-PL" w:bidi="pl-PL"/>
        </w:rPr>
        <w:t>większość mieszkańców obszaru znajduje się w wieku produkcyjnym, ale zachodzą trendy wzrostowe dla grup przed i poprodukcyjnej, gdzie trend w przypadku tej drugiej grupy jest zdecydowanie niekorzystny, a</w:t>
      </w:r>
      <w:r w:rsidR="00A63E0D">
        <w:rPr>
          <w:rFonts w:eastAsia="Times New Roman" w:cs="Calibri"/>
          <w:color w:val="000000"/>
          <w:lang w:eastAsia="pl-PL" w:bidi="pl-PL"/>
        </w:rPr>
        <w:t> </w:t>
      </w:r>
      <w:r w:rsidRPr="000D478D">
        <w:rPr>
          <w:rFonts w:eastAsia="Times New Roman" w:cs="Calibri"/>
          <w:color w:val="000000"/>
          <w:lang w:eastAsia="pl-PL" w:bidi="pl-PL"/>
        </w:rPr>
        <w:t xml:space="preserve">w przypadku tej pierwszej grupy, trzeba </w:t>
      </w:r>
      <w:proofErr w:type="spellStart"/>
      <w:r w:rsidRPr="000D478D">
        <w:rPr>
          <w:rFonts w:eastAsia="Times New Roman" w:cs="Calibri"/>
          <w:color w:val="000000"/>
          <w:lang w:eastAsia="pl-PL" w:bidi="pl-PL"/>
        </w:rPr>
        <w:t>podejmowac</w:t>
      </w:r>
      <w:proofErr w:type="spellEnd"/>
      <w:r w:rsidRPr="000D478D">
        <w:rPr>
          <w:rFonts w:eastAsia="Times New Roman" w:cs="Calibri"/>
          <w:color w:val="000000"/>
          <w:lang w:eastAsia="pl-PL" w:bidi="pl-PL"/>
        </w:rPr>
        <w:t xml:space="preserve"> działania, które w przyszłości ograniczą odpływ zdolnych ludzi do atrakcyjniejszych ośrodków miejskich aglomeracji śląskiej, </w:t>
      </w:r>
    </w:p>
    <w:p w14:paraId="42758CC6" w14:textId="45ABFF80" w:rsidR="009E43A8" w:rsidRPr="000D478D" w:rsidRDefault="009E43A8" w:rsidP="009E43A8">
      <w:pPr>
        <w:pStyle w:val="Akapitzlist"/>
        <w:widowControl w:val="0"/>
        <w:numPr>
          <w:ilvl w:val="0"/>
          <w:numId w:val="6"/>
        </w:numPr>
        <w:spacing w:after="0"/>
        <w:jc w:val="both"/>
        <w:rPr>
          <w:rFonts w:eastAsia="Times New Roman" w:cs="Calibri"/>
          <w:color w:val="000000"/>
          <w:lang w:eastAsia="pl-PL" w:bidi="pl-PL"/>
        </w:rPr>
      </w:pPr>
      <w:r w:rsidRPr="000D478D">
        <w:rPr>
          <w:rFonts w:eastAsia="Times New Roman" w:cs="Calibri"/>
          <w:color w:val="000000"/>
          <w:lang w:eastAsia="pl-PL" w:bidi="pl-PL"/>
        </w:rPr>
        <w:t xml:space="preserve">na charakteryzowanym obszarze negatywną rolę w procesie ochrony środowiska, odgrywają źródła emisji niskiej, związanej z eksploatacją w okresie zimowym palenisk </w:t>
      </w:r>
      <w:proofErr w:type="gramStart"/>
      <w:r w:rsidRPr="000D478D">
        <w:rPr>
          <w:rFonts w:eastAsia="Times New Roman" w:cs="Calibri"/>
          <w:color w:val="000000"/>
          <w:lang w:eastAsia="pl-PL" w:bidi="pl-PL"/>
        </w:rPr>
        <w:t>węglowych  z</w:t>
      </w:r>
      <w:proofErr w:type="gramEnd"/>
      <w:r w:rsidRPr="000D478D">
        <w:rPr>
          <w:rFonts w:eastAsia="Times New Roman" w:cs="Calibri"/>
          <w:color w:val="000000"/>
          <w:lang w:eastAsia="pl-PL" w:bidi="pl-PL"/>
        </w:rPr>
        <w:t xml:space="preserve"> kotłowni wbudowanych w</w:t>
      </w:r>
      <w:r w:rsidR="00A63E0D">
        <w:rPr>
          <w:rFonts w:eastAsia="Times New Roman" w:cs="Calibri"/>
          <w:color w:val="000000"/>
          <w:lang w:eastAsia="pl-PL" w:bidi="pl-PL"/>
        </w:rPr>
        <w:t> </w:t>
      </w:r>
      <w:r w:rsidRPr="000D478D">
        <w:rPr>
          <w:rFonts w:eastAsia="Times New Roman" w:cs="Calibri"/>
          <w:color w:val="000000"/>
          <w:lang w:eastAsia="pl-PL" w:bidi="pl-PL"/>
        </w:rPr>
        <w:t>domach mieszkalnych i użyteczności publicznej,</w:t>
      </w:r>
    </w:p>
    <w:p w14:paraId="32A66C43" w14:textId="77777777" w:rsidR="009E43A8" w:rsidRPr="000D478D" w:rsidRDefault="009E43A8" w:rsidP="009E43A8">
      <w:pPr>
        <w:pStyle w:val="Akapitzlist"/>
        <w:widowControl w:val="0"/>
        <w:numPr>
          <w:ilvl w:val="0"/>
          <w:numId w:val="6"/>
        </w:numPr>
        <w:spacing w:after="0"/>
        <w:jc w:val="both"/>
        <w:rPr>
          <w:rFonts w:eastAsia="Times New Roman" w:cs="Calibri"/>
          <w:color w:val="000000"/>
          <w:lang w:eastAsia="pl-PL" w:bidi="pl-PL"/>
        </w:rPr>
      </w:pPr>
      <w:r w:rsidRPr="000D478D">
        <w:rPr>
          <w:rFonts w:eastAsia="Times New Roman" w:cs="Calibri"/>
          <w:color w:val="000000"/>
          <w:lang w:eastAsia="pl-PL" w:bidi="pl-PL"/>
        </w:rPr>
        <w:t xml:space="preserve">na całym terenie LGD koniecznym jest wprowadzenie rozwiązań z zakresu efektywności energetycznej, ekologicznych źródeł ciepła, wytwarzania bioenergii oraz stosowanie odnawialnych źródeł energii, co </w:t>
      </w:r>
      <w:r w:rsidRPr="000D478D">
        <w:rPr>
          <w:rFonts w:eastAsia="Times New Roman" w:cs="Calibri"/>
          <w:color w:val="000000"/>
          <w:lang w:eastAsia="pl-PL" w:bidi="pl-PL"/>
        </w:rPr>
        <w:lastRenderedPageBreak/>
        <w:t xml:space="preserve">pozwoli zapobiec narastającemu zanieczyszczeniu </w:t>
      </w:r>
      <w:proofErr w:type="gramStart"/>
      <w:r w:rsidRPr="000D478D">
        <w:rPr>
          <w:rFonts w:eastAsia="Times New Roman" w:cs="Calibri"/>
          <w:color w:val="000000"/>
          <w:lang w:eastAsia="pl-PL" w:bidi="pl-PL"/>
        </w:rPr>
        <w:t>środowiska  i</w:t>
      </w:r>
      <w:proofErr w:type="gramEnd"/>
      <w:r w:rsidRPr="000D478D">
        <w:rPr>
          <w:rFonts w:eastAsia="Times New Roman" w:cs="Calibri"/>
          <w:color w:val="000000"/>
          <w:lang w:eastAsia="pl-PL" w:bidi="pl-PL"/>
        </w:rPr>
        <w:t xml:space="preserve"> wpłynąć pośrednio na rozwój rolnictwa,</w:t>
      </w:r>
    </w:p>
    <w:p w14:paraId="35940222" w14:textId="34FA96EB" w:rsidR="009E43A8" w:rsidRPr="00583A47" w:rsidRDefault="009E43A8" w:rsidP="009E43A8">
      <w:pPr>
        <w:pStyle w:val="Akapitzlist"/>
        <w:widowControl w:val="0"/>
        <w:numPr>
          <w:ilvl w:val="0"/>
          <w:numId w:val="6"/>
        </w:numPr>
        <w:spacing w:after="0"/>
        <w:jc w:val="both"/>
        <w:rPr>
          <w:rFonts w:eastAsia="Times New Roman" w:cs="Calibri"/>
          <w:color w:val="000000"/>
          <w:lang w:eastAsia="pl-PL" w:bidi="pl-PL"/>
        </w:rPr>
      </w:pPr>
      <w:r w:rsidRPr="000D478D">
        <w:rPr>
          <w:rFonts w:eastAsiaTheme="minorHAnsi" w:cs="Calibri"/>
        </w:rPr>
        <w:t>koniecznym na analizowanym obszarze jest stworzenie warunków do zrównoważonego rolnictwa, adaptacji i dostosowanie się do zachodzących zmian klimatycznych, poprawa oraz ochrona środowiska i</w:t>
      </w:r>
      <w:r w:rsidR="00A63E0D">
        <w:rPr>
          <w:rFonts w:eastAsiaTheme="minorHAnsi" w:cs="Calibri"/>
        </w:rPr>
        <w:t> </w:t>
      </w:r>
      <w:r w:rsidRPr="000D478D">
        <w:rPr>
          <w:rFonts w:eastAsiaTheme="minorHAnsi" w:cs="Calibri"/>
        </w:rPr>
        <w:t>dziedzictwa przyrodniczego, stworzenie przyjaznej przestrzeni do życia i funkcjonowania, w tym rozwój infrastruktury i odpowiednie gospodarowanie przestrzenią</w:t>
      </w:r>
      <w:r>
        <w:rPr>
          <w:rFonts w:eastAsiaTheme="minorHAnsi" w:cs="Calibri"/>
        </w:rPr>
        <w:t>,</w:t>
      </w:r>
    </w:p>
    <w:p w14:paraId="0A22AA3F" w14:textId="7F7809F7" w:rsidR="009E43A8" w:rsidRPr="000D478D" w:rsidRDefault="009E43A8" w:rsidP="009E43A8">
      <w:pPr>
        <w:pStyle w:val="Akapitzlist"/>
        <w:widowControl w:val="0"/>
        <w:numPr>
          <w:ilvl w:val="0"/>
          <w:numId w:val="6"/>
        </w:numPr>
        <w:spacing w:after="0"/>
        <w:jc w:val="both"/>
        <w:rPr>
          <w:rFonts w:eastAsia="Times New Roman" w:cs="Calibri"/>
          <w:color w:val="000000"/>
          <w:lang w:eastAsia="pl-PL" w:bidi="pl-PL"/>
        </w:rPr>
      </w:pPr>
      <w:r>
        <w:rPr>
          <w:rFonts w:eastAsiaTheme="minorHAnsi" w:cs="Calibri"/>
        </w:rPr>
        <w:t xml:space="preserve">koniecznym jest wykorzystanie potencjału powstających podmiotów gospodarczych </w:t>
      </w:r>
      <w:r w:rsidRPr="00583A47">
        <w:rPr>
          <w:rFonts w:eastAsiaTheme="minorHAnsi" w:cs="Calibri"/>
        </w:rPr>
        <w:t xml:space="preserve">w </w:t>
      </w:r>
      <w:r w:rsidR="00F94485" w:rsidRPr="00583A47">
        <w:rPr>
          <w:rFonts w:eastAsiaTheme="minorHAnsi" w:cs="Calibri"/>
        </w:rPr>
        <w:t xml:space="preserve">kierunku działalności </w:t>
      </w:r>
      <w:r w:rsidR="00F94485">
        <w:rPr>
          <w:rFonts w:eastAsiaTheme="minorHAnsi" w:cs="Calibri"/>
        </w:rPr>
        <w:t xml:space="preserve">usługowej i </w:t>
      </w:r>
      <w:r>
        <w:rPr>
          <w:rFonts w:eastAsiaTheme="minorHAnsi" w:cs="Calibri"/>
        </w:rPr>
        <w:t>mało wykorzystany</w:t>
      </w:r>
      <w:r w:rsidR="00F94485">
        <w:rPr>
          <w:rFonts w:eastAsiaTheme="minorHAnsi" w:cs="Calibri"/>
        </w:rPr>
        <w:t xml:space="preserve">ch </w:t>
      </w:r>
      <w:r w:rsidRPr="00583A47">
        <w:rPr>
          <w:rFonts w:eastAsiaTheme="minorHAnsi" w:cs="Calibri"/>
        </w:rPr>
        <w:t>innowac</w:t>
      </w:r>
      <w:r w:rsidR="00F94485">
        <w:rPr>
          <w:rFonts w:eastAsiaTheme="minorHAnsi" w:cs="Calibri"/>
        </w:rPr>
        <w:t>ji</w:t>
      </w:r>
      <w:r w:rsidRPr="000D478D">
        <w:rPr>
          <w:rFonts w:eastAsiaTheme="minorHAnsi" w:cs="Calibri"/>
        </w:rPr>
        <w:t>.</w:t>
      </w:r>
    </w:p>
    <w:p w14:paraId="6EE9E8D5" w14:textId="77777777" w:rsidR="009E43A8" w:rsidRDefault="009E43A8" w:rsidP="009E43A8">
      <w:pPr>
        <w:pStyle w:val="Teksttreci21"/>
        <w:tabs>
          <w:tab w:val="left" w:pos="763"/>
        </w:tabs>
        <w:spacing w:before="0" w:after="0" w:line="276" w:lineRule="auto"/>
        <w:ind w:left="360" w:firstLine="0"/>
        <w:rPr>
          <w:rFonts w:ascii="Calibri" w:hAnsi="Calibri" w:cs="Calibri"/>
          <w:sz w:val="22"/>
          <w:szCs w:val="22"/>
        </w:rPr>
      </w:pPr>
      <w:r w:rsidRPr="000D478D">
        <w:rPr>
          <w:rFonts w:ascii="Calibri" w:hAnsi="Calibri" w:cs="Calibri"/>
          <w:sz w:val="22"/>
          <w:szCs w:val="22"/>
        </w:rPr>
        <w:t>Charakteryzowany obszar LGD „Brynica to nie granica” cechuje daleko idąca wspólnota występujących potencjałów i problemów. Spójność tego obszaru przejawia się w wielu wymiarach: począwszy od historycznego, poprzez przestrzenny, gospodarczy, społeczny i środowiskowy. Wszystkie te czynniki zostały uwzględnione przy tworzeniu celów i umożliwiają maksymalne wykorzystanie posiadanych potencjałów oraz przeciwdziałanie zaistniałym problemom.</w:t>
      </w:r>
    </w:p>
    <w:p w14:paraId="1E962B31" w14:textId="472982A1" w:rsidR="009E43A8" w:rsidRDefault="009E43A8" w:rsidP="009E43A8">
      <w:pPr>
        <w:pStyle w:val="Teksttreci21"/>
        <w:tabs>
          <w:tab w:val="left" w:pos="763"/>
        </w:tabs>
        <w:spacing w:before="0" w:after="0" w:line="276" w:lineRule="auto"/>
        <w:ind w:firstLine="0"/>
        <w:rPr>
          <w:rFonts w:asciiTheme="minorHAnsi" w:hAnsiTheme="minorHAnsi" w:cstheme="minorHAnsi"/>
          <w:sz w:val="22"/>
          <w:szCs w:val="22"/>
        </w:rPr>
      </w:pPr>
      <w:proofErr w:type="spellStart"/>
      <w:r>
        <w:rPr>
          <w:rFonts w:ascii="Calibri" w:hAnsi="Calibri" w:cs="Calibri"/>
          <w:sz w:val="22"/>
          <w:szCs w:val="22"/>
        </w:rPr>
        <w:t>Spójnośc</w:t>
      </w:r>
      <w:proofErr w:type="spellEnd"/>
      <w:r>
        <w:rPr>
          <w:rFonts w:ascii="Calibri" w:hAnsi="Calibri" w:cs="Calibri"/>
          <w:sz w:val="22"/>
          <w:szCs w:val="22"/>
        </w:rPr>
        <w:t xml:space="preserve"> obszaru przejawia się także w zbieżnym określeniu grup docelowych LSR. Są nimi </w:t>
      </w:r>
      <w:r w:rsidRPr="00F43AB8">
        <w:rPr>
          <w:rFonts w:asciiTheme="minorHAnsi" w:hAnsiTheme="minorHAnsi" w:cstheme="minorHAnsi"/>
          <w:sz w:val="22"/>
          <w:szCs w:val="22"/>
        </w:rPr>
        <w:t>grup</w:t>
      </w:r>
      <w:r>
        <w:rPr>
          <w:rFonts w:asciiTheme="minorHAnsi" w:hAnsiTheme="minorHAnsi" w:cstheme="minorHAnsi"/>
          <w:sz w:val="22"/>
          <w:szCs w:val="22"/>
        </w:rPr>
        <w:t>a</w:t>
      </w:r>
      <w:r w:rsidRPr="00F43AB8">
        <w:rPr>
          <w:rFonts w:asciiTheme="minorHAnsi" w:hAnsiTheme="minorHAnsi" w:cstheme="minorHAnsi"/>
          <w:sz w:val="22"/>
          <w:szCs w:val="22"/>
        </w:rPr>
        <w:t xml:space="preserve"> osób znajdujących się w niekorzystnej sytuacji oraz grup</w:t>
      </w:r>
      <w:r>
        <w:rPr>
          <w:rFonts w:asciiTheme="minorHAnsi" w:hAnsiTheme="minorHAnsi" w:cstheme="minorHAnsi"/>
          <w:sz w:val="22"/>
          <w:szCs w:val="22"/>
        </w:rPr>
        <w:t>a</w:t>
      </w:r>
      <w:r w:rsidRPr="00F43AB8">
        <w:rPr>
          <w:rFonts w:asciiTheme="minorHAnsi" w:hAnsiTheme="minorHAnsi" w:cstheme="minorHAnsi"/>
          <w:sz w:val="22"/>
          <w:szCs w:val="22"/>
        </w:rPr>
        <w:t xml:space="preserve"> osób zagrożonych ubóstwem i wykluczeniem społecznym. Charakteryzuje się ona niskim poziomem integracji społecznej oraz chęci współuczestnictwa i współdziałania na rzecz innych oraz poważnymi problemami natury społecznej. Na obszarze LGD można zauważyć </w:t>
      </w:r>
      <w:r w:rsidRPr="00F43AB8">
        <w:rPr>
          <w:rFonts w:asciiTheme="minorHAnsi" w:eastAsia="Calibri" w:hAnsiTheme="minorHAnsi" w:cstheme="minorHAnsi"/>
          <w:sz w:val="22"/>
          <w:szCs w:val="22"/>
        </w:rPr>
        <w:t xml:space="preserve">niekorzystny trend demograficzny, </w:t>
      </w:r>
      <w:r w:rsidRPr="00F43AB8">
        <w:rPr>
          <w:rFonts w:asciiTheme="minorHAnsi" w:hAnsiTheme="minorHAnsi" w:cstheme="minorHAnsi"/>
          <w:sz w:val="22"/>
          <w:szCs w:val="22"/>
        </w:rPr>
        <w:t xml:space="preserve">w którym </w:t>
      </w:r>
      <w:r w:rsidRPr="00F43AB8">
        <w:rPr>
          <w:rFonts w:asciiTheme="minorHAnsi" w:eastAsia="Calibri" w:hAnsiTheme="minorHAnsi" w:cstheme="minorHAnsi"/>
          <w:sz w:val="22"/>
          <w:szCs w:val="22"/>
        </w:rPr>
        <w:t xml:space="preserve">mimo tego, że </w:t>
      </w:r>
      <w:r w:rsidRPr="00F43AB8">
        <w:rPr>
          <w:rFonts w:asciiTheme="minorHAnsi" w:hAnsiTheme="minorHAnsi" w:cstheme="minorHAnsi"/>
          <w:spacing w:val="2"/>
          <w:sz w:val="22"/>
          <w:szCs w:val="22"/>
        </w:rPr>
        <w:t xml:space="preserve">większość mieszkańców tego obszaru znajduje się w wieku produkcyjnym, zachodzą trendy wzrostowe dla grup przed i poprodukcyjnej. </w:t>
      </w:r>
      <w:r w:rsidR="00A63E0D">
        <w:rPr>
          <w:rFonts w:asciiTheme="minorHAnsi" w:hAnsiTheme="minorHAnsi" w:cstheme="minorHAnsi"/>
          <w:spacing w:val="2"/>
          <w:sz w:val="22"/>
          <w:szCs w:val="22"/>
        </w:rPr>
        <w:t>Powyższe należy interpretować w </w:t>
      </w:r>
      <w:r w:rsidRPr="00F43AB8">
        <w:rPr>
          <w:rFonts w:asciiTheme="minorHAnsi" w:hAnsiTheme="minorHAnsi" w:cstheme="minorHAnsi"/>
          <w:spacing w:val="2"/>
          <w:sz w:val="22"/>
          <w:szCs w:val="22"/>
        </w:rPr>
        <w:t>powiązaniu z faktem, że występuje także zjawisko starzenia się społeczeństwa, przekładające się na wzrastające zapotrzebowanie na usługi opiekuńczo-socjalne ze strony osób starszych oraz pogłębiające się poczucie wykluczenia sp</w:t>
      </w:r>
      <w:r>
        <w:rPr>
          <w:rFonts w:asciiTheme="minorHAnsi" w:hAnsiTheme="minorHAnsi" w:cstheme="minorHAnsi"/>
          <w:spacing w:val="2"/>
          <w:sz w:val="22"/>
          <w:szCs w:val="22"/>
        </w:rPr>
        <w:t xml:space="preserve">ołecznego i cyfrowego w związku </w:t>
      </w:r>
      <w:r w:rsidRPr="00F43AB8">
        <w:rPr>
          <w:rFonts w:asciiTheme="minorHAnsi" w:hAnsiTheme="minorHAnsi" w:cstheme="minorHAnsi"/>
          <w:spacing w:val="2"/>
          <w:sz w:val="22"/>
          <w:szCs w:val="22"/>
        </w:rPr>
        <w:t>z ograniczeniem fu</w:t>
      </w:r>
      <w:r w:rsidR="00A63E0D">
        <w:rPr>
          <w:rFonts w:asciiTheme="minorHAnsi" w:hAnsiTheme="minorHAnsi" w:cstheme="minorHAnsi"/>
          <w:spacing w:val="2"/>
          <w:sz w:val="22"/>
          <w:szCs w:val="22"/>
        </w:rPr>
        <w:t>nkcji poznawczych, dotykające w </w:t>
      </w:r>
      <w:r w:rsidRPr="00F43AB8">
        <w:rPr>
          <w:rFonts w:asciiTheme="minorHAnsi" w:hAnsiTheme="minorHAnsi" w:cstheme="minorHAnsi"/>
          <w:spacing w:val="2"/>
          <w:sz w:val="22"/>
          <w:szCs w:val="22"/>
        </w:rPr>
        <w:t>szczególności grupę poprodukcyjną. Ponadto z jednej strony zachodzi zjawisko małej aktywności społecznej młodzieży stanowiącej grupę przedprodukcyjn</w:t>
      </w:r>
      <w:r>
        <w:rPr>
          <w:rFonts w:asciiTheme="minorHAnsi" w:hAnsiTheme="minorHAnsi" w:cstheme="minorHAnsi"/>
          <w:spacing w:val="2"/>
          <w:sz w:val="22"/>
          <w:szCs w:val="22"/>
        </w:rPr>
        <w:t>ą</w:t>
      </w:r>
      <w:r w:rsidRPr="00F43AB8">
        <w:rPr>
          <w:rFonts w:asciiTheme="minorHAnsi" w:hAnsiTheme="minorHAnsi" w:cstheme="minorHAnsi"/>
          <w:spacing w:val="2"/>
          <w:sz w:val="22"/>
          <w:szCs w:val="22"/>
        </w:rPr>
        <w:t xml:space="preserve">, a z drugiej </w:t>
      </w:r>
      <w:r w:rsidRPr="00F43AB8">
        <w:rPr>
          <w:rFonts w:asciiTheme="minorHAnsi" w:eastAsia="Calibri" w:hAnsiTheme="minorHAnsi" w:cstheme="minorHAnsi"/>
          <w:sz w:val="22"/>
          <w:szCs w:val="22"/>
        </w:rPr>
        <w:t xml:space="preserve">brak </w:t>
      </w:r>
      <w:r w:rsidRPr="00F43AB8">
        <w:rPr>
          <w:rFonts w:asciiTheme="minorHAnsi" w:hAnsiTheme="minorHAnsi" w:cstheme="minorHAnsi"/>
          <w:sz w:val="22"/>
          <w:szCs w:val="22"/>
        </w:rPr>
        <w:t xml:space="preserve">jest </w:t>
      </w:r>
      <w:r w:rsidRPr="00F43AB8">
        <w:rPr>
          <w:rFonts w:asciiTheme="minorHAnsi" w:eastAsia="Calibri" w:hAnsiTheme="minorHAnsi" w:cstheme="minorHAnsi"/>
          <w:sz w:val="22"/>
          <w:szCs w:val="22"/>
        </w:rPr>
        <w:t>perspektyw rozwoju dla ludzi młodych</w:t>
      </w:r>
      <w:r w:rsidRPr="00F43AB8">
        <w:rPr>
          <w:rFonts w:asciiTheme="minorHAnsi" w:hAnsiTheme="minorHAnsi" w:cstheme="minorHAnsi"/>
          <w:sz w:val="22"/>
          <w:szCs w:val="22"/>
        </w:rPr>
        <w:t>,</w:t>
      </w:r>
      <w:r w:rsidRPr="00F43AB8">
        <w:rPr>
          <w:rFonts w:asciiTheme="minorHAnsi" w:eastAsia="Calibri" w:hAnsiTheme="minorHAnsi" w:cstheme="minorHAnsi"/>
          <w:sz w:val="22"/>
          <w:szCs w:val="22"/>
        </w:rPr>
        <w:t xml:space="preserve"> takich jak w dużych miastach aglomeracji śląskiej, przekładający się na zagrożenie odpływem młodych ludzi do atrakcyjniejszych ze względów rozwojowych ośrodków miejskich</w:t>
      </w:r>
      <w:r w:rsidRPr="00F43AB8">
        <w:rPr>
          <w:rFonts w:asciiTheme="minorHAnsi" w:hAnsiTheme="minorHAnsi" w:cstheme="minorHAnsi"/>
          <w:sz w:val="22"/>
          <w:szCs w:val="22"/>
        </w:rPr>
        <w:t xml:space="preserve">. </w:t>
      </w:r>
      <w:r>
        <w:rPr>
          <w:rFonts w:asciiTheme="minorHAnsi" w:eastAsia="Calibri" w:hAnsiTheme="minorHAnsi" w:cstheme="minorHAnsi"/>
          <w:sz w:val="22"/>
          <w:szCs w:val="22"/>
        </w:rPr>
        <w:t xml:space="preserve">Rosnący poziom wyalienowania </w:t>
      </w:r>
      <w:r w:rsidRPr="00F43AB8">
        <w:rPr>
          <w:rFonts w:asciiTheme="minorHAnsi" w:hAnsiTheme="minorHAnsi" w:cstheme="minorHAnsi"/>
          <w:sz w:val="22"/>
          <w:szCs w:val="22"/>
        </w:rPr>
        <w:t>i</w:t>
      </w:r>
      <w:r w:rsidR="00A63E0D">
        <w:rPr>
          <w:rFonts w:asciiTheme="minorHAnsi" w:hAnsiTheme="minorHAnsi" w:cstheme="minorHAnsi"/>
          <w:sz w:val="22"/>
          <w:szCs w:val="22"/>
        </w:rPr>
        <w:t> </w:t>
      </w:r>
      <w:r w:rsidRPr="00F43AB8">
        <w:rPr>
          <w:rFonts w:asciiTheme="minorHAnsi" w:eastAsia="Calibri" w:hAnsiTheme="minorHAnsi" w:cstheme="minorHAnsi"/>
          <w:sz w:val="22"/>
          <w:szCs w:val="22"/>
        </w:rPr>
        <w:t>zauważaln</w:t>
      </w:r>
      <w:r w:rsidRPr="00F43AB8">
        <w:rPr>
          <w:rFonts w:asciiTheme="minorHAnsi" w:hAnsiTheme="minorHAnsi" w:cstheme="minorHAnsi"/>
          <w:sz w:val="22"/>
          <w:szCs w:val="22"/>
        </w:rPr>
        <w:t xml:space="preserve">ie </w:t>
      </w:r>
      <w:r w:rsidRPr="00F43AB8">
        <w:rPr>
          <w:rFonts w:asciiTheme="minorHAnsi" w:eastAsia="Calibri" w:hAnsiTheme="minorHAnsi" w:cstheme="minorHAnsi"/>
          <w:sz w:val="22"/>
          <w:szCs w:val="22"/>
        </w:rPr>
        <w:t>mała aktywność społeczna młodzieży jest spowodowana różnymi czynnikami</w:t>
      </w:r>
      <w:r w:rsidRPr="00F43AB8">
        <w:rPr>
          <w:rFonts w:asciiTheme="minorHAnsi" w:hAnsiTheme="minorHAnsi" w:cstheme="minorHAnsi"/>
          <w:sz w:val="22"/>
          <w:szCs w:val="22"/>
        </w:rPr>
        <w:t>. P</w:t>
      </w:r>
      <w:r w:rsidRPr="00F43AB8">
        <w:rPr>
          <w:rFonts w:asciiTheme="minorHAnsi" w:eastAsia="Calibri" w:hAnsiTheme="minorHAnsi" w:cstheme="minorHAnsi"/>
          <w:sz w:val="22"/>
          <w:szCs w:val="22"/>
        </w:rPr>
        <w:t>o części zmianami</w:t>
      </w:r>
      <w:r w:rsidRPr="00F43AB8">
        <w:rPr>
          <w:rFonts w:asciiTheme="minorHAnsi" w:hAnsiTheme="minorHAnsi" w:cstheme="minorHAnsi"/>
          <w:sz w:val="22"/>
          <w:szCs w:val="22"/>
        </w:rPr>
        <w:t xml:space="preserve"> </w:t>
      </w:r>
      <w:r w:rsidR="00A63E0D">
        <w:rPr>
          <w:rFonts w:asciiTheme="minorHAnsi" w:eastAsia="Calibri" w:hAnsiTheme="minorHAnsi" w:cstheme="minorHAnsi"/>
          <w:sz w:val="22"/>
          <w:szCs w:val="22"/>
        </w:rPr>
        <w:t>w </w:t>
      </w:r>
      <w:r w:rsidRPr="00F43AB8">
        <w:rPr>
          <w:rFonts w:asciiTheme="minorHAnsi" w:eastAsia="Calibri" w:hAnsiTheme="minorHAnsi" w:cstheme="minorHAnsi"/>
          <w:sz w:val="22"/>
          <w:szCs w:val="22"/>
        </w:rPr>
        <w:t xml:space="preserve">postawach społeczeństwa </w:t>
      </w:r>
      <w:r w:rsidRPr="00F43AB8">
        <w:rPr>
          <w:rFonts w:asciiTheme="minorHAnsi" w:hAnsiTheme="minorHAnsi" w:cstheme="minorHAnsi"/>
          <w:sz w:val="22"/>
          <w:szCs w:val="22"/>
        </w:rPr>
        <w:t xml:space="preserve">i wyalienowanie </w:t>
      </w:r>
      <w:r w:rsidRPr="00F43AB8">
        <w:rPr>
          <w:rFonts w:asciiTheme="minorHAnsi" w:eastAsia="Calibri" w:hAnsiTheme="minorHAnsi" w:cstheme="minorHAnsi"/>
          <w:sz w:val="22"/>
          <w:szCs w:val="22"/>
        </w:rPr>
        <w:t>spowodowany</w:t>
      </w:r>
      <w:r w:rsidRPr="00F43AB8">
        <w:rPr>
          <w:rFonts w:asciiTheme="minorHAnsi" w:hAnsiTheme="minorHAnsi" w:cstheme="minorHAnsi"/>
          <w:sz w:val="22"/>
          <w:szCs w:val="22"/>
        </w:rPr>
        <w:t>m</w:t>
      </w:r>
      <w:r w:rsidRPr="00F43AB8">
        <w:rPr>
          <w:rFonts w:asciiTheme="minorHAnsi" w:eastAsia="Calibri" w:hAnsiTheme="minorHAnsi" w:cstheme="minorHAnsi"/>
          <w:sz w:val="22"/>
          <w:szCs w:val="22"/>
        </w:rPr>
        <w:t xml:space="preserve"> epidemią COVID</w:t>
      </w:r>
      <w:r>
        <w:rPr>
          <w:rFonts w:asciiTheme="minorHAnsi" w:eastAsia="Calibri" w:hAnsiTheme="minorHAnsi" w:cstheme="minorHAnsi"/>
          <w:sz w:val="22"/>
          <w:szCs w:val="22"/>
        </w:rPr>
        <w:t xml:space="preserve"> </w:t>
      </w:r>
      <w:r w:rsidRPr="00F43AB8">
        <w:rPr>
          <w:rFonts w:asciiTheme="minorHAnsi" w:hAnsiTheme="minorHAnsi" w:cstheme="minorHAnsi"/>
          <w:sz w:val="22"/>
          <w:szCs w:val="22"/>
        </w:rPr>
        <w:t>i ograniczeniem stosunków między ludzkich</w:t>
      </w:r>
      <w:r w:rsidRPr="00F43AB8">
        <w:rPr>
          <w:rFonts w:asciiTheme="minorHAnsi" w:eastAsia="Calibri" w:hAnsiTheme="minorHAnsi" w:cstheme="minorHAnsi"/>
          <w:sz w:val="22"/>
          <w:szCs w:val="22"/>
        </w:rPr>
        <w:t>, po części poczuciem zagrożenia bezpieczeństwa wynikającym z ko</w:t>
      </w:r>
      <w:r w:rsidR="00A63E0D">
        <w:rPr>
          <w:rFonts w:asciiTheme="minorHAnsi" w:eastAsia="Calibri" w:hAnsiTheme="minorHAnsi" w:cstheme="minorHAnsi"/>
          <w:sz w:val="22"/>
          <w:szCs w:val="22"/>
        </w:rPr>
        <w:t>nfliktu zbrojnego na Ukrainie i </w:t>
      </w:r>
      <w:r w:rsidRPr="00F43AB8">
        <w:rPr>
          <w:rFonts w:asciiTheme="minorHAnsi" w:hAnsiTheme="minorHAnsi" w:cstheme="minorHAnsi"/>
          <w:sz w:val="22"/>
          <w:szCs w:val="22"/>
        </w:rPr>
        <w:t>obserwacji</w:t>
      </w:r>
      <w:r w:rsidRPr="00F43AB8">
        <w:rPr>
          <w:rFonts w:asciiTheme="minorHAnsi" w:eastAsia="Calibri" w:hAnsiTheme="minorHAnsi" w:cstheme="minorHAnsi"/>
          <w:sz w:val="22"/>
          <w:szCs w:val="22"/>
        </w:rPr>
        <w:t xml:space="preserve"> problemów przymusowych migrantów</w:t>
      </w:r>
      <w:r>
        <w:rPr>
          <w:rFonts w:asciiTheme="minorHAnsi" w:eastAsia="Calibri" w:hAnsiTheme="minorHAnsi" w:cstheme="minorHAnsi"/>
          <w:sz w:val="22"/>
          <w:szCs w:val="22"/>
        </w:rPr>
        <w:t xml:space="preserve"> z </w:t>
      </w:r>
      <w:r w:rsidRPr="00F43AB8">
        <w:rPr>
          <w:rFonts w:asciiTheme="minorHAnsi" w:eastAsia="Calibri" w:hAnsiTheme="minorHAnsi" w:cstheme="minorHAnsi"/>
          <w:sz w:val="22"/>
          <w:szCs w:val="22"/>
        </w:rPr>
        <w:t>tego kraju</w:t>
      </w:r>
      <w:r w:rsidRPr="00F43AB8">
        <w:rPr>
          <w:rFonts w:asciiTheme="minorHAnsi" w:hAnsiTheme="minorHAnsi" w:cstheme="minorHAnsi"/>
          <w:sz w:val="22"/>
          <w:szCs w:val="22"/>
        </w:rPr>
        <w:t>. Nie bez znaczenie jest także ogólna tendencja, zmiany charakteru społeczeństwa,</w:t>
      </w:r>
      <w:r w:rsidR="00E463E8">
        <w:rPr>
          <w:rFonts w:asciiTheme="minorHAnsi" w:hAnsiTheme="minorHAnsi" w:cstheme="minorHAnsi"/>
          <w:sz w:val="22"/>
          <w:szCs w:val="22"/>
        </w:rPr>
        <w:t xml:space="preserve"> </w:t>
      </w:r>
      <w:r w:rsidRPr="00F43AB8">
        <w:rPr>
          <w:rFonts w:asciiTheme="minorHAnsi" w:hAnsiTheme="minorHAnsi" w:cstheme="minorHAnsi"/>
          <w:sz w:val="22"/>
          <w:szCs w:val="22"/>
        </w:rPr>
        <w:t xml:space="preserve">w kierunku społeczeństwa masowego, wyalienowanego z życia społecznego poprzez przeniesienie kontaktów międzyludzkich w rzeczywistość wirtualną oraz tendencja do zanikania więzi rodzinnych czy sąsiedzkich. </w:t>
      </w:r>
      <w:r w:rsidRPr="00F43AB8">
        <w:rPr>
          <w:rFonts w:asciiTheme="minorHAnsi" w:eastAsia="Calibri" w:hAnsiTheme="minorHAnsi" w:cstheme="minorHAnsi"/>
          <w:sz w:val="22"/>
          <w:szCs w:val="22"/>
        </w:rPr>
        <w:t xml:space="preserve"> Z tego powodu konieczne jest</w:t>
      </w:r>
      <w:r w:rsidRPr="00F43AB8">
        <w:rPr>
          <w:rFonts w:asciiTheme="minorHAnsi" w:hAnsiTheme="minorHAnsi" w:cstheme="minorHAnsi"/>
          <w:sz w:val="22"/>
          <w:szCs w:val="22"/>
        </w:rPr>
        <w:t xml:space="preserve"> w</w:t>
      </w:r>
      <w:r w:rsidRPr="00F43AB8">
        <w:rPr>
          <w:rFonts w:asciiTheme="minorHAnsi" w:eastAsia="Calibri" w:hAnsiTheme="minorHAnsi" w:cstheme="minorHAnsi"/>
          <w:sz w:val="22"/>
          <w:szCs w:val="22"/>
        </w:rPr>
        <w:t>sparcie integracji i aktywizacji, w t</w:t>
      </w:r>
      <w:r w:rsidR="00A63E0D">
        <w:rPr>
          <w:rFonts w:asciiTheme="minorHAnsi" w:eastAsia="Calibri" w:hAnsiTheme="minorHAnsi" w:cstheme="minorHAnsi"/>
          <w:sz w:val="22"/>
          <w:szCs w:val="22"/>
        </w:rPr>
        <w:t xml:space="preserve">ym osób starszych i </w:t>
      </w:r>
      <w:proofErr w:type="gramStart"/>
      <w:r w:rsidR="00A63E0D">
        <w:rPr>
          <w:rFonts w:asciiTheme="minorHAnsi" w:eastAsia="Calibri" w:hAnsiTheme="minorHAnsi" w:cstheme="minorHAnsi"/>
          <w:sz w:val="22"/>
          <w:szCs w:val="22"/>
        </w:rPr>
        <w:t>młodzieży</w:t>
      </w:r>
      <w:proofErr w:type="gramEnd"/>
      <w:r w:rsidR="00A63E0D">
        <w:rPr>
          <w:rFonts w:asciiTheme="minorHAnsi" w:eastAsia="Calibri" w:hAnsiTheme="minorHAnsi" w:cstheme="minorHAnsi"/>
          <w:sz w:val="22"/>
          <w:szCs w:val="22"/>
        </w:rPr>
        <w:t xml:space="preserve"> i </w:t>
      </w:r>
      <w:proofErr w:type="gramStart"/>
      <w:r w:rsidRPr="00F43AB8">
        <w:rPr>
          <w:rFonts w:asciiTheme="minorHAnsi" w:eastAsia="Calibri" w:hAnsiTheme="minorHAnsi" w:cstheme="minorHAnsi"/>
          <w:sz w:val="22"/>
          <w:szCs w:val="22"/>
        </w:rPr>
        <w:t>kreowanie  działań</w:t>
      </w:r>
      <w:proofErr w:type="gramEnd"/>
      <w:r w:rsidRPr="00F43AB8">
        <w:rPr>
          <w:rFonts w:asciiTheme="minorHAnsi" w:eastAsia="Calibri" w:hAnsiTheme="minorHAnsi" w:cstheme="minorHAnsi"/>
          <w:sz w:val="22"/>
          <w:szCs w:val="22"/>
        </w:rPr>
        <w:t xml:space="preserve"> angażujących międzypokoleniowo członków całych rodzin.</w:t>
      </w:r>
      <w:r w:rsidRPr="00F43AB8">
        <w:rPr>
          <w:rFonts w:asciiTheme="minorHAnsi" w:hAnsiTheme="minorHAnsi" w:cstheme="minorHAnsi"/>
          <w:sz w:val="22"/>
          <w:szCs w:val="22"/>
        </w:rPr>
        <w:t xml:space="preserve"> Ponadto ze względu, na fakt, że gminy obszaru LGD bezpośrednio doświadczają fali uchodźczej, poprzez kanał migracyjny jakim jest Międzynarodowy Port Lotniczy „Katowice” problemem jest także kryzys migracyjny. Migranci są rozlokowani na obszarze całego LGD ze względu na </w:t>
      </w:r>
      <w:proofErr w:type="spellStart"/>
      <w:r w:rsidRPr="00F43AB8">
        <w:rPr>
          <w:rFonts w:asciiTheme="minorHAnsi" w:hAnsiTheme="minorHAnsi" w:cstheme="minorHAnsi"/>
          <w:sz w:val="22"/>
          <w:szCs w:val="22"/>
        </w:rPr>
        <w:t>beapośredni</w:t>
      </w:r>
      <w:r>
        <w:rPr>
          <w:rFonts w:asciiTheme="minorHAnsi" w:hAnsiTheme="minorHAnsi" w:cstheme="minorHAnsi"/>
          <w:sz w:val="22"/>
          <w:szCs w:val="22"/>
        </w:rPr>
        <w:t>ą</w:t>
      </w:r>
      <w:proofErr w:type="spellEnd"/>
      <w:r w:rsidRPr="00F43AB8">
        <w:rPr>
          <w:rFonts w:asciiTheme="minorHAnsi" w:hAnsiTheme="minorHAnsi" w:cstheme="minorHAnsi"/>
          <w:sz w:val="22"/>
          <w:szCs w:val="22"/>
        </w:rPr>
        <w:t xml:space="preserve"> bliskość portu lotniczego. Cierpią oni na zjawisko wyalienowania, doświadczają zagubienia i problemów</w:t>
      </w:r>
      <w:r>
        <w:rPr>
          <w:rFonts w:asciiTheme="minorHAnsi" w:hAnsiTheme="minorHAnsi" w:cstheme="minorHAnsi"/>
          <w:sz w:val="22"/>
          <w:szCs w:val="22"/>
        </w:rPr>
        <w:t xml:space="preserve"> </w:t>
      </w:r>
      <w:r w:rsidRPr="00F43AB8">
        <w:rPr>
          <w:rFonts w:asciiTheme="minorHAnsi" w:hAnsiTheme="minorHAnsi" w:cstheme="minorHAnsi"/>
          <w:sz w:val="22"/>
          <w:szCs w:val="22"/>
        </w:rPr>
        <w:t>w radzeniu sobie z doświadczeniem okrucieństwa, traumy wojennej i migracji. To wszystko przekłada się na trudności integracyjne migrantów i konieczność podejmowania działań aktywizujących dla tej grupy. Na</w:t>
      </w:r>
      <w:r w:rsidRPr="00F43AB8">
        <w:rPr>
          <w:rFonts w:asciiTheme="minorHAnsi" w:eastAsia="Calibri" w:hAnsiTheme="minorHAnsi" w:cstheme="minorHAnsi"/>
          <w:sz w:val="22"/>
          <w:szCs w:val="22"/>
        </w:rPr>
        <w:t xml:space="preserve"> obszarze LGD </w:t>
      </w:r>
      <w:r w:rsidRPr="00F43AB8">
        <w:rPr>
          <w:rFonts w:asciiTheme="minorHAnsi" w:hAnsiTheme="minorHAnsi" w:cstheme="minorHAnsi"/>
          <w:sz w:val="22"/>
          <w:szCs w:val="22"/>
        </w:rPr>
        <w:t xml:space="preserve">można także zauważyć narastające </w:t>
      </w:r>
      <w:r w:rsidR="00A63E0D">
        <w:rPr>
          <w:rFonts w:asciiTheme="minorHAnsi" w:eastAsia="Calibri" w:hAnsiTheme="minorHAnsi" w:cstheme="minorHAnsi"/>
          <w:sz w:val="22"/>
          <w:szCs w:val="22"/>
        </w:rPr>
        <w:t>zjawisko wykluczenia i </w:t>
      </w:r>
      <w:r w:rsidRPr="00F43AB8">
        <w:rPr>
          <w:rFonts w:asciiTheme="minorHAnsi" w:eastAsia="Calibri" w:hAnsiTheme="minorHAnsi" w:cstheme="minorHAnsi"/>
          <w:sz w:val="22"/>
          <w:szCs w:val="22"/>
        </w:rPr>
        <w:t xml:space="preserve">patologii społecznych, zarówno wśród dorosłych jak i młodzieży (m.in. alkoholizm, ubóstwo, </w:t>
      </w:r>
      <w:r w:rsidRPr="00F43AB8">
        <w:rPr>
          <w:rFonts w:asciiTheme="minorHAnsi" w:hAnsiTheme="minorHAnsi" w:cstheme="minorHAnsi"/>
          <w:sz w:val="22"/>
          <w:szCs w:val="22"/>
        </w:rPr>
        <w:t>n</w:t>
      </w:r>
      <w:r w:rsidRPr="00F43AB8">
        <w:rPr>
          <w:rFonts w:asciiTheme="minorHAnsi" w:eastAsia="Calibri" w:hAnsiTheme="minorHAnsi" w:cstheme="minorHAnsi"/>
          <w:sz w:val="22"/>
          <w:szCs w:val="22"/>
        </w:rPr>
        <w:t xml:space="preserve">iepełnosprawność, przestępczość, bezradność) oraz narastające problemy poszukujących zatrudnienia związane ze zdiagnozowanym narastającym bezrobociem. W tym kontekście należy zwrócić uwagę na fakt, że na obszarze LGD </w:t>
      </w:r>
      <w:r w:rsidRPr="00F43AB8">
        <w:rPr>
          <w:rFonts w:asciiTheme="minorHAnsi" w:hAnsiTheme="minorHAnsi" w:cstheme="minorHAnsi"/>
          <w:spacing w:val="2"/>
          <w:sz w:val="22"/>
          <w:szCs w:val="22"/>
        </w:rPr>
        <w:t xml:space="preserve">większość osób pracujących stanowią mężczyźni, a bezrobocie jest większe wśród kobiet niż mężczyzn. </w:t>
      </w:r>
      <w:proofErr w:type="gramStart"/>
      <w:r w:rsidRPr="00F43AB8">
        <w:rPr>
          <w:rFonts w:asciiTheme="minorHAnsi" w:hAnsiTheme="minorHAnsi" w:cstheme="minorHAnsi"/>
          <w:spacing w:val="2"/>
          <w:sz w:val="22"/>
          <w:szCs w:val="22"/>
        </w:rPr>
        <w:t>Koniecznym</w:t>
      </w:r>
      <w:proofErr w:type="gramEnd"/>
      <w:r w:rsidRPr="00F43AB8">
        <w:rPr>
          <w:rFonts w:asciiTheme="minorHAnsi" w:hAnsiTheme="minorHAnsi" w:cstheme="minorHAnsi"/>
          <w:spacing w:val="2"/>
          <w:sz w:val="22"/>
          <w:szCs w:val="22"/>
        </w:rPr>
        <w:t xml:space="preserve"> więc jest prowadzenie działań zmierzających do </w:t>
      </w:r>
      <w:r w:rsidRPr="00F43AB8">
        <w:rPr>
          <w:rFonts w:asciiTheme="minorHAnsi" w:hAnsiTheme="minorHAnsi" w:cstheme="minorHAnsi"/>
          <w:sz w:val="22"/>
          <w:szCs w:val="22"/>
        </w:rPr>
        <w:t>poprawy sytuacji kobiet, które w większości sprawują opiekę nad osobami potrzebującymi wsparcia w codziennym funkcjonowaniu i osobami niepełnosprawnymi oraz działania mające na celu budowanie świadomości środowiskowej w kontekście</w:t>
      </w:r>
      <w:r w:rsidR="00A63E0D">
        <w:rPr>
          <w:rFonts w:asciiTheme="minorHAnsi" w:hAnsiTheme="minorHAnsi" w:cstheme="minorHAnsi"/>
          <w:sz w:val="22"/>
          <w:szCs w:val="22"/>
        </w:rPr>
        <w:t xml:space="preserve"> zdiagnozowanych potrzeb osób z </w:t>
      </w:r>
      <w:r w:rsidRPr="00F43AB8">
        <w:rPr>
          <w:rFonts w:asciiTheme="minorHAnsi" w:hAnsiTheme="minorHAnsi" w:cstheme="minorHAnsi"/>
          <w:sz w:val="22"/>
          <w:szCs w:val="22"/>
        </w:rPr>
        <w:t xml:space="preserve">niepełnosprawnościami.  To właśnie często niepełnosprawność lub konieczność opieki nad niepełnosprawnym członkiem </w:t>
      </w:r>
      <w:proofErr w:type="gramStart"/>
      <w:r w:rsidRPr="00F43AB8">
        <w:rPr>
          <w:rFonts w:asciiTheme="minorHAnsi" w:hAnsiTheme="minorHAnsi" w:cstheme="minorHAnsi"/>
          <w:sz w:val="22"/>
          <w:szCs w:val="22"/>
        </w:rPr>
        <w:t>rodziny,</w:t>
      </w:r>
      <w:proofErr w:type="gramEnd"/>
      <w:r w:rsidRPr="00F43AB8">
        <w:rPr>
          <w:rFonts w:asciiTheme="minorHAnsi" w:hAnsiTheme="minorHAnsi" w:cstheme="minorHAnsi"/>
          <w:sz w:val="22"/>
          <w:szCs w:val="22"/>
        </w:rPr>
        <w:t xml:space="preserve"> czy konieczność sprawowania opieki nad dziećmi przekłada się na problem bezrobocia czy ograniczonego poszukiwania pracy. Ponadto w dobie zaistniałego kryzysu energetycznego zauważalne jest ubóstwo energetycznego wśród </w:t>
      </w:r>
      <w:r w:rsidRPr="00F43AB8">
        <w:rPr>
          <w:rFonts w:asciiTheme="minorHAnsi" w:hAnsiTheme="minorHAnsi" w:cstheme="minorHAnsi"/>
          <w:sz w:val="22"/>
          <w:szCs w:val="22"/>
        </w:rPr>
        <w:lastRenderedPageBreak/>
        <w:t>mieszkańców obszaru LGD, które szczególni</w:t>
      </w:r>
      <w:r w:rsidR="00A63E0D">
        <w:rPr>
          <w:rFonts w:asciiTheme="minorHAnsi" w:hAnsiTheme="minorHAnsi" w:cstheme="minorHAnsi"/>
          <w:sz w:val="22"/>
          <w:szCs w:val="22"/>
        </w:rPr>
        <w:t>e dotyka osoby mniej zamożne, w </w:t>
      </w:r>
      <w:r w:rsidRPr="00F43AB8">
        <w:rPr>
          <w:rFonts w:asciiTheme="minorHAnsi" w:hAnsiTheme="minorHAnsi" w:cstheme="minorHAnsi"/>
          <w:sz w:val="22"/>
          <w:szCs w:val="22"/>
        </w:rPr>
        <w:t>tym starsze, rodziny wielodzietne oraz rodziców samotnie wychowujących dzieci, gdzie w większości są to kobiety. Ubóstwo, które dotyka w większym stopniu kobiet (feminizacja biedy), może sprawić, że nie będzie ich stać na opłaty w razie podwyżki, z kolei w gospodarstwach prowadzonych samodzielnie przez kobiety, częściej kupuje się opał</w:t>
      </w:r>
      <w:r>
        <w:rPr>
          <w:rFonts w:asciiTheme="minorHAnsi" w:hAnsiTheme="minorHAnsi" w:cstheme="minorHAnsi"/>
          <w:sz w:val="22"/>
          <w:szCs w:val="22"/>
        </w:rPr>
        <w:t xml:space="preserve"> </w:t>
      </w:r>
      <w:r w:rsidRPr="00F43AB8">
        <w:rPr>
          <w:rFonts w:asciiTheme="minorHAnsi" w:hAnsiTheme="minorHAnsi" w:cstheme="minorHAnsi"/>
          <w:sz w:val="22"/>
          <w:szCs w:val="22"/>
        </w:rPr>
        <w:t>w mniejszych ilościach zamiast hurtowo, co znacząco podnosi koszty.</w:t>
      </w:r>
    </w:p>
    <w:p w14:paraId="0203BB5D" w14:textId="3B6D3069" w:rsidR="009E43A8" w:rsidRPr="0010015F" w:rsidRDefault="009E43A8" w:rsidP="009E43A8">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Powyższe problemy znalazły odzwierciedlenie w </w:t>
      </w:r>
      <w:r w:rsidRPr="0010015F">
        <w:rPr>
          <w:rFonts w:asciiTheme="minorHAnsi" w:hAnsiTheme="minorHAnsi" w:cstheme="minorHAnsi"/>
          <w:sz w:val="22"/>
          <w:szCs w:val="22"/>
        </w:rPr>
        <w:t>przeprowadzonych konsultacji społecznych i bada</w:t>
      </w:r>
      <w:r>
        <w:rPr>
          <w:rFonts w:asciiTheme="minorHAnsi" w:hAnsiTheme="minorHAnsi" w:cstheme="minorHAnsi"/>
          <w:sz w:val="22"/>
          <w:szCs w:val="22"/>
        </w:rPr>
        <w:t xml:space="preserve">niach </w:t>
      </w:r>
      <w:r w:rsidRPr="0010015F">
        <w:rPr>
          <w:rFonts w:asciiTheme="minorHAnsi" w:hAnsiTheme="minorHAnsi" w:cstheme="minorHAnsi"/>
          <w:sz w:val="22"/>
          <w:szCs w:val="22"/>
        </w:rPr>
        <w:t>sondażowych</w:t>
      </w:r>
      <w:r>
        <w:rPr>
          <w:rFonts w:asciiTheme="minorHAnsi" w:hAnsiTheme="minorHAnsi" w:cstheme="minorHAnsi"/>
          <w:sz w:val="22"/>
          <w:szCs w:val="22"/>
        </w:rPr>
        <w:t xml:space="preserve">. Uczestnicy tych badań </w:t>
      </w:r>
      <w:r w:rsidRPr="0010015F">
        <w:rPr>
          <w:rFonts w:asciiTheme="minorHAnsi" w:hAnsiTheme="minorHAnsi" w:cstheme="minorHAnsi"/>
          <w:sz w:val="22"/>
          <w:szCs w:val="22"/>
        </w:rPr>
        <w:t>wskaz</w:t>
      </w:r>
      <w:r>
        <w:rPr>
          <w:rFonts w:asciiTheme="minorHAnsi" w:hAnsiTheme="minorHAnsi" w:cstheme="minorHAnsi"/>
          <w:sz w:val="22"/>
          <w:szCs w:val="22"/>
        </w:rPr>
        <w:t xml:space="preserve">ali </w:t>
      </w:r>
      <w:r w:rsidRPr="0010015F">
        <w:rPr>
          <w:rFonts w:asciiTheme="minorHAnsi" w:hAnsiTheme="minorHAnsi" w:cstheme="minorHAnsi"/>
          <w:sz w:val="22"/>
          <w:szCs w:val="22"/>
        </w:rPr>
        <w:t>dziedziny</w:t>
      </w:r>
      <w:r>
        <w:rPr>
          <w:rFonts w:asciiTheme="minorHAnsi" w:hAnsiTheme="minorHAnsi" w:cstheme="minorHAnsi"/>
          <w:sz w:val="22"/>
          <w:szCs w:val="22"/>
        </w:rPr>
        <w:t xml:space="preserve"> </w:t>
      </w:r>
      <w:r w:rsidRPr="0010015F">
        <w:rPr>
          <w:rFonts w:asciiTheme="minorHAnsi" w:hAnsiTheme="minorHAnsi" w:cstheme="minorHAnsi"/>
          <w:sz w:val="22"/>
          <w:szCs w:val="22"/>
        </w:rPr>
        <w:t>w ramach, których ważna jest realizacja kolejnych przedsięwzięć. Wśród wskazanych konkretnych działań, które należy podjąć wymieni</w:t>
      </w:r>
      <w:r>
        <w:rPr>
          <w:rFonts w:asciiTheme="minorHAnsi" w:hAnsiTheme="minorHAnsi" w:cstheme="minorHAnsi"/>
          <w:sz w:val="22"/>
          <w:szCs w:val="22"/>
        </w:rPr>
        <w:t>li</w:t>
      </w:r>
      <w:r w:rsidRPr="0010015F">
        <w:rPr>
          <w:rFonts w:asciiTheme="minorHAnsi" w:hAnsiTheme="minorHAnsi" w:cstheme="minorHAnsi"/>
          <w:sz w:val="22"/>
          <w:szCs w:val="22"/>
        </w:rPr>
        <w:t xml:space="preserve"> działania z zakresu: </w:t>
      </w:r>
    </w:p>
    <w:p w14:paraId="643799FA" w14:textId="07A72EF2" w:rsidR="009E43A8" w:rsidRPr="0010015F" w:rsidRDefault="009E43A8" w:rsidP="009E43A8">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ochrony środowiska, poprawy efektywności energetycznej, zastosowania odnawialnych źródeł energii i</w:t>
      </w:r>
      <w:r w:rsidR="00A63E0D">
        <w:rPr>
          <w:rFonts w:asciiTheme="minorHAnsi" w:hAnsiTheme="minorHAnsi" w:cstheme="minorHAnsi"/>
          <w:sz w:val="22"/>
          <w:szCs w:val="22"/>
        </w:rPr>
        <w:t> </w:t>
      </w:r>
      <w:r w:rsidRPr="0010015F">
        <w:rPr>
          <w:rFonts w:asciiTheme="minorHAnsi" w:hAnsiTheme="minorHAnsi" w:cstheme="minorHAnsi"/>
          <w:sz w:val="22"/>
          <w:szCs w:val="22"/>
        </w:rPr>
        <w:t>przeciwdziałania zmianom klimatycznym;</w:t>
      </w:r>
    </w:p>
    <w:p w14:paraId="441AF8B2" w14:textId="77777777" w:rsidR="009E43A8" w:rsidRPr="0010015F" w:rsidRDefault="009E43A8" w:rsidP="009E43A8">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rozwoju infrastruktury drogowej i społecznej, w tym sportowo-rekreacyjnej, turystycznej, kulturowej, edukacyjnej i zdrowotnej;</w:t>
      </w:r>
    </w:p>
    <w:p w14:paraId="59C38C38" w14:textId="77777777" w:rsidR="009E43A8" w:rsidRPr="0010015F" w:rsidRDefault="009E43A8" w:rsidP="009E43A8">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aktywizacji społecznej, w tym młodzieży i osób starszych;</w:t>
      </w:r>
    </w:p>
    <w:p w14:paraId="3DE72C17" w14:textId="77777777" w:rsidR="009E43A8" w:rsidRPr="0010015F" w:rsidRDefault="009E43A8" w:rsidP="009E43A8">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przeciwdziałania wykluczeniu społecznemu i opieki nad osobami w niekorzystnej sytuacji</w:t>
      </w:r>
      <w:r>
        <w:rPr>
          <w:rFonts w:asciiTheme="minorHAnsi" w:hAnsiTheme="minorHAnsi" w:cstheme="minorHAnsi"/>
          <w:sz w:val="22"/>
          <w:szCs w:val="22"/>
        </w:rPr>
        <w:t xml:space="preserve"> oraz ubóstwie</w:t>
      </w:r>
      <w:r w:rsidRPr="0010015F">
        <w:rPr>
          <w:rFonts w:asciiTheme="minorHAnsi" w:hAnsiTheme="minorHAnsi" w:cstheme="minorHAnsi"/>
          <w:sz w:val="22"/>
          <w:szCs w:val="22"/>
        </w:rPr>
        <w:t>,</w:t>
      </w:r>
    </w:p>
    <w:p w14:paraId="68934FD6" w14:textId="77777777" w:rsidR="009E43A8" w:rsidRPr="0010015F" w:rsidRDefault="009E43A8" w:rsidP="009E43A8">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rozwoju poziomu edukacji i kultury,</w:t>
      </w:r>
    </w:p>
    <w:p w14:paraId="766AAAA4" w14:textId="77777777" w:rsidR="009E43A8" w:rsidRPr="0010015F" w:rsidRDefault="009E43A8" w:rsidP="009E43A8">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rozwoju usług społecznych, opiekuńczych i zdrowotnych</w:t>
      </w:r>
    </w:p>
    <w:p w14:paraId="752156FA" w14:textId="77777777" w:rsidR="009E43A8" w:rsidRPr="0010015F" w:rsidRDefault="009E43A8" w:rsidP="009E43A8">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xml:space="preserve">- zachowania lokalnego dziedzictwa i promowania lokalnego produktu, </w:t>
      </w:r>
    </w:p>
    <w:p w14:paraId="1B12A956" w14:textId="77777777" w:rsidR="009E43A8" w:rsidRPr="0010015F" w:rsidRDefault="009E43A8" w:rsidP="009E43A8">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xml:space="preserve">- tworzenia miejsc pracy, </w:t>
      </w:r>
    </w:p>
    <w:p w14:paraId="35F70D1A" w14:textId="3B2346C3" w:rsidR="009E43A8" w:rsidRDefault="009E43A8" w:rsidP="009E43A8">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xml:space="preserve">- podejmowania działalności </w:t>
      </w:r>
      <w:r w:rsidR="00F94485">
        <w:rPr>
          <w:rFonts w:asciiTheme="minorHAnsi" w:hAnsiTheme="minorHAnsi" w:cstheme="minorHAnsi"/>
          <w:sz w:val="22"/>
          <w:szCs w:val="22"/>
        </w:rPr>
        <w:t xml:space="preserve">usługowej, w tym </w:t>
      </w:r>
      <w:r w:rsidRPr="0010015F">
        <w:rPr>
          <w:rFonts w:asciiTheme="minorHAnsi" w:hAnsiTheme="minorHAnsi" w:cstheme="minorHAnsi"/>
          <w:sz w:val="22"/>
          <w:szCs w:val="22"/>
        </w:rPr>
        <w:t xml:space="preserve">innowacyjnej. </w:t>
      </w:r>
    </w:p>
    <w:p w14:paraId="62AEFEFA" w14:textId="77777777" w:rsidR="009E43A8" w:rsidRDefault="009E43A8" w:rsidP="009E43A8">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Powyższe </w:t>
      </w:r>
      <w:proofErr w:type="spellStart"/>
      <w:r>
        <w:rPr>
          <w:rFonts w:asciiTheme="minorHAnsi" w:hAnsiTheme="minorHAnsi" w:cstheme="minorHAnsi"/>
          <w:sz w:val="22"/>
          <w:szCs w:val="22"/>
        </w:rPr>
        <w:t>daiałania</w:t>
      </w:r>
      <w:proofErr w:type="spellEnd"/>
      <w:r>
        <w:rPr>
          <w:rFonts w:asciiTheme="minorHAnsi" w:hAnsiTheme="minorHAnsi" w:cstheme="minorHAnsi"/>
          <w:sz w:val="22"/>
          <w:szCs w:val="22"/>
        </w:rPr>
        <w:t xml:space="preserve"> będą realizowane z zastosowaniem kategorii jakościowych związanych z dostępnością, innowacyjnością, współpracą oraz </w:t>
      </w:r>
      <w:proofErr w:type="spellStart"/>
      <w:r>
        <w:rPr>
          <w:rFonts w:asciiTheme="minorHAnsi" w:hAnsiTheme="minorHAnsi" w:cstheme="minorHAnsi"/>
          <w:sz w:val="22"/>
          <w:szCs w:val="22"/>
        </w:rPr>
        <w:t>wykorzystanmiem</w:t>
      </w:r>
      <w:proofErr w:type="spellEnd"/>
      <w:r>
        <w:rPr>
          <w:rFonts w:asciiTheme="minorHAnsi" w:hAnsiTheme="minorHAnsi" w:cstheme="minorHAnsi"/>
          <w:sz w:val="22"/>
          <w:szCs w:val="22"/>
        </w:rPr>
        <w:t xml:space="preserve"> wielu instrumentów wsparcia, co stanowi wartość dodana podejścia LEADER.</w:t>
      </w:r>
    </w:p>
    <w:p w14:paraId="6E78953C" w14:textId="1048B812" w:rsidR="009E43A8" w:rsidRDefault="009E43A8" w:rsidP="009E43A8">
      <w:pPr>
        <w:tabs>
          <w:tab w:val="left" w:pos="1118"/>
        </w:tabs>
        <w:spacing w:line="276" w:lineRule="auto"/>
        <w:jc w:val="both"/>
        <w:rPr>
          <w:rFonts w:asciiTheme="minorHAnsi" w:hAnsiTheme="minorHAnsi" w:cstheme="minorHAnsi"/>
          <w:sz w:val="22"/>
          <w:szCs w:val="22"/>
        </w:rPr>
      </w:pPr>
      <w:r w:rsidRPr="00EF393D">
        <w:rPr>
          <w:rFonts w:asciiTheme="minorHAnsi" w:hAnsiTheme="minorHAnsi" w:cstheme="minorHAnsi"/>
          <w:b/>
          <w:bCs/>
          <w:sz w:val="22"/>
          <w:szCs w:val="22"/>
        </w:rPr>
        <w:t>Dostępność</w:t>
      </w:r>
      <w:r>
        <w:rPr>
          <w:rFonts w:asciiTheme="minorHAnsi" w:hAnsiTheme="minorHAnsi" w:cstheme="minorHAnsi"/>
          <w:sz w:val="22"/>
          <w:szCs w:val="22"/>
        </w:rPr>
        <w:t xml:space="preserve"> </w:t>
      </w:r>
      <w:r w:rsidRPr="00445A2C">
        <w:rPr>
          <w:rFonts w:asciiTheme="minorHAnsi" w:hAnsiTheme="minorHAnsi" w:cstheme="minorHAnsi"/>
          <w:sz w:val="22"/>
          <w:szCs w:val="22"/>
        </w:rPr>
        <w:t>związan</w:t>
      </w:r>
      <w:r>
        <w:rPr>
          <w:rFonts w:asciiTheme="minorHAnsi" w:hAnsiTheme="minorHAnsi" w:cstheme="minorHAnsi"/>
          <w:sz w:val="22"/>
          <w:szCs w:val="22"/>
        </w:rPr>
        <w:t>a</w:t>
      </w:r>
      <w:r w:rsidRPr="00445A2C">
        <w:rPr>
          <w:rFonts w:asciiTheme="minorHAnsi" w:hAnsiTheme="minorHAnsi" w:cstheme="minorHAnsi"/>
          <w:sz w:val="22"/>
          <w:szCs w:val="22"/>
        </w:rPr>
        <w:t xml:space="preserve"> jest z budową, rozbudową, modernizacją małej infrastruktu</w:t>
      </w:r>
      <w:r w:rsidR="00A63E0D">
        <w:rPr>
          <w:rFonts w:asciiTheme="minorHAnsi" w:hAnsiTheme="minorHAnsi" w:cstheme="minorHAnsi"/>
          <w:sz w:val="22"/>
          <w:szCs w:val="22"/>
        </w:rPr>
        <w:t xml:space="preserve">ry publicznej, pełniącej ważne </w:t>
      </w:r>
      <w:r w:rsidRPr="00445A2C">
        <w:rPr>
          <w:rFonts w:asciiTheme="minorHAnsi" w:hAnsiTheme="minorHAnsi" w:cstheme="minorHAnsi"/>
          <w:sz w:val="22"/>
          <w:szCs w:val="22"/>
        </w:rPr>
        <w:t xml:space="preserve">funkcje społeczne, zdrowotne i turystyczno- rekreacyjne, w tym zapewnienie dostępności osobom ze szczególnymi potrzebami, oraz wyrównywaniem szans w dostępie do powszechnych usług, w tym zdrowotnych, opiekuńczych i edukacyjnych. a także z opracowaniem koncepcji inteligentnej wsi w celu zastosowania innowacyjnych, inteligentnych rozwiązań na poziomie lokalnym. </w:t>
      </w:r>
      <w:r>
        <w:rPr>
          <w:rFonts w:asciiTheme="minorHAnsi" w:hAnsiTheme="minorHAnsi" w:cstheme="minorHAnsi"/>
          <w:sz w:val="22"/>
          <w:szCs w:val="22"/>
        </w:rPr>
        <w:t>W</w:t>
      </w:r>
      <w:r w:rsidRPr="00445A2C">
        <w:rPr>
          <w:rFonts w:asciiTheme="minorHAnsi" w:hAnsiTheme="minorHAnsi" w:cstheme="minorHAnsi"/>
          <w:sz w:val="22"/>
          <w:szCs w:val="22"/>
        </w:rPr>
        <w:t>sp</w:t>
      </w:r>
      <w:r>
        <w:rPr>
          <w:rFonts w:asciiTheme="minorHAnsi" w:hAnsiTheme="minorHAnsi" w:cstheme="minorHAnsi"/>
          <w:sz w:val="22"/>
          <w:szCs w:val="22"/>
        </w:rPr>
        <w:t xml:space="preserve">ierane będą </w:t>
      </w:r>
      <w:r w:rsidRPr="00445A2C">
        <w:rPr>
          <w:rFonts w:asciiTheme="minorHAnsi" w:hAnsiTheme="minorHAnsi" w:cstheme="minorHAnsi"/>
          <w:sz w:val="22"/>
          <w:szCs w:val="22"/>
        </w:rPr>
        <w:t>inicjatyw</w:t>
      </w:r>
      <w:r>
        <w:rPr>
          <w:rFonts w:asciiTheme="minorHAnsi" w:hAnsiTheme="minorHAnsi" w:cstheme="minorHAnsi"/>
          <w:sz w:val="22"/>
          <w:szCs w:val="22"/>
        </w:rPr>
        <w:t>y</w:t>
      </w:r>
      <w:r w:rsidRPr="00445A2C">
        <w:rPr>
          <w:rFonts w:asciiTheme="minorHAnsi" w:hAnsiTheme="minorHAnsi" w:cstheme="minorHAnsi"/>
          <w:sz w:val="22"/>
          <w:szCs w:val="22"/>
        </w:rPr>
        <w:t xml:space="preserve"> w obszarze </w:t>
      </w:r>
      <w:proofErr w:type="spellStart"/>
      <w:r w:rsidRPr="00445A2C">
        <w:rPr>
          <w:rFonts w:asciiTheme="minorHAnsi" w:hAnsiTheme="minorHAnsi" w:cstheme="minorHAnsi"/>
          <w:sz w:val="22"/>
          <w:szCs w:val="22"/>
        </w:rPr>
        <w:t>pozaformalnej</w:t>
      </w:r>
      <w:proofErr w:type="spellEnd"/>
      <w:r w:rsidRPr="00445A2C">
        <w:rPr>
          <w:rFonts w:asciiTheme="minorHAnsi" w:hAnsiTheme="minorHAnsi" w:cstheme="minorHAnsi"/>
          <w:sz w:val="22"/>
          <w:szCs w:val="22"/>
        </w:rPr>
        <w:t xml:space="preserve"> edukacji dzieci i młodzieży oraz w obszarze ustawicznego kształcenia dorosłych. </w:t>
      </w:r>
    </w:p>
    <w:p w14:paraId="23020587" w14:textId="50CA38FE" w:rsidR="009E43A8" w:rsidRDefault="009E43A8" w:rsidP="009E43A8">
      <w:pPr>
        <w:tabs>
          <w:tab w:val="left" w:pos="1118"/>
        </w:tabs>
        <w:spacing w:line="276" w:lineRule="auto"/>
        <w:jc w:val="both"/>
        <w:rPr>
          <w:rFonts w:asciiTheme="minorHAnsi" w:eastAsiaTheme="minorHAnsi" w:hAnsiTheme="minorHAnsi" w:cstheme="minorHAnsi"/>
          <w:sz w:val="22"/>
          <w:szCs w:val="22"/>
        </w:rPr>
      </w:pPr>
      <w:r w:rsidRPr="00CF373A">
        <w:rPr>
          <w:rFonts w:asciiTheme="minorHAnsi" w:hAnsiTheme="minorHAnsi" w:cstheme="minorHAnsi"/>
          <w:sz w:val="22"/>
          <w:szCs w:val="22"/>
        </w:rPr>
        <w:t xml:space="preserve">W kontekście przeprowadzonej diagnozy, konsultacji społecznych i analizy </w:t>
      </w:r>
      <w:proofErr w:type="gramStart"/>
      <w:r w:rsidRPr="00CF373A">
        <w:rPr>
          <w:rFonts w:asciiTheme="minorHAnsi" w:hAnsiTheme="minorHAnsi" w:cstheme="minorHAnsi"/>
          <w:sz w:val="22"/>
          <w:szCs w:val="22"/>
        </w:rPr>
        <w:t>SWOT</w:t>
      </w:r>
      <w:r w:rsidRPr="00445A2C">
        <w:rPr>
          <w:rFonts w:asciiTheme="minorHAnsi" w:hAnsiTheme="minorHAnsi" w:cstheme="minorHAnsi"/>
          <w:sz w:val="22"/>
          <w:szCs w:val="22"/>
        </w:rPr>
        <w:t xml:space="preserve">  można</w:t>
      </w:r>
      <w:proofErr w:type="gramEnd"/>
      <w:r w:rsidRPr="00445A2C">
        <w:rPr>
          <w:rFonts w:asciiTheme="minorHAnsi" w:hAnsiTheme="minorHAnsi" w:cstheme="minorHAnsi"/>
          <w:sz w:val="22"/>
          <w:szCs w:val="22"/>
        </w:rPr>
        <w:t xml:space="preserve"> zauważyć wzrost potrzeb mieszkańców w zakresie zwiększenia dostępności usług</w:t>
      </w:r>
      <w:r w:rsidR="000A26CD">
        <w:rPr>
          <w:rFonts w:asciiTheme="minorHAnsi" w:hAnsiTheme="minorHAnsi" w:cstheme="minorHAnsi"/>
          <w:sz w:val="22"/>
          <w:szCs w:val="22"/>
        </w:rPr>
        <w:t xml:space="preserve">, w tym komercyjnych i </w:t>
      </w:r>
      <w:r w:rsidRPr="00445A2C">
        <w:rPr>
          <w:rFonts w:asciiTheme="minorHAnsi" w:hAnsiTheme="minorHAnsi" w:cstheme="minorHAnsi"/>
          <w:sz w:val="22"/>
          <w:szCs w:val="22"/>
        </w:rPr>
        <w:t>publicznych</w:t>
      </w:r>
      <w:r w:rsidR="000A26CD">
        <w:rPr>
          <w:rFonts w:asciiTheme="minorHAnsi" w:hAnsiTheme="minorHAnsi" w:cstheme="minorHAnsi"/>
          <w:sz w:val="22"/>
          <w:szCs w:val="22"/>
        </w:rPr>
        <w:t xml:space="preserve">, </w:t>
      </w:r>
      <w:r w:rsidRPr="00445A2C">
        <w:rPr>
          <w:rFonts w:asciiTheme="minorHAnsi" w:hAnsiTheme="minorHAnsi" w:cstheme="minorHAnsi"/>
          <w:sz w:val="22"/>
          <w:szCs w:val="22"/>
        </w:rPr>
        <w:t xml:space="preserve">oraz małej infrastruktury, co niestety nie idzie w parze z możliwościami zwiększenia nakładów budżetowych na takie działania i wpływa na niższą </w:t>
      </w:r>
      <w:proofErr w:type="spellStart"/>
      <w:r w:rsidRPr="00445A2C">
        <w:rPr>
          <w:rFonts w:asciiTheme="minorHAnsi" w:hAnsiTheme="minorHAnsi" w:cstheme="minorHAnsi"/>
          <w:sz w:val="22"/>
          <w:szCs w:val="22"/>
        </w:rPr>
        <w:t>priorytetyzację</w:t>
      </w:r>
      <w:proofErr w:type="spellEnd"/>
      <w:r w:rsidRPr="00445A2C">
        <w:rPr>
          <w:rFonts w:asciiTheme="minorHAnsi" w:hAnsiTheme="minorHAnsi" w:cstheme="minorHAnsi"/>
          <w:sz w:val="22"/>
          <w:szCs w:val="22"/>
        </w:rPr>
        <w:t xml:space="preserve"> w stosunku do innych przedsięwzięć. Ponadto zdiagnozowano niedostatecznie rozwinięty system powszechnych usług, w tym usług typu „smart </w:t>
      </w:r>
      <w:proofErr w:type="spellStart"/>
      <w:r w:rsidRPr="00445A2C">
        <w:rPr>
          <w:rFonts w:asciiTheme="minorHAnsi" w:hAnsiTheme="minorHAnsi" w:cstheme="minorHAnsi"/>
          <w:sz w:val="22"/>
          <w:szCs w:val="22"/>
        </w:rPr>
        <w:t>villages</w:t>
      </w:r>
      <w:proofErr w:type="spellEnd"/>
      <w:r w:rsidRPr="00445A2C">
        <w:rPr>
          <w:rFonts w:asciiTheme="minorHAnsi" w:hAnsiTheme="minorHAnsi" w:cstheme="minorHAnsi"/>
          <w:sz w:val="22"/>
          <w:szCs w:val="22"/>
        </w:rPr>
        <w:t>”, co może wpływać na obniżenie poziomu zaspokajania potrzeb mieszkańców oraz na ograniczoną dostępność i funkcjonalność infrastruktury publicznej,</w:t>
      </w:r>
      <w:r>
        <w:rPr>
          <w:rFonts w:asciiTheme="minorHAnsi" w:hAnsiTheme="minorHAnsi" w:cstheme="minorHAnsi"/>
          <w:sz w:val="22"/>
          <w:szCs w:val="22"/>
        </w:rPr>
        <w:t xml:space="preserve"> </w:t>
      </w:r>
      <w:r w:rsidRPr="00445A2C">
        <w:rPr>
          <w:rFonts w:asciiTheme="minorHAnsi" w:hAnsiTheme="minorHAnsi" w:cstheme="minorHAnsi"/>
          <w:sz w:val="22"/>
          <w:szCs w:val="22"/>
        </w:rPr>
        <w:t>a także utrwalenie różnic rozwojowych pomiędzy obszarami wiejskimi a miejskimi, tym bardziej, że na terenach miejskich usługi typu „smart” stają się już powszechne.</w:t>
      </w:r>
      <w:r>
        <w:rPr>
          <w:rFonts w:asciiTheme="minorHAnsi" w:hAnsiTheme="minorHAnsi" w:cstheme="minorHAnsi"/>
          <w:sz w:val="22"/>
          <w:szCs w:val="22"/>
        </w:rPr>
        <w:t xml:space="preserve"> </w:t>
      </w:r>
      <w:r w:rsidRPr="00445A2C">
        <w:rPr>
          <w:rFonts w:asciiTheme="minorHAnsi" w:eastAsiaTheme="minorHAnsi" w:hAnsiTheme="minorHAnsi" w:cstheme="minorHAnsi"/>
          <w:bCs/>
          <w:sz w:val="22"/>
          <w:szCs w:val="22"/>
        </w:rPr>
        <w:t xml:space="preserve">Poprawa dostępności i jakości infrastruktury </w:t>
      </w:r>
      <w:r w:rsidRPr="00445A2C">
        <w:rPr>
          <w:rFonts w:asciiTheme="minorHAnsi" w:eastAsiaTheme="minorHAnsi" w:hAnsiTheme="minorHAnsi" w:cstheme="minorHAnsi"/>
          <w:sz w:val="22"/>
          <w:szCs w:val="22"/>
        </w:rPr>
        <w:t>odnosi się do wzmocnienia i rozwoju wyposażenia obszaru LGD w elementy podnoszące jakość tego obszaru i standard życia mieszkańców.</w:t>
      </w:r>
    </w:p>
    <w:p w14:paraId="1F9AC0B8" w14:textId="139C0C4A" w:rsidR="009E43A8" w:rsidRDefault="009E43A8" w:rsidP="009E43A8">
      <w:pPr>
        <w:pStyle w:val="Teksttreci21"/>
        <w:tabs>
          <w:tab w:val="left" w:pos="763"/>
        </w:tabs>
        <w:spacing w:before="0" w:after="0" w:line="276" w:lineRule="auto"/>
        <w:ind w:firstLine="0"/>
        <w:rPr>
          <w:rFonts w:asciiTheme="minorHAnsi" w:eastAsiaTheme="minorHAnsi" w:hAnsiTheme="minorHAnsi" w:cstheme="minorHAnsi"/>
          <w:sz w:val="22"/>
          <w:szCs w:val="22"/>
        </w:rPr>
      </w:pPr>
      <w:r w:rsidRPr="00EF393D">
        <w:rPr>
          <w:rFonts w:asciiTheme="minorHAnsi" w:eastAsiaTheme="minorHAnsi" w:hAnsiTheme="minorHAnsi" w:cstheme="minorHAnsi"/>
          <w:b/>
          <w:bCs/>
          <w:sz w:val="22"/>
          <w:szCs w:val="22"/>
        </w:rPr>
        <w:t>Innowacyjność</w:t>
      </w:r>
      <w:r>
        <w:rPr>
          <w:rFonts w:asciiTheme="minorHAnsi" w:eastAsiaTheme="minorHAnsi" w:hAnsiTheme="minorHAnsi" w:cstheme="minorHAnsi"/>
          <w:sz w:val="22"/>
          <w:szCs w:val="22"/>
        </w:rPr>
        <w:t xml:space="preserve"> </w:t>
      </w:r>
      <w:proofErr w:type="spellStart"/>
      <w:r>
        <w:rPr>
          <w:rFonts w:asciiTheme="minorHAnsi" w:eastAsiaTheme="minorHAnsi" w:hAnsiTheme="minorHAnsi" w:cstheme="minorHAnsi"/>
          <w:sz w:val="22"/>
          <w:szCs w:val="22"/>
        </w:rPr>
        <w:t>zwiazana</w:t>
      </w:r>
      <w:proofErr w:type="spellEnd"/>
      <w:r>
        <w:rPr>
          <w:rFonts w:asciiTheme="minorHAnsi" w:eastAsiaTheme="minorHAnsi" w:hAnsiTheme="minorHAnsi" w:cstheme="minorHAnsi"/>
          <w:sz w:val="22"/>
          <w:szCs w:val="22"/>
        </w:rPr>
        <w:t xml:space="preserve"> będzie </w:t>
      </w:r>
      <w:r w:rsidRPr="00EF393D">
        <w:rPr>
          <w:rFonts w:asciiTheme="minorHAnsi" w:eastAsiaTheme="minorHAnsi" w:hAnsiTheme="minorHAnsi" w:cstheme="minorHAnsi"/>
          <w:sz w:val="22"/>
          <w:szCs w:val="22"/>
        </w:rPr>
        <w:t>z animacją społeczności na rzecz wdrażania projektów innowacyjnych. W celu dalszego rozwoju współpracy będzie kładziony szczególny nacisk na realizację takich projektów. LGD planuje podjęcie działań w zakresie opracowanie koncepcji inteligentnej wsi</w:t>
      </w:r>
      <w:r>
        <w:rPr>
          <w:rFonts w:asciiTheme="minorHAnsi" w:eastAsiaTheme="minorHAnsi" w:hAnsiTheme="minorHAnsi" w:cstheme="minorHAnsi"/>
          <w:sz w:val="22"/>
          <w:szCs w:val="22"/>
        </w:rPr>
        <w:t xml:space="preserve"> </w:t>
      </w:r>
      <w:r w:rsidRPr="00EF393D">
        <w:rPr>
          <w:rFonts w:asciiTheme="minorHAnsi" w:eastAsiaTheme="minorHAnsi" w:hAnsiTheme="minorHAnsi" w:cstheme="minorHAnsi"/>
          <w:sz w:val="22"/>
          <w:szCs w:val="22"/>
        </w:rPr>
        <w:t xml:space="preserve">i zastosowania innowacyjnych, inteligentnych rozwiązań na poziomie lokalnym, w celu realizacji oddolnych innowacyjnych koncepcji rozwoju w skali mikro, bezpośrednio lub pośrednio wpisujących się w koncepcję (Smart </w:t>
      </w:r>
      <w:proofErr w:type="spellStart"/>
      <w:r w:rsidRPr="00EF393D">
        <w:rPr>
          <w:rFonts w:asciiTheme="minorHAnsi" w:eastAsiaTheme="minorHAnsi" w:hAnsiTheme="minorHAnsi" w:cstheme="minorHAnsi"/>
          <w:sz w:val="22"/>
          <w:szCs w:val="22"/>
        </w:rPr>
        <w:t>Village</w:t>
      </w:r>
      <w:proofErr w:type="spellEnd"/>
      <w:r w:rsidRPr="00EF393D">
        <w:rPr>
          <w:rFonts w:asciiTheme="minorHAnsi" w:eastAsiaTheme="minorHAnsi" w:hAnsiTheme="minorHAnsi" w:cstheme="minorHAnsi"/>
          <w:sz w:val="22"/>
          <w:szCs w:val="22"/>
        </w:rPr>
        <w:t xml:space="preserve"> – inteligentna wioska). Premiowane i</w:t>
      </w:r>
      <w:r w:rsidR="00A63E0D">
        <w:rPr>
          <w:rFonts w:asciiTheme="minorHAnsi" w:eastAsiaTheme="minorHAnsi" w:hAnsiTheme="minorHAnsi" w:cstheme="minorHAnsi"/>
          <w:sz w:val="22"/>
          <w:szCs w:val="22"/>
        </w:rPr>
        <w:t> </w:t>
      </w:r>
      <w:r w:rsidRPr="00EF393D">
        <w:rPr>
          <w:rFonts w:asciiTheme="minorHAnsi" w:eastAsiaTheme="minorHAnsi" w:hAnsiTheme="minorHAnsi" w:cstheme="minorHAnsi"/>
          <w:sz w:val="22"/>
          <w:szCs w:val="22"/>
        </w:rPr>
        <w:t>animowane będzie zapewnienie partycypacyjnego charakteru procesu opracowania koncepcji i aktywnego włączenia partnerów lokalnych ze wszystkich grup interesu do jej przygotowania. Powyższe będzie podstawą do wdrożenia zdefiniowanych innowacji, w ramach, których LGD planuje podjęcie działań w zakresie wspierania innowacyjnej, społecznie odpowiedzialnej i stabilnej przedsiębiorczości, rozwoju i kształtowanie świadomości obywatelskiej dotyczącej dziedzictwa kulturowego</w:t>
      </w:r>
      <w:r>
        <w:rPr>
          <w:rFonts w:asciiTheme="minorHAnsi" w:eastAsiaTheme="minorHAnsi" w:hAnsiTheme="minorHAnsi" w:cstheme="minorHAnsi"/>
          <w:sz w:val="22"/>
          <w:szCs w:val="22"/>
        </w:rPr>
        <w:t xml:space="preserve"> </w:t>
      </w:r>
      <w:r w:rsidRPr="00EF393D">
        <w:rPr>
          <w:rFonts w:asciiTheme="minorHAnsi" w:eastAsiaTheme="minorHAnsi" w:hAnsiTheme="minorHAnsi" w:cstheme="minorHAnsi"/>
          <w:sz w:val="22"/>
          <w:szCs w:val="22"/>
        </w:rPr>
        <w:t xml:space="preserve">i przyrodniczego oraz innowacyjności obszaru. Tak zaplanowana zintegrowana metoda wdrażania zdefiniowanych innowacji pozwoli na wypracowanie efektywnych </w:t>
      </w:r>
      <w:r w:rsidRPr="00EF393D">
        <w:rPr>
          <w:rFonts w:asciiTheme="minorHAnsi" w:eastAsiaTheme="minorHAnsi" w:hAnsiTheme="minorHAnsi" w:cstheme="minorHAnsi"/>
          <w:sz w:val="22"/>
          <w:szCs w:val="22"/>
        </w:rPr>
        <w:lastRenderedPageBreak/>
        <w:t>i</w:t>
      </w:r>
      <w:r w:rsidR="00A63E0D">
        <w:rPr>
          <w:rFonts w:asciiTheme="minorHAnsi" w:eastAsiaTheme="minorHAnsi" w:hAnsiTheme="minorHAnsi" w:cstheme="minorHAnsi"/>
          <w:sz w:val="22"/>
          <w:szCs w:val="22"/>
        </w:rPr>
        <w:t> </w:t>
      </w:r>
      <w:r w:rsidRPr="00EF393D">
        <w:rPr>
          <w:rFonts w:asciiTheme="minorHAnsi" w:eastAsiaTheme="minorHAnsi" w:hAnsiTheme="minorHAnsi" w:cstheme="minorHAnsi"/>
          <w:sz w:val="22"/>
          <w:szCs w:val="22"/>
        </w:rPr>
        <w:t>niestandardowych rozwiązań miejscowych problemów dzięki innowacyjnemu podejściu. Oczekiwany wpływ na rozwój obszaru LGD to:</w:t>
      </w:r>
      <w:r>
        <w:rPr>
          <w:rFonts w:asciiTheme="minorHAnsi" w:eastAsiaTheme="minorHAnsi" w:hAnsiTheme="minorHAnsi" w:cstheme="minorHAnsi"/>
          <w:sz w:val="22"/>
          <w:szCs w:val="22"/>
        </w:rPr>
        <w:t xml:space="preserve"> </w:t>
      </w:r>
    </w:p>
    <w:p w14:paraId="0EE020EC" w14:textId="77777777" w:rsidR="009E43A8" w:rsidRPr="00EF393D" w:rsidRDefault="009E43A8" w:rsidP="009E43A8">
      <w:pPr>
        <w:pStyle w:val="Teksttreci21"/>
        <w:tabs>
          <w:tab w:val="left" w:pos="763"/>
        </w:tabs>
        <w:spacing w:before="0" w:after="0" w:line="276" w:lineRule="auto"/>
        <w:ind w:firstLine="0"/>
        <w:rPr>
          <w:rFonts w:asciiTheme="minorHAnsi" w:eastAsiaTheme="minorHAnsi" w:hAnsiTheme="minorHAnsi" w:cstheme="minorHAnsi"/>
          <w:sz w:val="22"/>
          <w:szCs w:val="22"/>
        </w:rPr>
      </w:pPr>
      <w:r w:rsidRPr="00EF393D">
        <w:rPr>
          <w:rFonts w:asciiTheme="minorHAnsi" w:eastAsiaTheme="minorHAnsi" w:hAnsiTheme="minorHAnsi" w:cstheme="minorHAnsi"/>
          <w:sz w:val="22"/>
          <w:szCs w:val="22"/>
        </w:rPr>
        <w:t xml:space="preserve">- upowszechnienie wykorzystania technologii cyfrowych i informacyjno-komunikacyjnych, zwiększające dostęp do wiedzy i przeciwdziałające wykluczeniu cyfrowemu, z uwzględnieniem zachodzenia niekorzystnych zmian demograficznych i społecznych takich jak: starzenie społeczeństwa, odpływ ludzi młodych, wyalienowanie i brak aktywności społecznej, problemy z poszukiwanie pracy, rosnąca grupa osób w niekorzystnej sytuacji, oraz wykluczonych </w:t>
      </w:r>
      <w:proofErr w:type="gramStart"/>
      <w:r w:rsidRPr="00EF393D">
        <w:rPr>
          <w:rFonts w:asciiTheme="minorHAnsi" w:eastAsiaTheme="minorHAnsi" w:hAnsiTheme="minorHAnsi" w:cstheme="minorHAnsi"/>
          <w:sz w:val="22"/>
          <w:szCs w:val="22"/>
        </w:rPr>
        <w:t>i  w</w:t>
      </w:r>
      <w:proofErr w:type="gramEnd"/>
      <w:r w:rsidRPr="00EF393D">
        <w:rPr>
          <w:rFonts w:asciiTheme="minorHAnsi" w:eastAsiaTheme="minorHAnsi" w:hAnsiTheme="minorHAnsi" w:cstheme="minorHAnsi"/>
          <w:sz w:val="22"/>
          <w:szCs w:val="22"/>
        </w:rPr>
        <w:t xml:space="preserve"> ubóstwie; </w:t>
      </w:r>
    </w:p>
    <w:p w14:paraId="475BBB8D" w14:textId="105146EB" w:rsidR="009E43A8" w:rsidRDefault="009E43A8" w:rsidP="009E43A8">
      <w:pPr>
        <w:pStyle w:val="Teksttreci21"/>
        <w:tabs>
          <w:tab w:val="left" w:pos="763"/>
        </w:tabs>
        <w:spacing w:before="0" w:after="0" w:line="276" w:lineRule="auto"/>
        <w:ind w:firstLine="0"/>
        <w:rPr>
          <w:rFonts w:asciiTheme="minorHAnsi" w:eastAsiaTheme="minorHAnsi" w:hAnsiTheme="minorHAnsi" w:cstheme="minorHAnsi"/>
          <w:sz w:val="22"/>
          <w:szCs w:val="22"/>
        </w:rPr>
      </w:pPr>
      <w:r w:rsidRPr="00EF393D">
        <w:rPr>
          <w:rFonts w:asciiTheme="minorHAnsi" w:eastAsiaTheme="minorHAnsi" w:hAnsiTheme="minorHAnsi" w:cstheme="minorHAnsi"/>
          <w:sz w:val="22"/>
          <w:szCs w:val="22"/>
        </w:rPr>
        <w:t>- poprawa jakości usług lokalnych przekładająca się poprawę jakości życia na terenach wiejskich w wielu sferach funkcjonowania takich jak: poprawa bezpieczeństwa publicznego i jakości usług dla społeczeństwa, ochrona dziedzictwa przyrodniczego oraz środowiska i przeciwdziałanie zmianom klimatu, zmniejszanie nakładów inwestycyjnych dzięki zastosowaniu innowacyjnych i efektywnych rozwiązań, przekładające się na wzrost konkurencyjności obszaru LGD.</w:t>
      </w:r>
    </w:p>
    <w:p w14:paraId="2536E472" w14:textId="747FB044" w:rsidR="009E43A8" w:rsidRDefault="009E43A8" w:rsidP="009E43A8">
      <w:pPr>
        <w:pStyle w:val="Teksttreci21"/>
        <w:tabs>
          <w:tab w:val="left" w:pos="763"/>
        </w:tabs>
        <w:spacing w:before="0" w:after="0" w:line="276" w:lineRule="auto"/>
        <w:ind w:firstLine="0"/>
        <w:rPr>
          <w:rFonts w:asciiTheme="minorHAnsi" w:hAnsiTheme="minorHAnsi" w:cstheme="minorHAnsi"/>
          <w:sz w:val="22"/>
          <w:szCs w:val="22"/>
        </w:rPr>
      </w:pPr>
      <w:r w:rsidRPr="00EF393D">
        <w:rPr>
          <w:rFonts w:asciiTheme="minorHAnsi" w:eastAsiaTheme="minorHAnsi" w:hAnsiTheme="minorHAnsi" w:cstheme="minorHAnsi"/>
          <w:b/>
          <w:bCs/>
          <w:sz w:val="22"/>
          <w:szCs w:val="22"/>
        </w:rPr>
        <w:t>Współpraca z innymi podmiotami</w:t>
      </w:r>
      <w:r>
        <w:rPr>
          <w:rFonts w:asciiTheme="minorHAnsi" w:eastAsiaTheme="minorHAnsi" w:hAnsiTheme="minorHAnsi" w:cstheme="minorHAnsi"/>
          <w:sz w:val="22"/>
          <w:szCs w:val="22"/>
        </w:rPr>
        <w:t xml:space="preserve"> realizowana będzie w celu </w:t>
      </w:r>
      <w:r w:rsidRPr="00EF393D">
        <w:rPr>
          <w:rFonts w:asciiTheme="minorHAnsi" w:hAnsiTheme="minorHAnsi" w:cstheme="minorHAnsi"/>
          <w:sz w:val="22"/>
          <w:szCs w:val="22"/>
        </w:rPr>
        <w:t>wzmocnienia partners</w:t>
      </w:r>
      <w:r>
        <w:rPr>
          <w:rFonts w:asciiTheme="minorHAnsi" w:hAnsiTheme="minorHAnsi" w:cstheme="minorHAnsi"/>
          <w:sz w:val="22"/>
          <w:szCs w:val="22"/>
        </w:rPr>
        <w:t>twa w procesie</w:t>
      </w:r>
      <w:r w:rsidRPr="00EF393D">
        <w:rPr>
          <w:rFonts w:asciiTheme="minorHAnsi" w:hAnsiTheme="minorHAnsi" w:cstheme="minorHAnsi"/>
          <w:sz w:val="22"/>
          <w:szCs w:val="22"/>
        </w:rPr>
        <w:t xml:space="preserve"> wdrażani</w:t>
      </w:r>
      <w:r>
        <w:rPr>
          <w:rFonts w:asciiTheme="minorHAnsi" w:hAnsiTheme="minorHAnsi" w:cstheme="minorHAnsi"/>
          <w:sz w:val="22"/>
          <w:szCs w:val="22"/>
        </w:rPr>
        <w:t>a</w:t>
      </w:r>
      <w:r w:rsidRPr="00EF393D">
        <w:rPr>
          <w:rFonts w:asciiTheme="minorHAnsi" w:hAnsiTheme="minorHAnsi" w:cstheme="minorHAnsi"/>
          <w:sz w:val="22"/>
          <w:szCs w:val="22"/>
        </w:rPr>
        <w:t xml:space="preserve"> LSR</w:t>
      </w:r>
      <w:r>
        <w:rPr>
          <w:rFonts w:asciiTheme="minorHAnsi" w:hAnsiTheme="minorHAnsi" w:cstheme="minorHAnsi"/>
          <w:sz w:val="22"/>
          <w:szCs w:val="22"/>
        </w:rPr>
        <w:t xml:space="preserve"> </w:t>
      </w:r>
      <w:r w:rsidRPr="00EF393D">
        <w:rPr>
          <w:rFonts w:asciiTheme="minorHAnsi" w:hAnsiTheme="minorHAnsi" w:cstheme="minorHAnsi"/>
          <w:sz w:val="22"/>
          <w:szCs w:val="22"/>
        </w:rPr>
        <w:t>a</w:t>
      </w:r>
      <w:r w:rsidR="00A63E0D">
        <w:rPr>
          <w:rFonts w:asciiTheme="minorHAnsi" w:hAnsiTheme="minorHAnsi" w:cstheme="minorHAnsi"/>
          <w:sz w:val="22"/>
          <w:szCs w:val="22"/>
        </w:rPr>
        <w:t> </w:t>
      </w:r>
      <w:r w:rsidRPr="00EF393D">
        <w:rPr>
          <w:rFonts w:asciiTheme="minorHAnsi" w:hAnsiTheme="minorHAnsi" w:cstheme="minorHAnsi"/>
          <w:sz w:val="22"/>
          <w:szCs w:val="22"/>
        </w:rPr>
        <w:t xml:space="preserve">także w celu rozwinięcia </w:t>
      </w:r>
      <w:r w:rsidR="00DD2FD8" w:rsidRPr="00DD2FD8">
        <w:rPr>
          <w:rFonts w:asciiTheme="minorHAnsi" w:hAnsiTheme="minorHAnsi" w:cstheme="minorHAnsi"/>
          <w:sz w:val="22"/>
          <w:szCs w:val="22"/>
        </w:rPr>
        <w:t xml:space="preserve">projektów dotyczących współpracy na obszarze </w:t>
      </w:r>
      <w:r w:rsidR="00A63E0D">
        <w:rPr>
          <w:rFonts w:asciiTheme="minorHAnsi" w:hAnsiTheme="minorHAnsi" w:cstheme="minorHAnsi"/>
          <w:sz w:val="22"/>
          <w:szCs w:val="22"/>
        </w:rPr>
        <w:t>LSR i współpracy z partnerami z </w:t>
      </w:r>
      <w:r w:rsidR="00DD2FD8" w:rsidRPr="00DD2FD8">
        <w:rPr>
          <w:rFonts w:asciiTheme="minorHAnsi" w:hAnsiTheme="minorHAnsi" w:cstheme="minorHAnsi"/>
          <w:sz w:val="22"/>
          <w:szCs w:val="22"/>
        </w:rPr>
        <w:t>obszarów różnych LSR</w:t>
      </w:r>
      <w:r w:rsidRPr="00EF393D">
        <w:rPr>
          <w:rFonts w:asciiTheme="minorHAnsi" w:hAnsiTheme="minorHAnsi" w:cstheme="minorHAnsi"/>
          <w:sz w:val="22"/>
          <w:szCs w:val="22"/>
        </w:rPr>
        <w:t>, zmierzające</w:t>
      </w:r>
      <w:r w:rsidR="00DD2FD8">
        <w:rPr>
          <w:rFonts w:asciiTheme="minorHAnsi" w:hAnsiTheme="minorHAnsi" w:cstheme="minorHAnsi"/>
          <w:sz w:val="22"/>
          <w:szCs w:val="22"/>
        </w:rPr>
        <w:t>go</w:t>
      </w:r>
      <w:r w:rsidRPr="00EF393D">
        <w:rPr>
          <w:rFonts w:asciiTheme="minorHAnsi" w:hAnsiTheme="minorHAnsi" w:cstheme="minorHAnsi"/>
          <w:sz w:val="22"/>
          <w:szCs w:val="22"/>
        </w:rPr>
        <w:t xml:space="preserve"> do realizacji </w:t>
      </w:r>
      <w:r w:rsidR="00DD2FD8">
        <w:rPr>
          <w:rFonts w:asciiTheme="minorHAnsi" w:hAnsiTheme="minorHAnsi" w:cstheme="minorHAnsi"/>
          <w:sz w:val="22"/>
          <w:szCs w:val="22"/>
        </w:rPr>
        <w:t xml:space="preserve">operacji w partnerstwie i </w:t>
      </w:r>
      <w:r w:rsidRPr="00EF393D">
        <w:rPr>
          <w:rFonts w:asciiTheme="minorHAnsi" w:hAnsiTheme="minorHAnsi" w:cstheme="minorHAnsi"/>
          <w:sz w:val="22"/>
          <w:szCs w:val="22"/>
        </w:rPr>
        <w:t>projektów partnerskich. LGD będzie się kierowało zasadą maksymalizowania zastosowanie podejścia partnerskiego, w odniesieniu do partnerów skupionych w LGD (</w:t>
      </w:r>
      <w:proofErr w:type="spellStart"/>
      <w:r w:rsidRPr="00EF393D">
        <w:rPr>
          <w:rFonts w:asciiTheme="minorHAnsi" w:hAnsiTheme="minorHAnsi" w:cstheme="minorHAnsi"/>
          <w:sz w:val="22"/>
          <w:szCs w:val="22"/>
        </w:rPr>
        <w:t>inkluzywność</w:t>
      </w:r>
      <w:proofErr w:type="spellEnd"/>
      <w:r w:rsidRPr="00EF393D">
        <w:rPr>
          <w:rFonts w:asciiTheme="minorHAnsi" w:hAnsiTheme="minorHAnsi" w:cstheme="minorHAnsi"/>
          <w:sz w:val="22"/>
          <w:szCs w:val="22"/>
        </w:rPr>
        <w:t>) oraz partnerstwie LGD z innymi podmiotami zarówno z obszaru objętego LSR (</w:t>
      </w:r>
      <w:r w:rsidR="00A52D88">
        <w:rPr>
          <w:rFonts w:asciiTheme="minorHAnsi" w:hAnsiTheme="minorHAnsi" w:cstheme="minorHAnsi"/>
          <w:sz w:val="22"/>
          <w:szCs w:val="22"/>
        </w:rPr>
        <w:t>operacji w partnerstwie</w:t>
      </w:r>
      <w:r w:rsidR="00E33950">
        <w:rPr>
          <w:rFonts w:asciiTheme="minorHAnsi" w:hAnsiTheme="minorHAnsi" w:cstheme="minorHAnsi"/>
          <w:sz w:val="22"/>
          <w:szCs w:val="22"/>
        </w:rPr>
        <w:t xml:space="preserve">), jak i </w:t>
      </w:r>
      <w:r w:rsidR="00E33950" w:rsidRPr="00E33950">
        <w:rPr>
          <w:rFonts w:asciiTheme="minorHAnsi" w:hAnsiTheme="minorHAnsi" w:cstheme="minorHAnsi"/>
          <w:sz w:val="22"/>
          <w:szCs w:val="22"/>
        </w:rPr>
        <w:t xml:space="preserve">z obszarów różnych LSR </w:t>
      </w:r>
      <w:r w:rsidRPr="00EF393D">
        <w:rPr>
          <w:rFonts w:asciiTheme="minorHAnsi" w:hAnsiTheme="minorHAnsi" w:cstheme="minorHAnsi"/>
          <w:sz w:val="22"/>
          <w:szCs w:val="22"/>
        </w:rPr>
        <w:t>(projekt</w:t>
      </w:r>
      <w:r w:rsidR="00E33950">
        <w:rPr>
          <w:rFonts w:asciiTheme="minorHAnsi" w:hAnsiTheme="minorHAnsi" w:cstheme="minorHAnsi"/>
          <w:sz w:val="22"/>
          <w:szCs w:val="22"/>
        </w:rPr>
        <w:t>y</w:t>
      </w:r>
      <w:r w:rsidRPr="00EF393D">
        <w:rPr>
          <w:rFonts w:asciiTheme="minorHAnsi" w:hAnsiTheme="minorHAnsi" w:cstheme="minorHAnsi"/>
          <w:sz w:val="22"/>
          <w:szCs w:val="22"/>
        </w:rPr>
        <w:t xml:space="preserve"> </w:t>
      </w:r>
      <w:r w:rsidR="00A52D88">
        <w:rPr>
          <w:rFonts w:asciiTheme="minorHAnsi" w:hAnsiTheme="minorHAnsi" w:cstheme="minorHAnsi"/>
          <w:sz w:val="22"/>
          <w:szCs w:val="22"/>
        </w:rPr>
        <w:t>partnerski</w:t>
      </w:r>
      <w:r w:rsidR="00E33950">
        <w:rPr>
          <w:rFonts w:asciiTheme="minorHAnsi" w:hAnsiTheme="minorHAnsi" w:cstheme="minorHAnsi"/>
          <w:sz w:val="22"/>
          <w:szCs w:val="22"/>
        </w:rPr>
        <w:t>e</w:t>
      </w:r>
      <w:r w:rsidRPr="00EF393D">
        <w:rPr>
          <w:rFonts w:asciiTheme="minorHAnsi" w:hAnsiTheme="minorHAnsi" w:cstheme="minorHAnsi"/>
          <w:sz w:val="22"/>
          <w:szCs w:val="22"/>
        </w:rPr>
        <w:t>). LGD reprezentując partnerskie podejście do podmiotów z obszaru objętego LSR przewidziała możliwość zgłaszania pomysłów na realizację nowych projektów w partnerstwie</w:t>
      </w:r>
      <w:r w:rsidR="00A52D88">
        <w:rPr>
          <w:rFonts w:asciiTheme="minorHAnsi" w:hAnsiTheme="minorHAnsi" w:cstheme="minorHAnsi"/>
          <w:sz w:val="22"/>
          <w:szCs w:val="22"/>
        </w:rPr>
        <w:t xml:space="preserve"> </w:t>
      </w:r>
      <w:r w:rsidRPr="00EF393D">
        <w:rPr>
          <w:rFonts w:asciiTheme="minorHAnsi" w:hAnsiTheme="minorHAnsi" w:cstheme="minorHAnsi"/>
          <w:sz w:val="22"/>
          <w:szCs w:val="22"/>
        </w:rPr>
        <w:t>w ramach LSR. Ponadto w ramach procesu komunikacji przewidziano możliwość zgłaszania pomysłów i inicjatyw dotyczących realizacji projektów dotyczący współpracy na obszarze LGD i współpracy</w:t>
      </w:r>
      <w:r w:rsidR="00A52D88">
        <w:rPr>
          <w:rFonts w:asciiTheme="minorHAnsi" w:hAnsiTheme="minorHAnsi" w:cstheme="minorHAnsi"/>
          <w:sz w:val="22"/>
          <w:szCs w:val="22"/>
        </w:rPr>
        <w:t xml:space="preserve"> </w:t>
      </w:r>
      <w:r w:rsidRPr="00EF393D">
        <w:rPr>
          <w:rFonts w:asciiTheme="minorHAnsi" w:hAnsiTheme="minorHAnsi" w:cstheme="minorHAnsi"/>
          <w:sz w:val="22"/>
          <w:szCs w:val="22"/>
        </w:rPr>
        <w:t xml:space="preserve">z partnerami </w:t>
      </w:r>
      <w:r w:rsidR="00857AB4" w:rsidRPr="00857AB4">
        <w:rPr>
          <w:rFonts w:asciiTheme="minorHAnsi" w:hAnsiTheme="minorHAnsi" w:cstheme="minorHAnsi"/>
          <w:sz w:val="22"/>
          <w:szCs w:val="22"/>
        </w:rPr>
        <w:t>spoza</w:t>
      </w:r>
      <w:r w:rsidRPr="00EF393D">
        <w:rPr>
          <w:rFonts w:asciiTheme="minorHAnsi" w:hAnsiTheme="minorHAnsi" w:cstheme="minorHAnsi"/>
          <w:sz w:val="22"/>
          <w:szCs w:val="22"/>
        </w:rPr>
        <w:t xml:space="preserve"> obszaru LSR. Pomysły podlegają weryfikacji a po rozpatrzeniu przekazywana jest informacja zwrotna dotycząca weryfikacji zgłoszonego pomysłu. Istnieje</w:t>
      </w:r>
      <w:r w:rsidR="00A63E0D">
        <w:rPr>
          <w:rFonts w:asciiTheme="minorHAnsi" w:hAnsiTheme="minorHAnsi" w:cstheme="minorHAnsi"/>
          <w:sz w:val="22"/>
          <w:szCs w:val="22"/>
        </w:rPr>
        <w:t xml:space="preserve"> możliwość zgłoszenia pomysłu w </w:t>
      </w:r>
      <w:r w:rsidRPr="00EF393D">
        <w:rPr>
          <w:rFonts w:asciiTheme="minorHAnsi" w:hAnsiTheme="minorHAnsi" w:cstheme="minorHAnsi"/>
          <w:sz w:val="22"/>
          <w:szCs w:val="22"/>
        </w:rPr>
        <w:t>różnych formach od z pracownikami Biura LGD po wykorzystanie formularza kontaktowego na stronie internetowej. Przy okazji zmiany LSR nowe pomysły mają zapewnioną możliwość przeprowadzenia otwartych konsultacji. Animowanie podmiotów z obszaru objętego LSR do współpracy z innymi podmiotami (nie tylko z LGD) będzie następowała m. innymi poprzez szkolenia, spotkania aktywizacyjne. LGD będzie wspierać realizację projektów partnerskich m. innymi poprzez kojarzenie partnerów.</w:t>
      </w:r>
      <w:r>
        <w:rPr>
          <w:rFonts w:asciiTheme="minorHAnsi" w:hAnsiTheme="minorHAnsi" w:cstheme="minorHAnsi"/>
          <w:sz w:val="22"/>
          <w:szCs w:val="22"/>
        </w:rPr>
        <w:t xml:space="preserve"> </w:t>
      </w:r>
    </w:p>
    <w:p w14:paraId="45E6A32F" w14:textId="4480C389" w:rsidR="009E43A8" w:rsidRDefault="009E43A8" w:rsidP="009E43A8">
      <w:pPr>
        <w:pStyle w:val="Teksttreci21"/>
        <w:tabs>
          <w:tab w:val="left" w:pos="763"/>
        </w:tabs>
        <w:spacing w:before="0" w:after="0" w:line="276" w:lineRule="auto"/>
        <w:ind w:firstLine="0"/>
        <w:rPr>
          <w:rFonts w:asciiTheme="minorHAnsi" w:hAnsiTheme="minorHAnsi" w:cstheme="minorHAnsi"/>
          <w:sz w:val="22"/>
          <w:szCs w:val="22"/>
        </w:rPr>
      </w:pPr>
      <w:r w:rsidRPr="007E76ED">
        <w:rPr>
          <w:rFonts w:asciiTheme="minorHAnsi" w:hAnsiTheme="minorHAnsi" w:cstheme="minorHAnsi"/>
          <w:b/>
          <w:bCs/>
          <w:sz w:val="22"/>
          <w:szCs w:val="22"/>
        </w:rPr>
        <w:t>Wykorzystanie wielu instrumentów wsparcia</w:t>
      </w:r>
      <w:r>
        <w:rPr>
          <w:rFonts w:asciiTheme="minorHAnsi" w:hAnsiTheme="minorHAnsi" w:cstheme="minorHAnsi"/>
          <w:sz w:val="22"/>
          <w:szCs w:val="22"/>
        </w:rPr>
        <w:t xml:space="preserve"> sprowadza się w przypadku niniejszego dokumentu do realizacji przewidzianych działań w formule </w:t>
      </w:r>
      <w:r w:rsidRPr="007E76ED">
        <w:rPr>
          <w:rFonts w:asciiTheme="minorHAnsi" w:hAnsiTheme="minorHAnsi" w:cstheme="minorHAnsi"/>
          <w:sz w:val="22"/>
          <w:szCs w:val="22"/>
        </w:rPr>
        <w:t>wielofunduszow</w:t>
      </w:r>
      <w:r>
        <w:rPr>
          <w:rFonts w:asciiTheme="minorHAnsi" w:hAnsiTheme="minorHAnsi" w:cstheme="minorHAnsi"/>
          <w:sz w:val="22"/>
          <w:szCs w:val="22"/>
        </w:rPr>
        <w:t xml:space="preserve">ej. </w:t>
      </w:r>
      <w:r>
        <w:rPr>
          <w:rFonts w:ascii="Calibri" w:hAnsi="Calibri"/>
          <w:sz w:val="22"/>
          <w:szCs w:val="22"/>
        </w:rPr>
        <w:t>Z</w:t>
      </w:r>
      <w:r w:rsidRPr="00E25AD7">
        <w:rPr>
          <w:rFonts w:ascii="Calibri" w:hAnsi="Calibri"/>
          <w:sz w:val="22"/>
          <w:szCs w:val="22"/>
        </w:rPr>
        <w:t>godnie z zapisami Regulaminu konkursu na wybór Strategii Rozwoju Lokalnego Kierowanego przez Społeczność</w:t>
      </w:r>
      <w:r>
        <w:rPr>
          <w:rFonts w:ascii="Calibri" w:hAnsi="Calibri"/>
          <w:sz w:val="22"/>
          <w:szCs w:val="22"/>
        </w:rPr>
        <w:t xml:space="preserve"> działania </w:t>
      </w:r>
      <w:proofErr w:type="spellStart"/>
      <w:r>
        <w:rPr>
          <w:rFonts w:ascii="Calibri" w:hAnsi="Calibri"/>
          <w:sz w:val="22"/>
          <w:szCs w:val="22"/>
        </w:rPr>
        <w:t>finasowane</w:t>
      </w:r>
      <w:proofErr w:type="spellEnd"/>
      <w:r>
        <w:rPr>
          <w:rFonts w:ascii="Calibri" w:hAnsi="Calibri"/>
          <w:sz w:val="22"/>
          <w:szCs w:val="22"/>
        </w:rPr>
        <w:t xml:space="preserve"> mogą być </w:t>
      </w:r>
      <w:r w:rsidRPr="00E25AD7">
        <w:rPr>
          <w:rFonts w:ascii="Calibri" w:hAnsi="Calibri"/>
          <w:sz w:val="22"/>
          <w:szCs w:val="22"/>
        </w:rPr>
        <w:t xml:space="preserve">ze środków EFRROW (Europejski Fundusz Rolny na rzecz Rozwoju Obszarów Wiejskich), środków EFRR (Europejski Fundusz Rozwoju Regionalnego) </w:t>
      </w:r>
      <w:proofErr w:type="gramStart"/>
      <w:r>
        <w:rPr>
          <w:rFonts w:ascii="Calibri" w:hAnsi="Calibri"/>
          <w:sz w:val="22"/>
          <w:szCs w:val="22"/>
        </w:rPr>
        <w:t xml:space="preserve">i </w:t>
      </w:r>
      <w:r w:rsidRPr="00E25AD7">
        <w:rPr>
          <w:rFonts w:ascii="Calibri" w:hAnsi="Calibri"/>
          <w:sz w:val="22"/>
          <w:szCs w:val="22"/>
        </w:rPr>
        <w:t xml:space="preserve"> EFS</w:t>
      </w:r>
      <w:proofErr w:type="gramEnd"/>
      <w:r w:rsidRPr="00E25AD7">
        <w:rPr>
          <w:rFonts w:ascii="Calibri" w:hAnsi="Calibri"/>
          <w:sz w:val="22"/>
          <w:szCs w:val="22"/>
        </w:rPr>
        <w:t>+ (Europejski Fundusz Społeczny</w:t>
      </w:r>
      <w:r>
        <w:rPr>
          <w:rFonts w:ascii="Calibri" w:hAnsi="Calibri"/>
          <w:sz w:val="22"/>
          <w:szCs w:val="22"/>
        </w:rPr>
        <w:t xml:space="preserve">). </w:t>
      </w:r>
      <w:proofErr w:type="spellStart"/>
      <w:r>
        <w:rPr>
          <w:rFonts w:ascii="Calibri" w:hAnsi="Calibri"/>
          <w:sz w:val="22"/>
          <w:szCs w:val="22"/>
        </w:rPr>
        <w:t>Środkiu</w:t>
      </w:r>
      <w:proofErr w:type="spellEnd"/>
      <w:r>
        <w:rPr>
          <w:rFonts w:ascii="Calibri" w:hAnsi="Calibri"/>
          <w:sz w:val="22"/>
          <w:szCs w:val="22"/>
        </w:rPr>
        <w:t xml:space="preserve"> te zwane są </w:t>
      </w:r>
      <w:r w:rsidRPr="00E25AD7">
        <w:rPr>
          <w:rFonts w:ascii="Calibri" w:hAnsi="Calibri"/>
          <w:sz w:val="22"/>
          <w:szCs w:val="22"/>
        </w:rPr>
        <w:t>Europejskim Funduszem Inwestycji Strategicznych - EFSI. Z uwagi na różne cele wsparcia współfinansowanego ze środków poszczególnych EFSI oraz zapisy poszczególnych programów współfinansowanych ze środków EFSI do wsparcia RLKS z poszczególnych EFSI kwalifikują się różne obszary. Wsparcie</w:t>
      </w:r>
      <w:r>
        <w:rPr>
          <w:rFonts w:ascii="Calibri" w:hAnsi="Calibri"/>
          <w:sz w:val="22"/>
          <w:szCs w:val="22"/>
        </w:rPr>
        <w:t xml:space="preserve"> działań przewidzianych w LSR LGD „Brynica to nie granica”</w:t>
      </w:r>
      <w:r w:rsidRPr="00E25AD7">
        <w:rPr>
          <w:rFonts w:ascii="Calibri" w:hAnsi="Calibri"/>
          <w:sz w:val="22"/>
          <w:szCs w:val="22"/>
        </w:rPr>
        <w:t xml:space="preserve"> </w:t>
      </w:r>
      <w:r>
        <w:rPr>
          <w:rFonts w:ascii="Calibri" w:hAnsi="Calibri"/>
          <w:sz w:val="22"/>
          <w:szCs w:val="22"/>
        </w:rPr>
        <w:t xml:space="preserve">pochodzić będzie z </w:t>
      </w:r>
      <w:r w:rsidRPr="00E25AD7">
        <w:rPr>
          <w:rFonts w:ascii="Calibri" w:hAnsi="Calibri"/>
          <w:sz w:val="22"/>
          <w:szCs w:val="22"/>
        </w:rPr>
        <w:t>EFRROW</w:t>
      </w:r>
      <w:r>
        <w:rPr>
          <w:rFonts w:ascii="Calibri" w:hAnsi="Calibri"/>
          <w:sz w:val="22"/>
          <w:szCs w:val="22"/>
        </w:rPr>
        <w:t xml:space="preserve"> (który dofinansowuje operacje </w:t>
      </w:r>
      <w:r w:rsidRPr="00E25AD7">
        <w:rPr>
          <w:rFonts w:ascii="Calibri" w:hAnsi="Calibri"/>
          <w:sz w:val="22"/>
          <w:szCs w:val="22"/>
        </w:rPr>
        <w:t>na obszarach wiejskich</w:t>
      </w:r>
      <w:r>
        <w:rPr>
          <w:rFonts w:ascii="Calibri" w:hAnsi="Calibri"/>
          <w:sz w:val="22"/>
          <w:szCs w:val="22"/>
        </w:rPr>
        <w:t xml:space="preserve">) oraz </w:t>
      </w:r>
      <w:r w:rsidRPr="00E25AD7">
        <w:rPr>
          <w:rFonts w:ascii="Calibri" w:hAnsi="Calibri"/>
          <w:sz w:val="22"/>
          <w:szCs w:val="22"/>
        </w:rPr>
        <w:t>EFRR i EFS</w:t>
      </w:r>
      <w:r w:rsidR="00712060">
        <w:rPr>
          <w:rFonts w:ascii="Calibri" w:hAnsi="Calibri"/>
          <w:sz w:val="22"/>
          <w:szCs w:val="22"/>
        </w:rPr>
        <w:t>+</w:t>
      </w:r>
      <w:r w:rsidRPr="00E25AD7">
        <w:rPr>
          <w:rFonts w:ascii="Calibri" w:hAnsi="Calibri"/>
          <w:sz w:val="22"/>
          <w:szCs w:val="22"/>
        </w:rPr>
        <w:t xml:space="preserve"> </w:t>
      </w:r>
      <w:r>
        <w:rPr>
          <w:rFonts w:ascii="Calibri" w:hAnsi="Calibri"/>
          <w:sz w:val="22"/>
          <w:szCs w:val="22"/>
        </w:rPr>
        <w:t xml:space="preserve">(który dofinansowuje operacje </w:t>
      </w:r>
      <w:proofErr w:type="gramStart"/>
      <w:r w:rsidRPr="00E25AD7">
        <w:rPr>
          <w:rFonts w:ascii="Calibri" w:hAnsi="Calibri"/>
          <w:sz w:val="22"/>
          <w:szCs w:val="22"/>
        </w:rPr>
        <w:t xml:space="preserve">na </w:t>
      </w:r>
      <w:proofErr w:type="spellStart"/>
      <w:r w:rsidRPr="00E25AD7">
        <w:rPr>
          <w:rFonts w:ascii="Calibri" w:hAnsi="Calibri"/>
          <w:sz w:val="22"/>
          <w:szCs w:val="22"/>
        </w:rPr>
        <w:t>na</w:t>
      </w:r>
      <w:proofErr w:type="spellEnd"/>
      <w:proofErr w:type="gramEnd"/>
      <w:r w:rsidRPr="00E25AD7">
        <w:rPr>
          <w:rFonts w:ascii="Calibri" w:hAnsi="Calibri"/>
          <w:sz w:val="22"/>
          <w:szCs w:val="22"/>
        </w:rPr>
        <w:t xml:space="preserve"> obszarze województw, które ujęły to w dokumentach programowych</w:t>
      </w:r>
      <w:r>
        <w:rPr>
          <w:rFonts w:ascii="Calibri" w:hAnsi="Calibri"/>
          <w:sz w:val="22"/>
          <w:szCs w:val="22"/>
        </w:rPr>
        <w:t xml:space="preserve">) - w przypadku niniejszego LSR środków z programu </w:t>
      </w:r>
      <w:r w:rsidRPr="007933EF">
        <w:rPr>
          <w:rFonts w:ascii="Calibri" w:hAnsi="Calibri"/>
          <w:color w:val="000000" w:themeColor="text1"/>
          <w:sz w:val="22"/>
          <w:szCs w:val="22"/>
        </w:rPr>
        <w:t>Fundusze Europejskie dla Śląskiego 2021-2027</w:t>
      </w:r>
      <w:r w:rsidRPr="00E25AD7">
        <w:rPr>
          <w:rFonts w:ascii="Calibri" w:hAnsi="Calibri"/>
          <w:sz w:val="22"/>
          <w:szCs w:val="22"/>
        </w:rPr>
        <w:t>.</w:t>
      </w:r>
      <w:r>
        <w:rPr>
          <w:rFonts w:ascii="Calibri" w:hAnsi="Calibri"/>
          <w:sz w:val="22"/>
          <w:szCs w:val="22"/>
        </w:rPr>
        <w:t xml:space="preserve"> </w:t>
      </w:r>
      <w:r w:rsidRPr="007E76ED">
        <w:rPr>
          <w:rFonts w:asciiTheme="minorHAnsi" w:hAnsiTheme="minorHAnsi" w:cstheme="minorHAnsi"/>
          <w:sz w:val="22"/>
          <w:szCs w:val="22"/>
        </w:rPr>
        <w:t xml:space="preserve">Realizacja poszczególnych operacji w ramach każdego z funduszy będzie możliwa na całym obszarze objętym Lokalną Strategią Rozwoju. Realizacja LSR w formule wielofunduszowej prowadzi do zwiększenia wewnętrznej komplementarności i synergii założonych przedsięwzięć. Z racji bowiem na możliwość finansowania zadań z dwóch źródeł poszerza się spektrum </w:t>
      </w:r>
      <w:proofErr w:type="spellStart"/>
      <w:r w:rsidRPr="007E76ED">
        <w:rPr>
          <w:rFonts w:asciiTheme="minorHAnsi" w:hAnsiTheme="minorHAnsi" w:cstheme="minorHAnsi"/>
          <w:sz w:val="22"/>
          <w:szCs w:val="22"/>
        </w:rPr>
        <w:t>temetyczny</w:t>
      </w:r>
      <w:proofErr w:type="spellEnd"/>
      <w:r w:rsidRPr="007E76ED">
        <w:rPr>
          <w:rFonts w:asciiTheme="minorHAnsi" w:hAnsiTheme="minorHAnsi" w:cstheme="minorHAnsi"/>
          <w:sz w:val="22"/>
          <w:szCs w:val="22"/>
        </w:rPr>
        <w:t xml:space="preserve"> tych zadań, zwiększa się pula środków możliwych do zaangażowania w realizację celów LSR a tym samym możliwość pełniejszej niwelacji zdiagnozowanych problemów i słabych stron oraz wykorzystania zdefiniowanych szans i mocnych stron.</w:t>
      </w:r>
    </w:p>
    <w:p w14:paraId="3C0F1DA3" w14:textId="35B242BF" w:rsidR="009E43A8" w:rsidRDefault="009E43A8" w:rsidP="009E43A8">
      <w:pPr>
        <w:pStyle w:val="Teksttreci21"/>
        <w:tabs>
          <w:tab w:val="left" w:pos="763"/>
        </w:tabs>
        <w:spacing w:before="0" w:after="0" w:line="276" w:lineRule="auto"/>
        <w:ind w:firstLine="0"/>
        <w:rPr>
          <w:rFonts w:asciiTheme="minorHAnsi" w:hAnsiTheme="minorHAnsi" w:cstheme="minorHAnsi"/>
          <w:sz w:val="22"/>
          <w:szCs w:val="22"/>
        </w:rPr>
      </w:pPr>
      <w:r>
        <w:rPr>
          <w:rFonts w:asciiTheme="minorHAnsi" w:hAnsiTheme="minorHAnsi" w:cstheme="minorHAnsi"/>
          <w:sz w:val="22"/>
          <w:szCs w:val="22"/>
        </w:rPr>
        <w:t xml:space="preserve">Jak wspomniano wyżej, opisana dostępność, innowacyjność, wielosektorowa i nakierowana na partnerów zewnętrznych współpraca oraz wykorzystanie wielu instrumentów wsparcia stanowią </w:t>
      </w:r>
      <w:r w:rsidRPr="00496453">
        <w:rPr>
          <w:rFonts w:asciiTheme="minorHAnsi" w:hAnsiTheme="minorHAnsi" w:cstheme="minorHAnsi"/>
          <w:b/>
          <w:bCs/>
          <w:sz w:val="22"/>
          <w:szCs w:val="22"/>
        </w:rPr>
        <w:t>wartość dodan</w:t>
      </w:r>
      <w:r>
        <w:rPr>
          <w:rFonts w:asciiTheme="minorHAnsi" w:hAnsiTheme="minorHAnsi" w:cstheme="minorHAnsi"/>
          <w:b/>
          <w:bCs/>
          <w:sz w:val="22"/>
          <w:szCs w:val="22"/>
        </w:rPr>
        <w:t>ą</w:t>
      </w:r>
      <w:r w:rsidRPr="00496453">
        <w:rPr>
          <w:rFonts w:asciiTheme="minorHAnsi" w:hAnsiTheme="minorHAnsi" w:cstheme="minorHAnsi"/>
          <w:sz w:val="22"/>
          <w:szCs w:val="22"/>
        </w:rPr>
        <w:t xml:space="preserve"> tego podejścia</w:t>
      </w:r>
      <w:r>
        <w:rPr>
          <w:rFonts w:asciiTheme="minorHAnsi" w:hAnsiTheme="minorHAnsi" w:cstheme="minorHAnsi"/>
          <w:sz w:val="22"/>
          <w:szCs w:val="22"/>
        </w:rPr>
        <w:t xml:space="preserve"> i </w:t>
      </w:r>
      <w:r w:rsidRPr="00496453">
        <w:rPr>
          <w:rFonts w:asciiTheme="minorHAnsi" w:hAnsiTheme="minorHAnsi" w:cstheme="minorHAnsi"/>
          <w:sz w:val="22"/>
          <w:szCs w:val="22"/>
        </w:rPr>
        <w:t>wiąż</w:t>
      </w:r>
      <w:r>
        <w:rPr>
          <w:rFonts w:asciiTheme="minorHAnsi" w:hAnsiTheme="minorHAnsi" w:cstheme="minorHAnsi"/>
          <w:sz w:val="22"/>
          <w:szCs w:val="22"/>
        </w:rPr>
        <w:t>ą</w:t>
      </w:r>
      <w:r w:rsidRPr="00496453">
        <w:rPr>
          <w:rFonts w:asciiTheme="minorHAnsi" w:hAnsiTheme="minorHAnsi" w:cstheme="minorHAnsi"/>
          <w:sz w:val="22"/>
          <w:szCs w:val="22"/>
        </w:rPr>
        <w:t xml:space="preserve"> się ze wzmocnieniem lokalnego zaangażowania przez rozwój lokalnej strategii, jej realizację i</w:t>
      </w:r>
      <w:r w:rsidR="00A63E0D">
        <w:rPr>
          <w:rFonts w:asciiTheme="minorHAnsi" w:hAnsiTheme="minorHAnsi" w:cstheme="minorHAnsi"/>
          <w:sz w:val="22"/>
          <w:szCs w:val="22"/>
        </w:rPr>
        <w:t> </w:t>
      </w:r>
      <w:r w:rsidRPr="00496453">
        <w:rPr>
          <w:rFonts w:asciiTheme="minorHAnsi" w:hAnsiTheme="minorHAnsi" w:cstheme="minorHAnsi"/>
          <w:sz w:val="22"/>
          <w:szCs w:val="22"/>
        </w:rPr>
        <w:t>przydział zasobów.</w:t>
      </w:r>
    </w:p>
    <w:p w14:paraId="2AF0CEB5" w14:textId="77777777" w:rsidR="00162CA4" w:rsidRDefault="00162CA4" w:rsidP="009E43A8">
      <w:pPr>
        <w:pStyle w:val="Teksttreci21"/>
        <w:tabs>
          <w:tab w:val="left" w:pos="763"/>
        </w:tabs>
        <w:spacing w:before="0" w:after="0" w:line="276" w:lineRule="auto"/>
        <w:ind w:firstLine="0"/>
        <w:rPr>
          <w:rFonts w:asciiTheme="minorHAnsi" w:hAnsiTheme="minorHAnsi" w:cstheme="minorHAnsi"/>
          <w:sz w:val="22"/>
          <w:szCs w:val="22"/>
        </w:rPr>
      </w:pPr>
    </w:p>
    <w:p w14:paraId="7336BD15" w14:textId="77777777" w:rsidR="00AD1007" w:rsidRPr="0025171D" w:rsidRDefault="00AD1007" w:rsidP="00AD1007">
      <w:pPr>
        <w:pStyle w:val="Nagwek2"/>
        <w:rPr>
          <w:rFonts w:ascii="Calibri" w:hAnsi="Calibri"/>
          <w:szCs w:val="22"/>
        </w:rPr>
      </w:pPr>
      <w:bookmarkStart w:id="64" w:name="_Toc433397909"/>
      <w:bookmarkStart w:id="65" w:name="_Toc433924929"/>
      <w:bookmarkStart w:id="66" w:name="_Toc123230331"/>
      <w:r w:rsidRPr="0025171D">
        <w:rPr>
          <w:rFonts w:ascii="Calibri" w:hAnsi="Calibri"/>
          <w:szCs w:val="22"/>
        </w:rPr>
        <w:lastRenderedPageBreak/>
        <w:t>Analiza obszaru LGD</w:t>
      </w:r>
      <w:bookmarkEnd w:id="64"/>
      <w:bookmarkEnd w:id="65"/>
      <w:r w:rsidRPr="0025171D">
        <w:rPr>
          <w:rFonts w:ascii="Calibri" w:hAnsi="Calibri"/>
          <w:szCs w:val="22"/>
        </w:rPr>
        <w:t xml:space="preserve"> w oparciu o dane ankietowe</w:t>
      </w:r>
      <w:bookmarkEnd w:id="66"/>
    </w:p>
    <w:p w14:paraId="1600CBD6" w14:textId="77777777" w:rsidR="00713E8B" w:rsidRPr="0025171D" w:rsidRDefault="00713E8B" w:rsidP="00713E8B">
      <w:pPr>
        <w:spacing w:line="276" w:lineRule="auto"/>
        <w:jc w:val="both"/>
        <w:rPr>
          <w:rFonts w:ascii="Calibri" w:hAnsi="Calibri" w:cs="Times New Roman"/>
          <w:b/>
          <w:sz w:val="22"/>
          <w:szCs w:val="22"/>
        </w:rPr>
      </w:pPr>
      <w:r w:rsidRPr="0025171D">
        <w:rPr>
          <w:rFonts w:ascii="Calibri" w:hAnsi="Calibri" w:cs="Times New Roman"/>
          <w:b/>
          <w:sz w:val="22"/>
          <w:szCs w:val="22"/>
        </w:rPr>
        <w:t>Zmienne społeczno-demograficzne</w:t>
      </w:r>
    </w:p>
    <w:p w14:paraId="3798984D" w14:textId="77777777" w:rsidR="00713E8B" w:rsidRDefault="00713E8B" w:rsidP="00713E8B">
      <w:pPr>
        <w:pStyle w:val="Legenda"/>
        <w:spacing w:line="276" w:lineRule="auto"/>
        <w:rPr>
          <w:noProof/>
        </w:rPr>
      </w:pPr>
      <w:r w:rsidRPr="0025171D">
        <w:rPr>
          <w:rFonts w:ascii="Calibri" w:hAnsi="Calibri"/>
        </w:rPr>
        <w:t xml:space="preserve">Analiza obszaru LGD dla gmin Bobrowniki, Mierzęcice, Ożarowice, Psary, Siewierz, Świerklaniec, Psary i Woźniki dokonana została na podstawie ankiet realizowanych wśród </w:t>
      </w:r>
      <w:r>
        <w:rPr>
          <w:rFonts w:ascii="Calibri" w:hAnsi="Calibri"/>
        </w:rPr>
        <w:t>114</w:t>
      </w:r>
      <w:r w:rsidRPr="0025171D">
        <w:rPr>
          <w:rFonts w:ascii="Calibri" w:hAnsi="Calibri"/>
        </w:rPr>
        <w:t xml:space="preserve"> mieszkańców tych gmin. Struktura społeczno-demograficzną badanych osób jest opisana z uwzględnieniem następujących cech: płeć, wiek, wykształcenie, status zawodowy oraz reprezentowany typ środowiska lokalnego (społeczne, publiczne i gospodarcze).</w:t>
      </w:r>
      <w:r>
        <w:rPr>
          <w:rFonts w:ascii="Calibri" w:hAnsi="Calibri"/>
        </w:rPr>
        <w:t xml:space="preserve"> </w:t>
      </w:r>
      <w:r w:rsidRPr="0025171D">
        <w:rPr>
          <w:rFonts w:ascii="Calibri" w:hAnsi="Calibri"/>
        </w:rPr>
        <w:t xml:space="preserve">Ich rozkład przedstawiają wykresy </w:t>
      </w:r>
      <w:r>
        <w:rPr>
          <w:rFonts w:ascii="Calibri" w:hAnsi="Calibri"/>
        </w:rPr>
        <w:t>3</w:t>
      </w:r>
      <w:r w:rsidRPr="0025171D">
        <w:rPr>
          <w:rFonts w:ascii="Calibri" w:hAnsi="Calibri"/>
        </w:rPr>
        <w:t>-</w:t>
      </w:r>
      <w:r w:rsidR="00C65934">
        <w:rPr>
          <w:rFonts w:ascii="Calibri" w:hAnsi="Calibri"/>
        </w:rPr>
        <w:t>8</w:t>
      </w:r>
      <w:r w:rsidRPr="0025171D">
        <w:rPr>
          <w:rFonts w:ascii="Calibri" w:hAnsi="Calibri"/>
        </w:rPr>
        <w:t>.</w:t>
      </w:r>
      <w:r w:rsidRPr="00BD3553">
        <w:rPr>
          <w:noProof/>
        </w:rPr>
        <w:t xml:space="preserve"> </w:t>
      </w:r>
    </w:p>
    <w:p w14:paraId="0E763273" w14:textId="77777777" w:rsidR="00830B56" w:rsidRPr="00830B56" w:rsidRDefault="00830B56" w:rsidP="00830B56">
      <w:pPr>
        <w:rPr>
          <w:lang w:bidi="ar-SA"/>
        </w:rPr>
      </w:pPr>
    </w:p>
    <w:p w14:paraId="7417875A" w14:textId="55ECC2BD" w:rsidR="0033604F" w:rsidRDefault="0033604F" w:rsidP="0033604F">
      <w:pPr>
        <w:rPr>
          <w:noProof/>
        </w:rPr>
      </w:pPr>
      <w:r w:rsidRPr="00BD3553">
        <w:rPr>
          <w:rFonts w:ascii="Calibri" w:hAnsi="Calibri"/>
          <w:i/>
          <w:sz w:val="20"/>
          <w:szCs w:val="20"/>
        </w:rPr>
        <w:t xml:space="preserve">Wykres </w:t>
      </w:r>
      <w:r>
        <w:rPr>
          <w:rFonts w:ascii="Calibri" w:hAnsi="Calibri"/>
          <w:i/>
          <w:sz w:val="20"/>
          <w:szCs w:val="20"/>
        </w:rPr>
        <w:t>3</w:t>
      </w:r>
      <w:r w:rsidRPr="00BD3553">
        <w:rPr>
          <w:rFonts w:ascii="Calibri" w:hAnsi="Calibri"/>
          <w:i/>
          <w:sz w:val="20"/>
          <w:szCs w:val="20"/>
        </w:rPr>
        <w:t xml:space="preserve">: </w:t>
      </w:r>
      <w:r>
        <w:rPr>
          <w:rFonts w:ascii="Calibri" w:hAnsi="Calibri"/>
          <w:i/>
          <w:sz w:val="20"/>
          <w:szCs w:val="20"/>
        </w:rPr>
        <w:t>Płeć</w:t>
      </w:r>
    </w:p>
    <w:p w14:paraId="45B08F8A" w14:textId="76F7A200" w:rsidR="0033604F" w:rsidRPr="0033604F" w:rsidRDefault="00DE54C2" w:rsidP="0033604F">
      <w:pPr>
        <w:rPr>
          <w:lang w:bidi="ar-SA"/>
        </w:rPr>
      </w:pPr>
      <w:r w:rsidRPr="00BD3553">
        <w:rPr>
          <w:noProof/>
          <w:lang w:bidi="ar-SA"/>
        </w:rPr>
        <w:drawing>
          <wp:anchor distT="0" distB="0" distL="114300" distR="114300" simplePos="0" relativeHeight="251674624" behindDoc="0" locked="0" layoutInCell="1" allowOverlap="1" wp14:anchorId="51863A00" wp14:editId="79221B63">
            <wp:simplePos x="0" y="0"/>
            <wp:positionH relativeFrom="column">
              <wp:posOffset>-6985</wp:posOffset>
            </wp:positionH>
            <wp:positionV relativeFrom="paragraph">
              <wp:posOffset>117475</wp:posOffset>
            </wp:positionV>
            <wp:extent cx="5760720" cy="1895475"/>
            <wp:effectExtent l="0" t="0" r="0" b="9525"/>
            <wp:wrapSquare wrapText="bothSides"/>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t="5322" b="6416"/>
                    <a:stretch/>
                  </pic:blipFill>
                  <pic:spPr bwMode="auto">
                    <a:xfrm>
                      <a:off x="0" y="0"/>
                      <a:ext cx="5760720" cy="18954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17F871D" w14:textId="77777777" w:rsidR="00454B2E" w:rsidRDefault="00454B2E" w:rsidP="00713E8B">
      <w:pPr>
        <w:rPr>
          <w:rFonts w:ascii="Calibri" w:hAnsi="Calibri"/>
          <w:i/>
          <w:sz w:val="20"/>
          <w:szCs w:val="20"/>
        </w:rPr>
      </w:pPr>
    </w:p>
    <w:p w14:paraId="346F1F2E" w14:textId="77777777" w:rsidR="00454B2E" w:rsidRDefault="00454B2E" w:rsidP="00713E8B">
      <w:pPr>
        <w:rPr>
          <w:rFonts w:ascii="Calibri" w:hAnsi="Calibri"/>
          <w:i/>
          <w:sz w:val="20"/>
          <w:szCs w:val="20"/>
        </w:rPr>
      </w:pPr>
    </w:p>
    <w:p w14:paraId="260BF1AB" w14:textId="77777777" w:rsidR="00454B2E" w:rsidRDefault="00454B2E" w:rsidP="00713E8B">
      <w:pPr>
        <w:rPr>
          <w:rFonts w:ascii="Calibri" w:hAnsi="Calibri"/>
          <w:i/>
          <w:sz w:val="20"/>
          <w:szCs w:val="20"/>
        </w:rPr>
      </w:pPr>
    </w:p>
    <w:p w14:paraId="3342EB50" w14:textId="77777777" w:rsidR="00454B2E" w:rsidRDefault="00454B2E" w:rsidP="00713E8B">
      <w:pPr>
        <w:rPr>
          <w:rFonts w:ascii="Calibri" w:hAnsi="Calibri"/>
          <w:i/>
          <w:sz w:val="20"/>
          <w:szCs w:val="20"/>
        </w:rPr>
      </w:pPr>
    </w:p>
    <w:p w14:paraId="294A2CC3" w14:textId="77777777" w:rsidR="00454B2E" w:rsidRDefault="00454B2E" w:rsidP="00713E8B">
      <w:pPr>
        <w:rPr>
          <w:rFonts w:ascii="Calibri" w:hAnsi="Calibri"/>
          <w:i/>
          <w:sz w:val="20"/>
          <w:szCs w:val="20"/>
        </w:rPr>
      </w:pPr>
    </w:p>
    <w:p w14:paraId="1DA4005F" w14:textId="77777777" w:rsidR="00454B2E" w:rsidRDefault="00454B2E" w:rsidP="00713E8B">
      <w:pPr>
        <w:rPr>
          <w:rFonts w:ascii="Calibri" w:hAnsi="Calibri"/>
          <w:i/>
          <w:sz w:val="20"/>
          <w:szCs w:val="20"/>
        </w:rPr>
      </w:pPr>
    </w:p>
    <w:p w14:paraId="37AEF396" w14:textId="77777777" w:rsidR="00454B2E" w:rsidRDefault="00454B2E" w:rsidP="00713E8B">
      <w:pPr>
        <w:rPr>
          <w:rFonts w:ascii="Calibri" w:hAnsi="Calibri"/>
          <w:i/>
          <w:sz w:val="20"/>
          <w:szCs w:val="20"/>
        </w:rPr>
      </w:pPr>
    </w:p>
    <w:p w14:paraId="4DC38860" w14:textId="77777777" w:rsidR="00454B2E" w:rsidRDefault="00454B2E" w:rsidP="00713E8B">
      <w:pPr>
        <w:rPr>
          <w:rFonts w:ascii="Calibri" w:hAnsi="Calibri"/>
          <w:i/>
          <w:sz w:val="20"/>
          <w:szCs w:val="20"/>
        </w:rPr>
      </w:pPr>
    </w:p>
    <w:p w14:paraId="61539E45" w14:textId="77777777" w:rsidR="00454B2E" w:rsidRDefault="00454B2E" w:rsidP="00713E8B">
      <w:pPr>
        <w:rPr>
          <w:rFonts w:ascii="Calibri" w:hAnsi="Calibri"/>
          <w:i/>
          <w:sz w:val="20"/>
          <w:szCs w:val="20"/>
        </w:rPr>
      </w:pPr>
    </w:p>
    <w:p w14:paraId="5FEB9D46" w14:textId="77777777" w:rsidR="00454B2E" w:rsidRDefault="00454B2E" w:rsidP="00713E8B">
      <w:pPr>
        <w:rPr>
          <w:rFonts w:ascii="Calibri" w:hAnsi="Calibri"/>
          <w:i/>
          <w:sz w:val="20"/>
          <w:szCs w:val="20"/>
        </w:rPr>
      </w:pPr>
    </w:p>
    <w:p w14:paraId="6CFD68F5" w14:textId="77777777" w:rsidR="00454B2E" w:rsidRDefault="00454B2E" w:rsidP="00713E8B">
      <w:pPr>
        <w:rPr>
          <w:rFonts w:ascii="Calibri" w:hAnsi="Calibri"/>
          <w:i/>
          <w:sz w:val="20"/>
          <w:szCs w:val="20"/>
        </w:rPr>
      </w:pPr>
    </w:p>
    <w:p w14:paraId="50B079BC" w14:textId="77777777" w:rsidR="00454B2E" w:rsidRDefault="00454B2E" w:rsidP="00713E8B">
      <w:pPr>
        <w:rPr>
          <w:rFonts w:ascii="Calibri" w:hAnsi="Calibri"/>
          <w:i/>
          <w:sz w:val="20"/>
          <w:szCs w:val="20"/>
        </w:rPr>
      </w:pPr>
    </w:p>
    <w:p w14:paraId="7DCF1C35" w14:textId="77777777" w:rsidR="00713E8B" w:rsidRDefault="00713E8B" w:rsidP="00713E8B">
      <w:pPr>
        <w:rPr>
          <w:rFonts w:ascii="Calibri" w:hAnsi="Calibri"/>
          <w:i/>
          <w:sz w:val="20"/>
          <w:szCs w:val="20"/>
        </w:rPr>
      </w:pPr>
      <w:r w:rsidRPr="00BD3553">
        <w:rPr>
          <w:rFonts w:ascii="Calibri" w:hAnsi="Calibri"/>
          <w:i/>
          <w:sz w:val="20"/>
          <w:szCs w:val="20"/>
        </w:rPr>
        <w:t>Źródło: Opracowanie własne w oparciu o dane ankietowe</w:t>
      </w:r>
    </w:p>
    <w:p w14:paraId="307C456E" w14:textId="77777777" w:rsidR="00720B76" w:rsidRDefault="00720B76" w:rsidP="00713E8B">
      <w:pPr>
        <w:rPr>
          <w:rFonts w:ascii="Calibri" w:hAnsi="Calibri"/>
          <w:i/>
          <w:sz w:val="20"/>
          <w:szCs w:val="20"/>
        </w:rPr>
      </w:pPr>
    </w:p>
    <w:p w14:paraId="0D7A149E" w14:textId="77777777" w:rsidR="00713E8B" w:rsidRDefault="00E64C97" w:rsidP="00713E8B">
      <w:pPr>
        <w:rPr>
          <w:noProof/>
        </w:rPr>
      </w:pPr>
      <w:r w:rsidRPr="004E2CB8">
        <w:rPr>
          <w:noProof/>
          <w:lang w:bidi="ar-SA"/>
        </w:rPr>
        <w:drawing>
          <wp:anchor distT="0" distB="0" distL="114300" distR="114300" simplePos="0" relativeHeight="251662336" behindDoc="0" locked="0" layoutInCell="1" allowOverlap="1" wp14:anchorId="380CCB3C" wp14:editId="5DDD97C2">
            <wp:simplePos x="0" y="0"/>
            <wp:positionH relativeFrom="column">
              <wp:posOffset>-6985</wp:posOffset>
            </wp:positionH>
            <wp:positionV relativeFrom="paragraph">
              <wp:posOffset>155575</wp:posOffset>
            </wp:positionV>
            <wp:extent cx="5760720" cy="2257425"/>
            <wp:effectExtent l="0" t="0" r="0" b="9525"/>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760720" cy="2257425"/>
                    </a:xfrm>
                    <a:prstGeom prst="rect">
                      <a:avLst/>
                    </a:prstGeom>
                  </pic:spPr>
                </pic:pic>
              </a:graphicData>
            </a:graphic>
            <wp14:sizeRelV relativeFrom="margin">
              <wp14:pctHeight>0</wp14:pctHeight>
            </wp14:sizeRelV>
          </wp:anchor>
        </w:drawing>
      </w:r>
      <w:r w:rsidR="00713E8B" w:rsidRPr="00BD3553">
        <w:rPr>
          <w:rFonts w:ascii="Calibri" w:hAnsi="Calibri"/>
          <w:i/>
          <w:sz w:val="20"/>
          <w:szCs w:val="20"/>
        </w:rPr>
        <w:t xml:space="preserve">Wykres </w:t>
      </w:r>
      <w:r w:rsidR="00C65934">
        <w:rPr>
          <w:rFonts w:ascii="Calibri" w:hAnsi="Calibri"/>
          <w:i/>
          <w:sz w:val="20"/>
          <w:szCs w:val="20"/>
        </w:rPr>
        <w:t>4</w:t>
      </w:r>
      <w:r w:rsidR="00713E8B" w:rsidRPr="00BD3553">
        <w:rPr>
          <w:rFonts w:ascii="Calibri" w:hAnsi="Calibri"/>
          <w:i/>
          <w:sz w:val="20"/>
          <w:szCs w:val="20"/>
        </w:rPr>
        <w:t>: Procentowy udział poszczególnych sektorów w Radzie LGD</w:t>
      </w:r>
      <w:r w:rsidR="00713E8B" w:rsidRPr="00BD3553">
        <w:rPr>
          <w:noProof/>
        </w:rPr>
        <w:t xml:space="preserve"> </w:t>
      </w:r>
    </w:p>
    <w:p w14:paraId="1F75B283" w14:textId="77777777" w:rsidR="00454B2E" w:rsidRDefault="00454B2E" w:rsidP="00713E8B">
      <w:pPr>
        <w:rPr>
          <w:rFonts w:ascii="Calibri" w:hAnsi="Calibri"/>
          <w:i/>
          <w:sz w:val="20"/>
          <w:szCs w:val="20"/>
        </w:rPr>
      </w:pPr>
    </w:p>
    <w:p w14:paraId="014E1F84" w14:textId="77777777" w:rsidR="00454B2E" w:rsidRDefault="00454B2E" w:rsidP="00713E8B">
      <w:pPr>
        <w:rPr>
          <w:rFonts w:ascii="Calibri" w:hAnsi="Calibri"/>
          <w:i/>
          <w:sz w:val="20"/>
          <w:szCs w:val="20"/>
        </w:rPr>
      </w:pPr>
    </w:p>
    <w:p w14:paraId="2D1BA8DA" w14:textId="77777777" w:rsidR="00454B2E" w:rsidRDefault="00454B2E" w:rsidP="00713E8B">
      <w:pPr>
        <w:rPr>
          <w:rFonts w:ascii="Calibri" w:hAnsi="Calibri"/>
          <w:i/>
          <w:sz w:val="20"/>
          <w:szCs w:val="20"/>
        </w:rPr>
      </w:pPr>
    </w:p>
    <w:p w14:paraId="192978E2" w14:textId="77777777" w:rsidR="00454B2E" w:rsidRDefault="00454B2E" w:rsidP="00713E8B">
      <w:pPr>
        <w:rPr>
          <w:rFonts w:ascii="Calibri" w:hAnsi="Calibri"/>
          <w:i/>
          <w:sz w:val="20"/>
          <w:szCs w:val="20"/>
        </w:rPr>
      </w:pPr>
    </w:p>
    <w:p w14:paraId="670F323B" w14:textId="77777777" w:rsidR="00454B2E" w:rsidRDefault="00454B2E" w:rsidP="00713E8B">
      <w:pPr>
        <w:rPr>
          <w:rFonts w:ascii="Calibri" w:hAnsi="Calibri"/>
          <w:i/>
          <w:sz w:val="20"/>
          <w:szCs w:val="20"/>
        </w:rPr>
      </w:pPr>
    </w:p>
    <w:p w14:paraId="4D06E580" w14:textId="77777777" w:rsidR="00454B2E" w:rsidRDefault="00454B2E" w:rsidP="00713E8B">
      <w:pPr>
        <w:rPr>
          <w:rFonts w:ascii="Calibri" w:hAnsi="Calibri"/>
          <w:i/>
          <w:sz w:val="20"/>
          <w:szCs w:val="20"/>
        </w:rPr>
      </w:pPr>
    </w:p>
    <w:p w14:paraId="1C9F3C6A" w14:textId="77777777" w:rsidR="00454B2E" w:rsidRDefault="00454B2E" w:rsidP="00713E8B">
      <w:pPr>
        <w:rPr>
          <w:rFonts w:ascii="Calibri" w:hAnsi="Calibri"/>
          <w:i/>
          <w:sz w:val="20"/>
          <w:szCs w:val="20"/>
        </w:rPr>
      </w:pPr>
    </w:p>
    <w:p w14:paraId="23DD6AFA" w14:textId="77777777" w:rsidR="00454B2E" w:rsidRDefault="00454B2E" w:rsidP="00713E8B">
      <w:pPr>
        <w:rPr>
          <w:rFonts w:ascii="Calibri" w:hAnsi="Calibri"/>
          <w:i/>
          <w:sz w:val="20"/>
          <w:szCs w:val="20"/>
        </w:rPr>
      </w:pPr>
    </w:p>
    <w:p w14:paraId="005DC2B4" w14:textId="77777777" w:rsidR="00454B2E" w:rsidRDefault="00454B2E" w:rsidP="00713E8B">
      <w:pPr>
        <w:rPr>
          <w:rFonts w:ascii="Calibri" w:hAnsi="Calibri"/>
          <w:i/>
          <w:sz w:val="20"/>
          <w:szCs w:val="20"/>
        </w:rPr>
      </w:pPr>
    </w:p>
    <w:p w14:paraId="28032A9D" w14:textId="77777777" w:rsidR="00454B2E" w:rsidRDefault="00454B2E" w:rsidP="00713E8B">
      <w:pPr>
        <w:rPr>
          <w:rFonts w:ascii="Calibri" w:hAnsi="Calibri"/>
          <w:i/>
          <w:sz w:val="20"/>
          <w:szCs w:val="20"/>
        </w:rPr>
      </w:pPr>
    </w:p>
    <w:p w14:paraId="1C869DDC" w14:textId="77777777" w:rsidR="00454B2E" w:rsidRDefault="00454B2E" w:rsidP="00713E8B">
      <w:pPr>
        <w:rPr>
          <w:rFonts w:ascii="Calibri" w:hAnsi="Calibri"/>
          <w:i/>
          <w:sz w:val="20"/>
          <w:szCs w:val="20"/>
        </w:rPr>
      </w:pPr>
    </w:p>
    <w:p w14:paraId="7362B418" w14:textId="77777777" w:rsidR="00454B2E" w:rsidRDefault="00454B2E" w:rsidP="00713E8B">
      <w:pPr>
        <w:rPr>
          <w:rFonts w:ascii="Calibri" w:hAnsi="Calibri"/>
          <w:i/>
          <w:sz w:val="20"/>
          <w:szCs w:val="20"/>
        </w:rPr>
      </w:pPr>
    </w:p>
    <w:p w14:paraId="0A82DE74" w14:textId="77777777" w:rsidR="00720B76" w:rsidRDefault="00720B76" w:rsidP="00713E8B">
      <w:pPr>
        <w:rPr>
          <w:rFonts w:ascii="Calibri" w:hAnsi="Calibri"/>
          <w:i/>
          <w:sz w:val="20"/>
          <w:szCs w:val="20"/>
        </w:rPr>
      </w:pPr>
    </w:p>
    <w:p w14:paraId="599CB938" w14:textId="77777777" w:rsidR="00720B76" w:rsidRDefault="00720B76" w:rsidP="00713E8B">
      <w:pPr>
        <w:rPr>
          <w:rFonts w:ascii="Calibri" w:hAnsi="Calibri"/>
          <w:i/>
          <w:sz w:val="20"/>
          <w:szCs w:val="20"/>
        </w:rPr>
      </w:pPr>
    </w:p>
    <w:p w14:paraId="6C7A7235" w14:textId="77777777" w:rsidR="00720B76" w:rsidRDefault="00720B76" w:rsidP="00713E8B">
      <w:pPr>
        <w:rPr>
          <w:rFonts w:ascii="Calibri" w:hAnsi="Calibri"/>
          <w:i/>
          <w:sz w:val="20"/>
          <w:szCs w:val="20"/>
        </w:rPr>
      </w:pPr>
    </w:p>
    <w:p w14:paraId="2CA3FF3F" w14:textId="77777777" w:rsidR="00713E8B" w:rsidRDefault="00713E8B" w:rsidP="00713E8B">
      <w:pPr>
        <w:rPr>
          <w:rFonts w:ascii="Calibri" w:hAnsi="Calibri"/>
          <w:i/>
          <w:sz w:val="20"/>
          <w:szCs w:val="20"/>
        </w:rPr>
      </w:pPr>
      <w:r w:rsidRPr="00BD3553">
        <w:rPr>
          <w:rFonts w:ascii="Calibri" w:hAnsi="Calibri"/>
          <w:i/>
          <w:sz w:val="20"/>
          <w:szCs w:val="20"/>
        </w:rPr>
        <w:t>Źródło: Opracowanie własne w oparciu o dane ankietowe</w:t>
      </w:r>
    </w:p>
    <w:p w14:paraId="2A83D78C" w14:textId="77777777" w:rsidR="00162CA4" w:rsidRDefault="00162CA4" w:rsidP="00713E8B">
      <w:pPr>
        <w:rPr>
          <w:rFonts w:ascii="Calibri" w:hAnsi="Calibri"/>
          <w:i/>
          <w:sz w:val="20"/>
          <w:szCs w:val="20"/>
        </w:rPr>
      </w:pPr>
    </w:p>
    <w:p w14:paraId="42A68D2D" w14:textId="77777777" w:rsidR="00720B76" w:rsidRDefault="00720B76">
      <w:pPr>
        <w:widowControl/>
        <w:rPr>
          <w:rFonts w:ascii="Calibri" w:hAnsi="Calibri"/>
          <w:i/>
          <w:sz w:val="20"/>
          <w:szCs w:val="20"/>
        </w:rPr>
      </w:pPr>
      <w:r>
        <w:rPr>
          <w:rFonts w:ascii="Calibri" w:hAnsi="Calibri"/>
          <w:i/>
          <w:sz w:val="20"/>
          <w:szCs w:val="20"/>
        </w:rPr>
        <w:br w:type="page"/>
      </w:r>
    </w:p>
    <w:p w14:paraId="1EF0F086" w14:textId="5F5B0A49" w:rsidR="00713E8B" w:rsidRDefault="00713E8B" w:rsidP="00713E8B">
      <w:pPr>
        <w:rPr>
          <w:rFonts w:ascii="Calibri" w:hAnsi="Calibri"/>
          <w:i/>
          <w:sz w:val="20"/>
          <w:szCs w:val="20"/>
        </w:rPr>
      </w:pPr>
      <w:r w:rsidRPr="00BD3553">
        <w:rPr>
          <w:rFonts w:ascii="Calibri" w:hAnsi="Calibri"/>
          <w:i/>
          <w:sz w:val="20"/>
          <w:szCs w:val="20"/>
        </w:rPr>
        <w:lastRenderedPageBreak/>
        <w:t xml:space="preserve">Wykres </w:t>
      </w:r>
      <w:r w:rsidR="00C65934">
        <w:rPr>
          <w:rFonts w:ascii="Calibri" w:hAnsi="Calibri"/>
          <w:i/>
          <w:sz w:val="20"/>
          <w:szCs w:val="20"/>
        </w:rPr>
        <w:t>5</w:t>
      </w:r>
      <w:r w:rsidRPr="00BD3553">
        <w:rPr>
          <w:rFonts w:ascii="Calibri" w:hAnsi="Calibri"/>
          <w:i/>
          <w:sz w:val="20"/>
          <w:szCs w:val="20"/>
        </w:rPr>
        <w:t xml:space="preserve">: </w:t>
      </w:r>
      <w:r>
        <w:rPr>
          <w:rFonts w:ascii="Calibri" w:hAnsi="Calibri"/>
          <w:i/>
          <w:sz w:val="20"/>
          <w:szCs w:val="20"/>
        </w:rPr>
        <w:t>Wykształcenie</w:t>
      </w:r>
    </w:p>
    <w:p w14:paraId="1C481647" w14:textId="77777777" w:rsidR="00454B2E" w:rsidRDefault="00454B2E" w:rsidP="00713E8B">
      <w:pPr>
        <w:rPr>
          <w:rFonts w:ascii="Calibri" w:hAnsi="Calibri"/>
          <w:i/>
          <w:sz w:val="20"/>
          <w:szCs w:val="20"/>
        </w:rPr>
      </w:pPr>
    </w:p>
    <w:p w14:paraId="148B7438" w14:textId="77777777" w:rsidR="00454B2E" w:rsidRDefault="00162CA4" w:rsidP="00713E8B">
      <w:pPr>
        <w:rPr>
          <w:rFonts w:ascii="Calibri" w:hAnsi="Calibri"/>
          <w:i/>
          <w:sz w:val="20"/>
          <w:szCs w:val="20"/>
        </w:rPr>
      </w:pPr>
      <w:r w:rsidRPr="0041059E">
        <w:rPr>
          <w:noProof/>
          <w:lang w:bidi="ar-SA"/>
        </w:rPr>
        <w:drawing>
          <wp:anchor distT="0" distB="0" distL="114300" distR="114300" simplePos="0" relativeHeight="251663360" behindDoc="0" locked="0" layoutInCell="1" allowOverlap="1" wp14:anchorId="1913DAF3" wp14:editId="29C35E37">
            <wp:simplePos x="0" y="0"/>
            <wp:positionH relativeFrom="column">
              <wp:posOffset>43815</wp:posOffset>
            </wp:positionH>
            <wp:positionV relativeFrom="paragraph">
              <wp:posOffset>74295</wp:posOffset>
            </wp:positionV>
            <wp:extent cx="5760720" cy="1658620"/>
            <wp:effectExtent l="0" t="0" r="0" b="0"/>
            <wp:wrapSquare wrapText="bothSides"/>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760720" cy="1658620"/>
                    </a:xfrm>
                    <a:prstGeom prst="rect">
                      <a:avLst/>
                    </a:prstGeom>
                  </pic:spPr>
                </pic:pic>
              </a:graphicData>
            </a:graphic>
            <wp14:sizeRelV relativeFrom="margin">
              <wp14:pctHeight>0</wp14:pctHeight>
            </wp14:sizeRelV>
          </wp:anchor>
        </w:drawing>
      </w:r>
    </w:p>
    <w:p w14:paraId="44F63454" w14:textId="77777777" w:rsidR="00454B2E" w:rsidRDefault="00454B2E" w:rsidP="00713E8B">
      <w:pPr>
        <w:rPr>
          <w:rFonts w:ascii="Calibri" w:hAnsi="Calibri"/>
          <w:i/>
          <w:sz w:val="20"/>
          <w:szCs w:val="20"/>
        </w:rPr>
      </w:pPr>
    </w:p>
    <w:p w14:paraId="344245E5" w14:textId="77777777" w:rsidR="00454B2E" w:rsidRDefault="00454B2E" w:rsidP="00713E8B">
      <w:pPr>
        <w:rPr>
          <w:rFonts w:ascii="Calibri" w:hAnsi="Calibri"/>
          <w:i/>
          <w:sz w:val="20"/>
          <w:szCs w:val="20"/>
        </w:rPr>
      </w:pPr>
    </w:p>
    <w:p w14:paraId="6D8031B0" w14:textId="77777777" w:rsidR="00454B2E" w:rsidRDefault="00454B2E" w:rsidP="00713E8B">
      <w:pPr>
        <w:rPr>
          <w:rFonts w:ascii="Calibri" w:hAnsi="Calibri"/>
          <w:i/>
          <w:sz w:val="20"/>
          <w:szCs w:val="20"/>
        </w:rPr>
      </w:pPr>
    </w:p>
    <w:p w14:paraId="69FF226C" w14:textId="77777777" w:rsidR="00454B2E" w:rsidRDefault="00454B2E" w:rsidP="00713E8B">
      <w:pPr>
        <w:rPr>
          <w:rFonts w:ascii="Calibri" w:hAnsi="Calibri"/>
          <w:i/>
          <w:sz w:val="20"/>
          <w:szCs w:val="20"/>
        </w:rPr>
      </w:pPr>
    </w:p>
    <w:p w14:paraId="7BD8823E" w14:textId="77777777" w:rsidR="00454B2E" w:rsidRDefault="00454B2E" w:rsidP="00713E8B">
      <w:pPr>
        <w:rPr>
          <w:rFonts w:ascii="Calibri" w:hAnsi="Calibri"/>
          <w:i/>
          <w:sz w:val="20"/>
          <w:szCs w:val="20"/>
        </w:rPr>
      </w:pPr>
    </w:p>
    <w:p w14:paraId="3C096BC6" w14:textId="77777777" w:rsidR="00454B2E" w:rsidRDefault="00454B2E" w:rsidP="00713E8B">
      <w:pPr>
        <w:rPr>
          <w:rFonts w:ascii="Calibri" w:hAnsi="Calibri"/>
          <w:i/>
          <w:sz w:val="20"/>
          <w:szCs w:val="20"/>
        </w:rPr>
      </w:pPr>
    </w:p>
    <w:p w14:paraId="50787075" w14:textId="77777777" w:rsidR="00454B2E" w:rsidRDefault="00454B2E" w:rsidP="00713E8B">
      <w:pPr>
        <w:rPr>
          <w:rFonts w:ascii="Calibri" w:hAnsi="Calibri"/>
          <w:i/>
          <w:sz w:val="20"/>
          <w:szCs w:val="20"/>
        </w:rPr>
      </w:pPr>
    </w:p>
    <w:p w14:paraId="377F1710" w14:textId="77777777" w:rsidR="00454B2E" w:rsidRDefault="00454B2E" w:rsidP="00713E8B">
      <w:pPr>
        <w:rPr>
          <w:rFonts w:ascii="Calibri" w:hAnsi="Calibri"/>
          <w:i/>
          <w:sz w:val="20"/>
          <w:szCs w:val="20"/>
        </w:rPr>
      </w:pPr>
    </w:p>
    <w:p w14:paraId="21A4A37F" w14:textId="77777777" w:rsidR="00454B2E" w:rsidRDefault="00454B2E" w:rsidP="00713E8B">
      <w:pPr>
        <w:rPr>
          <w:rFonts w:ascii="Calibri" w:hAnsi="Calibri"/>
          <w:i/>
          <w:sz w:val="20"/>
          <w:szCs w:val="20"/>
        </w:rPr>
      </w:pPr>
    </w:p>
    <w:p w14:paraId="4420FB14" w14:textId="77777777" w:rsidR="00454B2E" w:rsidRDefault="00454B2E" w:rsidP="00713E8B">
      <w:pPr>
        <w:rPr>
          <w:rFonts w:ascii="Calibri" w:hAnsi="Calibri"/>
          <w:i/>
          <w:sz w:val="20"/>
          <w:szCs w:val="20"/>
        </w:rPr>
      </w:pPr>
    </w:p>
    <w:p w14:paraId="404D1418" w14:textId="77777777" w:rsidR="00162CA4" w:rsidRDefault="00162CA4" w:rsidP="00713E8B">
      <w:pPr>
        <w:rPr>
          <w:rFonts w:ascii="Calibri" w:hAnsi="Calibri"/>
          <w:i/>
          <w:sz w:val="20"/>
          <w:szCs w:val="20"/>
        </w:rPr>
      </w:pPr>
    </w:p>
    <w:p w14:paraId="6808B0C9" w14:textId="77777777" w:rsidR="00713E8B" w:rsidRDefault="00713E8B" w:rsidP="00713E8B">
      <w:pPr>
        <w:rPr>
          <w:rFonts w:ascii="Calibri" w:hAnsi="Calibri"/>
          <w:i/>
          <w:sz w:val="20"/>
          <w:szCs w:val="20"/>
        </w:rPr>
      </w:pPr>
      <w:r w:rsidRPr="00BD3553">
        <w:rPr>
          <w:rFonts w:ascii="Calibri" w:hAnsi="Calibri"/>
          <w:i/>
          <w:sz w:val="20"/>
          <w:szCs w:val="20"/>
        </w:rPr>
        <w:t>Źródło: Opracowanie własne w oparciu o dane ankietowe</w:t>
      </w:r>
    </w:p>
    <w:p w14:paraId="2415BCDB" w14:textId="77777777" w:rsidR="00187141" w:rsidRPr="0037790B" w:rsidRDefault="00187141" w:rsidP="0037790B">
      <w:pPr>
        <w:spacing w:line="276" w:lineRule="auto"/>
        <w:rPr>
          <w:rFonts w:ascii="Calibri" w:hAnsi="Calibri"/>
          <w:i/>
          <w:sz w:val="22"/>
          <w:szCs w:val="22"/>
        </w:rPr>
      </w:pPr>
    </w:p>
    <w:p w14:paraId="0681B053" w14:textId="0DE3C09E" w:rsidR="00713E8B" w:rsidRDefault="00713E8B" w:rsidP="00713E8B">
      <w:pPr>
        <w:rPr>
          <w:rFonts w:ascii="Calibri" w:hAnsi="Calibri"/>
          <w:i/>
          <w:sz w:val="20"/>
          <w:szCs w:val="20"/>
        </w:rPr>
      </w:pPr>
      <w:r w:rsidRPr="00BD3553">
        <w:rPr>
          <w:rFonts w:ascii="Calibri" w:hAnsi="Calibri"/>
          <w:i/>
          <w:sz w:val="20"/>
          <w:szCs w:val="20"/>
        </w:rPr>
        <w:t xml:space="preserve">Wykres </w:t>
      </w:r>
      <w:r w:rsidR="0037790B">
        <w:rPr>
          <w:rFonts w:ascii="Calibri" w:hAnsi="Calibri"/>
          <w:i/>
          <w:sz w:val="20"/>
          <w:szCs w:val="20"/>
        </w:rPr>
        <w:t>6</w:t>
      </w:r>
      <w:r w:rsidRPr="00BD3553">
        <w:rPr>
          <w:rFonts w:ascii="Calibri" w:hAnsi="Calibri"/>
          <w:i/>
          <w:sz w:val="20"/>
          <w:szCs w:val="20"/>
        </w:rPr>
        <w:t xml:space="preserve">: </w:t>
      </w:r>
      <w:r>
        <w:rPr>
          <w:rFonts w:ascii="Calibri" w:hAnsi="Calibri"/>
          <w:i/>
          <w:sz w:val="20"/>
          <w:szCs w:val="20"/>
        </w:rPr>
        <w:t>Status zawodowy</w:t>
      </w:r>
    </w:p>
    <w:p w14:paraId="3856205E" w14:textId="185C9B28" w:rsidR="00713E8B" w:rsidRDefault="0033604F" w:rsidP="00713E8B">
      <w:r w:rsidRPr="009132D4">
        <w:rPr>
          <w:noProof/>
          <w:lang w:bidi="ar-SA"/>
        </w:rPr>
        <w:drawing>
          <wp:anchor distT="0" distB="0" distL="114300" distR="114300" simplePos="0" relativeHeight="251666432" behindDoc="0" locked="0" layoutInCell="1" allowOverlap="1" wp14:anchorId="01E80982" wp14:editId="4FFFA88D">
            <wp:simplePos x="0" y="0"/>
            <wp:positionH relativeFrom="column">
              <wp:posOffset>33655</wp:posOffset>
            </wp:positionH>
            <wp:positionV relativeFrom="paragraph">
              <wp:posOffset>73025</wp:posOffset>
            </wp:positionV>
            <wp:extent cx="5209540" cy="1743710"/>
            <wp:effectExtent l="0" t="0" r="0" b="8890"/>
            <wp:wrapSquare wrapText="bothSides"/>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209540" cy="1743710"/>
                    </a:xfrm>
                    <a:prstGeom prst="rect">
                      <a:avLst/>
                    </a:prstGeom>
                  </pic:spPr>
                </pic:pic>
              </a:graphicData>
            </a:graphic>
            <wp14:sizeRelH relativeFrom="margin">
              <wp14:pctWidth>0</wp14:pctWidth>
            </wp14:sizeRelH>
            <wp14:sizeRelV relativeFrom="margin">
              <wp14:pctHeight>0</wp14:pctHeight>
            </wp14:sizeRelV>
          </wp:anchor>
        </w:drawing>
      </w:r>
    </w:p>
    <w:p w14:paraId="5B24832C" w14:textId="34F126ED" w:rsidR="00713E8B" w:rsidRDefault="0037790B" w:rsidP="00713E8B">
      <w:r w:rsidRPr="00BD3553">
        <w:rPr>
          <w:noProof/>
          <w:lang w:bidi="ar-SA"/>
        </w:rPr>
        <w:drawing>
          <wp:anchor distT="0" distB="0" distL="114300" distR="114300" simplePos="0" relativeHeight="251676672" behindDoc="0" locked="0" layoutInCell="1" allowOverlap="1" wp14:anchorId="4104F7A0" wp14:editId="3A7C30D5">
            <wp:simplePos x="0" y="0"/>
            <wp:positionH relativeFrom="column">
              <wp:posOffset>-5370830</wp:posOffset>
            </wp:positionH>
            <wp:positionV relativeFrom="paragraph">
              <wp:posOffset>172085</wp:posOffset>
            </wp:positionV>
            <wp:extent cx="5260975" cy="1772285"/>
            <wp:effectExtent l="0" t="0" r="0" b="0"/>
            <wp:wrapSquare wrapText="bothSides"/>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260975" cy="1772285"/>
                    </a:xfrm>
                    <a:prstGeom prst="rect">
                      <a:avLst/>
                    </a:prstGeom>
                  </pic:spPr>
                </pic:pic>
              </a:graphicData>
            </a:graphic>
            <wp14:sizeRelH relativeFrom="margin">
              <wp14:pctWidth>0</wp14:pctWidth>
            </wp14:sizeRelH>
            <wp14:sizeRelV relativeFrom="margin">
              <wp14:pctHeight>0</wp14:pctHeight>
            </wp14:sizeRelV>
          </wp:anchor>
        </w:drawing>
      </w:r>
    </w:p>
    <w:p w14:paraId="22C924B3" w14:textId="01019657" w:rsidR="00713E8B" w:rsidRDefault="00713E8B" w:rsidP="00713E8B"/>
    <w:p w14:paraId="1991A838" w14:textId="56EBAA7C" w:rsidR="00713E8B" w:rsidRDefault="00713E8B" w:rsidP="00713E8B"/>
    <w:p w14:paraId="03EF20DF" w14:textId="77777777" w:rsidR="00713E8B" w:rsidRDefault="00713E8B" w:rsidP="00713E8B"/>
    <w:p w14:paraId="07CCCB27" w14:textId="77777777" w:rsidR="00713E8B" w:rsidRDefault="00713E8B" w:rsidP="00713E8B"/>
    <w:p w14:paraId="569A5D3A" w14:textId="77777777" w:rsidR="00713E8B" w:rsidRDefault="00713E8B" w:rsidP="00713E8B"/>
    <w:p w14:paraId="7AF74D8A" w14:textId="77777777" w:rsidR="00713E8B" w:rsidRDefault="00713E8B" w:rsidP="00713E8B"/>
    <w:p w14:paraId="7C668E4E" w14:textId="77777777" w:rsidR="00713E8B" w:rsidRDefault="00713E8B" w:rsidP="00713E8B"/>
    <w:p w14:paraId="056E4B30" w14:textId="77777777" w:rsidR="0033604F" w:rsidRDefault="0033604F" w:rsidP="00713E8B">
      <w:pPr>
        <w:rPr>
          <w:rFonts w:ascii="Calibri" w:hAnsi="Calibri"/>
          <w:i/>
          <w:sz w:val="20"/>
          <w:szCs w:val="20"/>
        </w:rPr>
      </w:pPr>
    </w:p>
    <w:p w14:paraId="734725DC" w14:textId="77777777" w:rsidR="003008F5" w:rsidRDefault="003008F5" w:rsidP="00713E8B">
      <w:pPr>
        <w:rPr>
          <w:rFonts w:ascii="Calibri" w:hAnsi="Calibri"/>
          <w:i/>
          <w:sz w:val="20"/>
          <w:szCs w:val="20"/>
        </w:rPr>
      </w:pPr>
    </w:p>
    <w:p w14:paraId="0B845652" w14:textId="1012BCA5" w:rsidR="003008F5" w:rsidRDefault="003008F5" w:rsidP="00713E8B">
      <w:pPr>
        <w:rPr>
          <w:rFonts w:ascii="Calibri" w:hAnsi="Calibri"/>
          <w:i/>
          <w:sz w:val="20"/>
          <w:szCs w:val="20"/>
        </w:rPr>
      </w:pPr>
    </w:p>
    <w:p w14:paraId="6EF042C1" w14:textId="77777777" w:rsidR="003008F5" w:rsidRDefault="003008F5" w:rsidP="00713E8B">
      <w:pPr>
        <w:rPr>
          <w:rFonts w:ascii="Calibri" w:hAnsi="Calibri"/>
          <w:i/>
          <w:sz w:val="20"/>
          <w:szCs w:val="20"/>
        </w:rPr>
      </w:pPr>
    </w:p>
    <w:p w14:paraId="51444473" w14:textId="77777777" w:rsidR="00713E8B" w:rsidRPr="0033604F" w:rsidRDefault="00713E8B" w:rsidP="00713E8B">
      <w:pPr>
        <w:rPr>
          <w:rFonts w:ascii="Calibri" w:hAnsi="Calibri"/>
          <w:i/>
          <w:sz w:val="20"/>
          <w:szCs w:val="20"/>
        </w:rPr>
      </w:pPr>
      <w:r w:rsidRPr="0033604F">
        <w:rPr>
          <w:rFonts w:ascii="Calibri" w:hAnsi="Calibri"/>
          <w:i/>
          <w:sz w:val="20"/>
          <w:szCs w:val="20"/>
        </w:rPr>
        <w:t>Źródło: Opracowanie własne w oparciu o dane ankietowe</w:t>
      </w:r>
    </w:p>
    <w:p w14:paraId="4302C9B1" w14:textId="77777777" w:rsidR="003008F5" w:rsidRDefault="003008F5" w:rsidP="00713E8B">
      <w:pPr>
        <w:rPr>
          <w:rFonts w:ascii="Calibri" w:hAnsi="Calibri"/>
          <w:i/>
          <w:sz w:val="20"/>
          <w:szCs w:val="20"/>
        </w:rPr>
      </w:pPr>
    </w:p>
    <w:p w14:paraId="5D0063F1" w14:textId="2C26DCBD" w:rsidR="002878CF" w:rsidRDefault="002878CF" w:rsidP="00713E8B">
      <w:pPr>
        <w:rPr>
          <w:noProof/>
          <w:lang w:bidi="ar-SA"/>
        </w:rPr>
      </w:pPr>
      <w:r w:rsidRPr="00BD3553">
        <w:rPr>
          <w:rFonts w:ascii="Calibri" w:hAnsi="Calibri"/>
          <w:i/>
          <w:sz w:val="20"/>
          <w:szCs w:val="20"/>
        </w:rPr>
        <w:t xml:space="preserve">Wykres </w:t>
      </w:r>
      <w:r w:rsidR="0037790B">
        <w:rPr>
          <w:rFonts w:ascii="Calibri" w:hAnsi="Calibri"/>
          <w:i/>
          <w:sz w:val="20"/>
          <w:szCs w:val="20"/>
        </w:rPr>
        <w:t>7</w:t>
      </w:r>
      <w:r w:rsidRPr="00BD3553">
        <w:rPr>
          <w:rFonts w:ascii="Calibri" w:hAnsi="Calibri"/>
          <w:i/>
          <w:sz w:val="20"/>
          <w:szCs w:val="20"/>
        </w:rPr>
        <w:t xml:space="preserve">: </w:t>
      </w:r>
      <w:r>
        <w:rPr>
          <w:rFonts w:ascii="Calibri" w:hAnsi="Calibri"/>
          <w:i/>
          <w:sz w:val="20"/>
          <w:szCs w:val="20"/>
        </w:rPr>
        <w:t>Kogo reprezentuję/jestem</w:t>
      </w:r>
      <w:r w:rsidRPr="00B74A1B">
        <w:rPr>
          <w:noProof/>
          <w:lang w:bidi="ar-SA"/>
        </w:rPr>
        <w:t xml:space="preserve"> </w:t>
      </w:r>
    </w:p>
    <w:p w14:paraId="7306E9D1" w14:textId="49C4B50D" w:rsidR="002878CF" w:rsidRDefault="00720B76" w:rsidP="00713E8B">
      <w:pPr>
        <w:rPr>
          <w:noProof/>
          <w:lang w:bidi="ar-SA"/>
        </w:rPr>
      </w:pPr>
      <w:r w:rsidRPr="00B74A1B">
        <w:rPr>
          <w:noProof/>
          <w:lang w:bidi="ar-SA"/>
        </w:rPr>
        <w:drawing>
          <wp:anchor distT="0" distB="0" distL="114300" distR="114300" simplePos="0" relativeHeight="251665407" behindDoc="0" locked="0" layoutInCell="1" allowOverlap="1" wp14:anchorId="70561DB1" wp14:editId="516AA428">
            <wp:simplePos x="0" y="0"/>
            <wp:positionH relativeFrom="column">
              <wp:posOffset>75565</wp:posOffset>
            </wp:positionH>
            <wp:positionV relativeFrom="paragraph">
              <wp:posOffset>64135</wp:posOffset>
            </wp:positionV>
            <wp:extent cx="5424170" cy="1867535"/>
            <wp:effectExtent l="0" t="0" r="5080" b="0"/>
            <wp:wrapSquare wrapText="bothSides"/>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424170" cy="1867535"/>
                    </a:xfrm>
                    <a:prstGeom prst="rect">
                      <a:avLst/>
                    </a:prstGeom>
                  </pic:spPr>
                </pic:pic>
              </a:graphicData>
            </a:graphic>
            <wp14:sizeRelH relativeFrom="margin">
              <wp14:pctWidth>0</wp14:pctWidth>
            </wp14:sizeRelH>
            <wp14:sizeRelV relativeFrom="margin">
              <wp14:pctHeight>0</wp14:pctHeight>
            </wp14:sizeRelV>
          </wp:anchor>
        </w:drawing>
      </w:r>
    </w:p>
    <w:p w14:paraId="6B44EBE3" w14:textId="6B8B5F01" w:rsidR="002878CF" w:rsidRDefault="00720B76" w:rsidP="00713E8B">
      <w:pPr>
        <w:rPr>
          <w:noProof/>
          <w:lang w:bidi="ar-SA"/>
        </w:rPr>
      </w:pPr>
      <w:r w:rsidRPr="00B74A1B">
        <w:rPr>
          <w:noProof/>
          <w:lang w:bidi="ar-SA"/>
        </w:rPr>
        <w:drawing>
          <wp:anchor distT="0" distB="0" distL="114300" distR="114300" simplePos="0" relativeHeight="251668480" behindDoc="0" locked="0" layoutInCell="1" allowOverlap="1" wp14:anchorId="3E1B33FE" wp14:editId="52B65E8A">
            <wp:simplePos x="0" y="0"/>
            <wp:positionH relativeFrom="column">
              <wp:posOffset>-5619115</wp:posOffset>
            </wp:positionH>
            <wp:positionV relativeFrom="paragraph">
              <wp:posOffset>144145</wp:posOffset>
            </wp:positionV>
            <wp:extent cx="5760720" cy="1934845"/>
            <wp:effectExtent l="0" t="0" r="0" b="8255"/>
            <wp:wrapSquare wrapText="bothSides"/>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760720" cy="1934845"/>
                    </a:xfrm>
                    <a:prstGeom prst="rect">
                      <a:avLst/>
                    </a:prstGeom>
                  </pic:spPr>
                </pic:pic>
              </a:graphicData>
            </a:graphic>
            <wp14:sizeRelV relativeFrom="margin">
              <wp14:pctHeight>0</wp14:pctHeight>
            </wp14:sizeRelV>
          </wp:anchor>
        </w:drawing>
      </w:r>
    </w:p>
    <w:p w14:paraId="4E1A5222" w14:textId="3E054741" w:rsidR="0033604F" w:rsidRDefault="0033604F" w:rsidP="00713E8B">
      <w:pPr>
        <w:rPr>
          <w:noProof/>
          <w:lang w:bidi="ar-SA"/>
        </w:rPr>
      </w:pPr>
    </w:p>
    <w:p w14:paraId="62CDC721" w14:textId="77777777" w:rsidR="002878CF" w:rsidRDefault="002878CF" w:rsidP="00713E8B">
      <w:pPr>
        <w:rPr>
          <w:noProof/>
          <w:lang w:bidi="ar-SA"/>
        </w:rPr>
      </w:pPr>
    </w:p>
    <w:p w14:paraId="0B5D2298" w14:textId="77777777" w:rsidR="002878CF" w:rsidRDefault="002878CF" w:rsidP="00713E8B">
      <w:pPr>
        <w:rPr>
          <w:noProof/>
          <w:lang w:bidi="ar-SA"/>
        </w:rPr>
      </w:pPr>
    </w:p>
    <w:p w14:paraId="0F04E063" w14:textId="77777777" w:rsidR="002878CF" w:rsidRDefault="002878CF" w:rsidP="00713E8B">
      <w:pPr>
        <w:rPr>
          <w:noProof/>
          <w:lang w:bidi="ar-SA"/>
        </w:rPr>
      </w:pPr>
    </w:p>
    <w:p w14:paraId="4920EE29" w14:textId="77777777" w:rsidR="002878CF" w:rsidRDefault="002878CF" w:rsidP="00713E8B">
      <w:pPr>
        <w:rPr>
          <w:noProof/>
          <w:lang w:bidi="ar-SA"/>
        </w:rPr>
      </w:pPr>
    </w:p>
    <w:p w14:paraId="0F5D7D94" w14:textId="77777777" w:rsidR="002878CF" w:rsidRDefault="002878CF" w:rsidP="00713E8B">
      <w:pPr>
        <w:rPr>
          <w:noProof/>
          <w:lang w:bidi="ar-SA"/>
        </w:rPr>
      </w:pPr>
    </w:p>
    <w:p w14:paraId="10A752B6" w14:textId="77777777" w:rsidR="002878CF" w:rsidRDefault="002878CF" w:rsidP="00713E8B">
      <w:pPr>
        <w:rPr>
          <w:noProof/>
          <w:lang w:bidi="ar-SA"/>
        </w:rPr>
      </w:pPr>
    </w:p>
    <w:p w14:paraId="7E1CCF94" w14:textId="694B091B" w:rsidR="002878CF" w:rsidRDefault="002878CF" w:rsidP="00713E8B">
      <w:pPr>
        <w:rPr>
          <w:noProof/>
          <w:lang w:bidi="ar-SA"/>
        </w:rPr>
      </w:pPr>
    </w:p>
    <w:p w14:paraId="32545B33" w14:textId="59AEC057" w:rsidR="002878CF" w:rsidRDefault="002878CF" w:rsidP="00713E8B">
      <w:pPr>
        <w:rPr>
          <w:rFonts w:ascii="Calibri" w:hAnsi="Calibri"/>
          <w:i/>
          <w:sz w:val="20"/>
          <w:szCs w:val="20"/>
        </w:rPr>
      </w:pPr>
    </w:p>
    <w:p w14:paraId="693B85DF" w14:textId="77777777" w:rsidR="00713E8B" w:rsidRDefault="00713E8B" w:rsidP="00713E8B"/>
    <w:p w14:paraId="2B8BADC1" w14:textId="77777777" w:rsidR="0092007D" w:rsidRDefault="0092007D" w:rsidP="00AD1007">
      <w:pPr>
        <w:jc w:val="both"/>
        <w:rPr>
          <w:rFonts w:ascii="Calibri" w:hAnsi="Calibri" w:cs="Times New Roman"/>
          <w:b/>
          <w:sz w:val="22"/>
          <w:szCs w:val="22"/>
        </w:rPr>
      </w:pPr>
    </w:p>
    <w:p w14:paraId="71D04C08" w14:textId="77777777" w:rsidR="00C65934" w:rsidRDefault="00C65934" w:rsidP="00720B76">
      <w:r w:rsidRPr="00BD3553">
        <w:rPr>
          <w:rFonts w:ascii="Calibri" w:hAnsi="Calibri"/>
          <w:i/>
          <w:sz w:val="20"/>
          <w:szCs w:val="20"/>
        </w:rPr>
        <w:t>Źródło: Opracowanie własne w oparciu o dane ankietowe</w:t>
      </w:r>
    </w:p>
    <w:p w14:paraId="5F01BBC7" w14:textId="77777777" w:rsidR="00713E8B" w:rsidRPr="0087482E" w:rsidRDefault="00C65934" w:rsidP="00713E8B">
      <w:pPr>
        <w:spacing w:line="276" w:lineRule="auto"/>
        <w:jc w:val="both"/>
        <w:rPr>
          <w:rFonts w:ascii="Calibri" w:hAnsi="Calibri" w:cs="Times New Roman"/>
          <w:b/>
          <w:sz w:val="22"/>
          <w:szCs w:val="22"/>
        </w:rPr>
      </w:pPr>
      <w:r>
        <w:rPr>
          <w:rFonts w:ascii="Calibri" w:hAnsi="Calibri" w:cs="Times New Roman"/>
          <w:b/>
          <w:sz w:val="22"/>
          <w:szCs w:val="22"/>
        </w:rPr>
        <w:br/>
      </w:r>
      <w:r w:rsidR="00713E8B" w:rsidRPr="0087482E">
        <w:rPr>
          <w:rFonts w:ascii="Calibri" w:hAnsi="Calibri" w:cs="Times New Roman"/>
          <w:b/>
          <w:sz w:val="22"/>
          <w:szCs w:val="22"/>
        </w:rPr>
        <w:t>Zadowolenie z życia i jakość życia</w:t>
      </w:r>
    </w:p>
    <w:p w14:paraId="608D9848" w14:textId="3DE8B358" w:rsidR="00713E8B" w:rsidRDefault="00713E8B" w:rsidP="00713E8B">
      <w:pPr>
        <w:spacing w:line="276" w:lineRule="auto"/>
        <w:jc w:val="both"/>
        <w:rPr>
          <w:rFonts w:ascii="Calibri" w:hAnsi="Calibri"/>
          <w:sz w:val="22"/>
          <w:szCs w:val="22"/>
        </w:rPr>
      </w:pPr>
      <w:r w:rsidRPr="0087482E">
        <w:rPr>
          <w:rFonts w:ascii="Calibri" w:hAnsi="Calibri"/>
          <w:sz w:val="22"/>
          <w:szCs w:val="22"/>
        </w:rPr>
        <w:t xml:space="preserve">Uzyskane informacje pozwalają stwierdzić, że jakość życia na analizowanym obszarze LGD przez większość mieszkańców oceniona została </w:t>
      </w:r>
      <w:proofErr w:type="gramStart"/>
      <w:r w:rsidRPr="0087482E">
        <w:rPr>
          <w:rFonts w:ascii="Calibri" w:hAnsi="Calibri"/>
          <w:sz w:val="22"/>
          <w:szCs w:val="22"/>
        </w:rPr>
        <w:t>dobrze,  przy</w:t>
      </w:r>
      <w:proofErr w:type="gramEnd"/>
      <w:r w:rsidRPr="0087482E">
        <w:rPr>
          <w:rFonts w:ascii="Calibri" w:hAnsi="Calibri"/>
          <w:sz w:val="22"/>
          <w:szCs w:val="22"/>
        </w:rPr>
        <w:t xml:space="preserve"> </w:t>
      </w:r>
      <w:r>
        <w:rPr>
          <w:rFonts w:ascii="Calibri" w:hAnsi="Calibri"/>
          <w:sz w:val="22"/>
          <w:szCs w:val="22"/>
        </w:rPr>
        <w:t>ocienianym</w:t>
      </w:r>
      <w:r w:rsidRPr="0087482E">
        <w:rPr>
          <w:rFonts w:ascii="Calibri" w:hAnsi="Calibri"/>
          <w:sz w:val="22"/>
          <w:szCs w:val="22"/>
        </w:rPr>
        <w:t xml:space="preserve"> </w:t>
      </w:r>
      <w:r>
        <w:rPr>
          <w:rFonts w:ascii="Calibri" w:hAnsi="Calibri"/>
          <w:sz w:val="22"/>
          <w:szCs w:val="22"/>
        </w:rPr>
        <w:t xml:space="preserve">jako bez większych różnic </w:t>
      </w:r>
      <w:r w:rsidR="00A63E0D">
        <w:rPr>
          <w:rFonts w:ascii="Calibri" w:hAnsi="Calibri"/>
          <w:sz w:val="22"/>
          <w:szCs w:val="22"/>
        </w:rPr>
        <w:t>– biorąc pod uwagę ostatnie 5 </w:t>
      </w:r>
      <w:r w:rsidRPr="0087482E">
        <w:rPr>
          <w:rFonts w:ascii="Calibri" w:hAnsi="Calibri"/>
          <w:sz w:val="22"/>
          <w:szCs w:val="22"/>
        </w:rPr>
        <w:t>lat – zadowoleniu z życia. Odpowiedzi badanych szczegółowo prezentuj</w:t>
      </w:r>
      <w:r>
        <w:rPr>
          <w:rFonts w:ascii="Calibri" w:hAnsi="Calibri"/>
          <w:sz w:val="22"/>
          <w:szCs w:val="22"/>
        </w:rPr>
        <w:t xml:space="preserve">ą </w:t>
      </w:r>
      <w:r w:rsidRPr="0087482E">
        <w:rPr>
          <w:rFonts w:ascii="Calibri" w:hAnsi="Calibri"/>
          <w:sz w:val="22"/>
          <w:szCs w:val="22"/>
        </w:rPr>
        <w:t>wykres</w:t>
      </w:r>
      <w:r>
        <w:rPr>
          <w:rFonts w:ascii="Calibri" w:hAnsi="Calibri"/>
          <w:sz w:val="22"/>
          <w:szCs w:val="22"/>
        </w:rPr>
        <w:t>y</w:t>
      </w:r>
      <w:r w:rsidRPr="0087482E">
        <w:rPr>
          <w:rFonts w:ascii="Calibri" w:hAnsi="Calibri"/>
          <w:sz w:val="22"/>
          <w:szCs w:val="22"/>
        </w:rPr>
        <w:t xml:space="preserve"> </w:t>
      </w:r>
      <w:r w:rsidR="00C65934">
        <w:rPr>
          <w:rFonts w:ascii="Calibri" w:hAnsi="Calibri"/>
          <w:sz w:val="22"/>
          <w:szCs w:val="22"/>
        </w:rPr>
        <w:t>9</w:t>
      </w:r>
      <w:r w:rsidRPr="0087482E">
        <w:rPr>
          <w:rFonts w:ascii="Calibri" w:hAnsi="Calibri"/>
          <w:sz w:val="22"/>
          <w:szCs w:val="22"/>
        </w:rPr>
        <w:t xml:space="preserve"> i </w:t>
      </w:r>
      <w:r w:rsidR="00C65934">
        <w:rPr>
          <w:rFonts w:ascii="Calibri" w:hAnsi="Calibri"/>
          <w:sz w:val="22"/>
          <w:szCs w:val="22"/>
        </w:rPr>
        <w:t>10</w:t>
      </w:r>
      <w:r w:rsidRPr="0087482E">
        <w:rPr>
          <w:rFonts w:ascii="Calibri" w:hAnsi="Calibri"/>
          <w:sz w:val="22"/>
          <w:szCs w:val="22"/>
        </w:rPr>
        <w:t>.</w:t>
      </w:r>
    </w:p>
    <w:p w14:paraId="70FADEE5" w14:textId="77777777" w:rsidR="00187141" w:rsidRDefault="00187141" w:rsidP="00713E8B">
      <w:pPr>
        <w:rPr>
          <w:rFonts w:ascii="Calibri" w:hAnsi="Calibri"/>
          <w:i/>
          <w:sz w:val="20"/>
          <w:szCs w:val="20"/>
        </w:rPr>
      </w:pPr>
    </w:p>
    <w:p w14:paraId="1BEDD1A4" w14:textId="77777777" w:rsidR="0037790B" w:rsidRDefault="0037790B">
      <w:pPr>
        <w:widowControl/>
        <w:rPr>
          <w:rFonts w:ascii="Calibri" w:hAnsi="Calibri"/>
          <w:i/>
          <w:sz w:val="20"/>
          <w:szCs w:val="20"/>
        </w:rPr>
      </w:pPr>
      <w:r>
        <w:rPr>
          <w:rFonts w:ascii="Calibri" w:hAnsi="Calibri"/>
          <w:i/>
          <w:sz w:val="20"/>
          <w:szCs w:val="20"/>
        </w:rPr>
        <w:br w:type="page"/>
      </w:r>
    </w:p>
    <w:p w14:paraId="3A75BCB9" w14:textId="55182FC7" w:rsidR="00713E8B" w:rsidRDefault="00713E8B" w:rsidP="00713E8B">
      <w:r w:rsidRPr="00BD3553">
        <w:rPr>
          <w:rFonts w:ascii="Calibri" w:hAnsi="Calibri"/>
          <w:i/>
          <w:sz w:val="20"/>
          <w:szCs w:val="20"/>
        </w:rPr>
        <w:lastRenderedPageBreak/>
        <w:t xml:space="preserve">Wykres </w:t>
      </w:r>
      <w:r w:rsidR="0037790B">
        <w:rPr>
          <w:rFonts w:ascii="Calibri" w:hAnsi="Calibri"/>
          <w:i/>
          <w:sz w:val="20"/>
          <w:szCs w:val="20"/>
        </w:rPr>
        <w:t>8</w:t>
      </w:r>
      <w:r w:rsidRPr="00BD3553">
        <w:rPr>
          <w:rFonts w:ascii="Calibri" w:hAnsi="Calibri"/>
          <w:i/>
          <w:sz w:val="20"/>
          <w:szCs w:val="20"/>
        </w:rPr>
        <w:t xml:space="preserve">: </w:t>
      </w:r>
      <w:r>
        <w:rPr>
          <w:rFonts w:ascii="Calibri" w:hAnsi="Calibri"/>
          <w:i/>
          <w:sz w:val="20"/>
          <w:szCs w:val="20"/>
        </w:rPr>
        <w:t>Jakość życia</w:t>
      </w:r>
    </w:p>
    <w:p w14:paraId="51D5EB8F" w14:textId="77777777" w:rsidR="00713E8B" w:rsidRPr="0087482E" w:rsidRDefault="00713E8B" w:rsidP="00713E8B">
      <w:pPr>
        <w:spacing w:line="276" w:lineRule="auto"/>
        <w:jc w:val="both"/>
        <w:rPr>
          <w:rFonts w:ascii="Calibri" w:hAnsi="Calibri"/>
          <w:i/>
          <w:sz w:val="22"/>
          <w:szCs w:val="22"/>
        </w:rPr>
      </w:pPr>
      <w:r w:rsidRPr="004E2CB8">
        <w:rPr>
          <w:noProof/>
          <w:lang w:bidi="ar-SA"/>
        </w:rPr>
        <w:drawing>
          <wp:inline distT="0" distB="0" distL="0" distR="0" wp14:anchorId="70C9D1A5" wp14:editId="097C8EF2">
            <wp:extent cx="5348177" cy="1722120"/>
            <wp:effectExtent l="0" t="0" r="508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10901" b="10602"/>
                    <a:stretch/>
                  </pic:blipFill>
                  <pic:spPr bwMode="auto">
                    <a:xfrm>
                      <a:off x="0" y="0"/>
                      <a:ext cx="5627836" cy="1812171"/>
                    </a:xfrm>
                    <a:prstGeom prst="rect">
                      <a:avLst/>
                    </a:prstGeom>
                    <a:ln>
                      <a:noFill/>
                    </a:ln>
                    <a:extLst>
                      <a:ext uri="{53640926-AAD7-44D8-BBD7-CCE9431645EC}">
                        <a14:shadowObscured xmlns:a14="http://schemas.microsoft.com/office/drawing/2010/main"/>
                      </a:ext>
                    </a:extLst>
                  </pic:spPr>
                </pic:pic>
              </a:graphicData>
            </a:graphic>
          </wp:inline>
        </w:drawing>
      </w:r>
    </w:p>
    <w:p w14:paraId="16BAAB70" w14:textId="77777777" w:rsidR="00713E8B" w:rsidRDefault="00713E8B" w:rsidP="00713E8B">
      <w:r>
        <w:rPr>
          <w:rFonts w:ascii="Calibri" w:hAnsi="Calibri"/>
          <w:i/>
          <w:sz w:val="20"/>
          <w:szCs w:val="20"/>
        </w:rPr>
        <w:t>Ź</w:t>
      </w:r>
      <w:r w:rsidRPr="00BD3553">
        <w:rPr>
          <w:rFonts w:ascii="Calibri" w:hAnsi="Calibri"/>
          <w:i/>
          <w:sz w:val="20"/>
          <w:szCs w:val="20"/>
        </w:rPr>
        <w:t>ródło: Opracowanie własne w oparciu o dane ankietowe</w:t>
      </w:r>
    </w:p>
    <w:p w14:paraId="124F9D0A" w14:textId="77777777" w:rsidR="0033604F" w:rsidRDefault="0033604F" w:rsidP="00713E8B">
      <w:pPr>
        <w:rPr>
          <w:rFonts w:ascii="Calibri" w:hAnsi="Calibri"/>
          <w:i/>
          <w:sz w:val="20"/>
          <w:szCs w:val="20"/>
        </w:rPr>
      </w:pPr>
    </w:p>
    <w:p w14:paraId="134848B3" w14:textId="73E9E38F" w:rsidR="00713E8B" w:rsidRDefault="00713E8B" w:rsidP="00713E8B">
      <w:r w:rsidRPr="00BD3553">
        <w:rPr>
          <w:rFonts w:ascii="Calibri" w:hAnsi="Calibri"/>
          <w:i/>
          <w:sz w:val="20"/>
          <w:szCs w:val="20"/>
        </w:rPr>
        <w:t xml:space="preserve">Wykres </w:t>
      </w:r>
      <w:r w:rsidR="0037790B">
        <w:rPr>
          <w:rFonts w:ascii="Calibri" w:hAnsi="Calibri"/>
          <w:i/>
          <w:sz w:val="20"/>
          <w:szCs w:val="20"/>
        </w:rPr>
        <w:t>9</w:t>
      </w:r>
      <w:r w:rsidRPr="00BD3553">
        <w:rPr>
          <w:rFonts w:ascii="Calibri" w:hAnsi="Calibri"/>
          <w:i/>
          <w:sz w:val="20"/>
          <w:szCs w:val="20"/>
        </w:rPr>
        <w:t xml:space="preserve">: </w:t>
      </w:r>
      <w:r>
        <w:rPr>
          <w:rFonts w:ascii="Calibri" w:hAnsi="Calibri"/>
          <w:i/>
          <w:sz w:val="20"/>
          <w:szCs w:val="20"/>
        </w:rPr>
        <w:t>Zadowolenie z życia</w:t>
      </w:r>
    </w:p>
    <w:p w14:paraId="5719BA1E" w14:textId="2E3BB099" w:rsidR="00713E8B" w:rsidRDefault="00720B76" w:rsidP="00713E8B">
      <w:pPr>
        <w:spacing w:line="276" w:lineRule="auto"/>
        <w:jc w:val="both"/>
        <w:rPr>
          <w:rFonts w:ascii="Calibri" w:hAnsi="Calibri"/>
          <w:i/>
          <w:sz w:val="20"/>
          <w:szCs w:val="20"/>
        </w:rPr>
      </w:pPr>
      <w:r w:rsidRPr="004E2CB8">
        <w:rPr>
          <w:noProof/>
          <w:lang w:bidi="ar-SA"/>
        </w:rPr>
        <w:drawing>
          <wp:anchor distT="0" distB="0" distL="114300" distR="114300" simplePos="0" relativeHeight="251670528" behindDoc="0" locked="0" layoutInCell="1" allowOverlap="1" wp14:anchorId="0A8491E4" wp14:editId="57222C59">
            <wp:simplePos x="0" y="0"/>
            <wp:positionH relativeFrom="column">
              <wp:posOffset>-52705</wp:posOffset>
            </wp:positionH>
            <wp:positionV relativeFrom="paragraph">
              <wp:posOffset>13970</wp:posOffset>
            </wp:positionV>
            <wp:extent cx="5770880" cy="1743075"/>
            <wp:effectExtent l="0" t="0" r="1270" b="9525"/>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t="11775" b="7673"/>
                    <a:stretch/>
                  </pic:blipFill>
                  <pic:spPr bwMode="auto">
                    <a:xfrm>
                      <a:off x="0" y="0"/>
                      <a:ext cx="5770880" cy="1743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05E87E" w14:textId="77777777" w:rsidR="00713E8B" w:rsidRDefault="00713E8B" w:rsidP="00713E8B">
      <w:pPr>
        <w:spacing w:line="276" w:lineRule="auto"/>
        <w:jc w:val="both"/>
        <w:rPr>
          <w:rFonts w:ascii="Calibri" w:hAnsi="Calibri"/>
          <w:i/>
          <w:sz w:val="20"/>
          <w:szCs w:val="20"/>
        </w:rPr>
      </w:pPr>
    </w:p>
    <w:p w14:paraId="2AB4EA37" w14:textId="77777777" w:rsidR="00713E8B" w:rsidRDefault="00713E8B" w:rsidP="00713E8B">
      <w:pPr>
        <w:spacing w:line="276" w:lineRule="auto"/>
        <w:jc w:val="both"/>
        <w:rPr>
          <w:rFonts w:ascii="Calibri" w:hAnsi="Calibri"/>
          <w:i/>
          <w:sz w:val="20"/>
          <w:szCs w:val="20"/>
        </w:rPr>
      </w:pPr>
    </w:p>
    <w:p w14:paraId="7989FB8C" w14:textId="77777777" w:rsidR="00713E8B" w:rsidRDefault="00713E8B" w:rsidP="00713E8B">
      <w:pPr>
        <w:spacing w:line="276" w:lineRule="auto"/>
        <w:jc w:val="both"/>
        <w:rPr>
          <w:rFonts w:ascii="Calibri" w:hAnsi="Calibri"/>
          <w:i/>
          <w:sz w:val="20"/>
          <w:szCs w:val="20"/>
        </w:rPr>
      </w:pPr>
    </w:p>
    <w:p w14:paraId="3D841336" w14:textId="77777777" w:rsidR="00713E8B" w:rsidRDefault="00713E8B" w:rsidP="00713E8B">
      <w:pPr>
        <w:spacing w:line="276" w:lineRule="auto"/>
        <w:jc w:val="both"/>
        <w:rPr>
          <w:rFonts w:ascii="Calibri" w:hAnsi="Calibri"/>
          <w:i/>
          <w:sz w:val="20"/>
          <w:szCs w:val="20"/>
        </w:rPr>
      </w:pPr>
    </w:p>
    <w:p w14:paraId="0EE1C115" w14:textId="77777777" w:rsidR="00713E8B" w:rsidRDefault="00713E8B" w:rsidP="00713E8B">
      <w:pPr>
        <w:spacing w:line="276" w:lineRule="auto"/>
        <w:jc w:val="both"/>
        <w:rPr>
          <w:rFonts w:ascii="Calibri" w:hAnsi="Calibri"/>
          <w:i/>
          <w:sz w:val="20"/>
          <w:szCs w:val="20"/>
        </w:rPr>
      </w:pPr>
    </w:p>
    <w:p w14:paraId="05B8FA88" w14:textId="77777777" w:rsidR="00713E8B" w:rsidRDefault="00713E8B" w:rsidP="00713E8B">
      <w:pPr>
        <w:spacing w:line="276" w:lineRule="auto"/>
        <w:jc w:val="both"/>
        <w:rPr>
          <w:rFonts w:ascii="Calibri" w:hAnsi="Calibri"/>
          <w:i/>
          <w:sz w:val="20"/>
          <w:szCs w:val="20"/>
        </w:rPr>
      </w:pPr>
    </w:p>
    <w:p w14:paraId="246FD3DA" w14:textId="77777777" w:rsidR="00713E8B" w:rsidRDefault="00713E8B" w:rsidP="00713E8B">
      <w:pPr>
        <w:spacing w:line="276" w:lineRule="auto"/>
        <w:jc w:val="both"/>
        <w:rPr>
          <w:rFonts w:ascii="Calibri" w:hAnsi="Calibri"/>
          <w:i/>
          <w:sz w:val="20"/>
          <w:szCs w:val="20"/>
        </w:rPr>
      </w:pPr>
    </w:p>
    <w:p w14:paraId="711F1E9F" w14:textId="77777777" w:rsidR="00713E8B" w:rsidRDefault="00713E8B" w:rsidP="00713E8B">
      <w:pPr>
        <w:spacing w:line="276" w:lineRule="auto"/>
        <w:jc w:val="both"/>
        <w:rPr>
          <w:rFonts w:ascii="Calibri" w:hAnsi="Calibri"/>
          <w:i/>
          <w:sz w:val="20"/>
          <w:szCs w:val="20"/>
        </w:rPr>
      </w:pPr>
    </w:p>
    <w:p w14:paraId="51E69E17" w14:textId="77777777" w:rsidR="003008F5" w:rsidRDefault="003008F5" w:rsidP="00713E8B">
      <w:pPr>
        <w:spacing w:line="276" w:lineRule="auto"/>
        <w:jc w:val="both"/>
        <w:rPr>
          <w:rFonts w:ascii="Calibri" w:hAnsi="Calibri"/>
          <w:i/>
          <w:sz w:val="20"/>
          <w:szCs w:val="20"/>
        </w:rPr>
      </w:pPr>
    </w:p>
    <w:p w14:paraId="174BBA97" w14:textId="77777777" w:rsidR="00713E8B" w:rsidRDefault="00713E8B" w:rsidP="00713E8B">
      <w:pPr>
        <w:spacing w:line="276" w:lineRule="auto"/>
        <w:jc w:val="both"/>
      </w:pPr>
      <w:r>
        <w:rPr>
          <w:rFonts w:ascii="Calibri" w:hAnsi="Calibri"/>
          <w:i/>
          <w:sz w:val="20"/>
          <w:szCs w:val="20"/>
        </w:rPr>
        <w:t>Ź</w:t>
      </w:r>
      <w:r w:rsidRPr="00BD3553">
        <w:rPr>
          <w:rFonts w:ascii="Calibri" w:hAnsi="Calibri"/>
          <w:i/>
          <w:sz w:val="20"/>
          <w:szCs w:val="20"/>
        </w:rPr>
        <w:t>ródło: Opracowanie własne w oparciu o dane ankietowe</w:t>
      </w:r>
    </w:p>
    <w:p w14:paraId="4F41EB5A" w14:textId="77777777" w:rsidR="00F80831" w:rsidRDefault="00F80831" w:rsidP="00F261CF">
      <w:pPr>
        <w:pStyle w:val="Legenda"/>
        <w:rPr>
          <w:rFonts w:ascii="Calibri" w:hAnsi="Calibri"/>
        </w:rPr>
      </w:pPr>
    </w:p>
    <w:p w14:paraId="2EEEB3E3" w14:textId="77777777" w:rsidR="00224032" w:rsidRPr="00AA7BC7" w:rsidRDefault="00224032" w:rsidP="00224032">
      <w:pPr>
        <w:spacing w:line="276" w:lineRule="auto"/>
        <w:jc w:val="both"/>
        <w:rPr>
          <w:rFonts w:ascii="Calibri" w:hAnsi="Calibri" w:cs="Times New Roman"/>
          <w:b/>
          <w:sz w:val="22"/>
          <w:szCs w:val="22"/>
        </w:rPr>
      </w:pPr>
      <w:r w:rsidRPr="00AA7BC7">
        <w:rPr>
          <w:rFonts w:ascii="Calibri" w:hAnsi="Calibri" w:cs="Times New Roman"/>
          <w:b/>
          <w:sz w:val="22"/>
          <w:szCs w:val="22"/>
        </w:rPr>
        <w:t>Problemy z zatrudnieniem</w:t>
      </w:r>
    </w:p>
    <w:p w14:paraId="1677DD4A" w14:textId="04E245B2" w:rsidR="00224032" w:rsidRDefault="00224032" w:rsidP="00224032">
      <w:pPr>
        <w:pStyle w:val="Legenda"/>
        <w:spacing w:line="276" w:lineRule="auto"/>
        <w:rPr>
          <w:rFonts w:ascii="Calibri" w:hAnsi="Calibri"/>
        </w:rPr>
      </w:pPr>
      <w:r w:rsidRPr="00AA7BC7">
        <w:rPr>
          <w:rFonts w:ascii="Calibri" w:hAnsi="Calibri"/>
          <w:szCs w:val="22"/>
        </w:rPr>
        <w:t>Mieszkańcy wskazali także grupę społeczną zamieszkującą obszar LGD, która ma największe problemy z</w:t>
      </w:r>
      <w:r w:rsidR="00A63E0D">
        <w:rPr>
          <w:rFonts w:ascii="Calibri" w:hAnsi="Calibri"/>
          <w:szCs w:val="22"/>
        </w:rPr>
        <w:t> </w:t>
      </w:r>
      <w:r w:rsidRPr="00AA7BC7">
        <w:rPr>
          <w:rFonts w:ascii="Calibri" w:hAnsi="Calibri"/>
          <w:szCs w:val="22"/>
        </w:rPr>
        <w:t xml:space="preserve">znalezieniem zatrudnienia. W pierwszej kolejności są nimi </w:t>
      </w:r>
      <w:r>
        <w:rPr>
          <w:rFonts w:ascii="Calibri" w:hAnsi="Calibri"/>
          <w:szCs w:val="22"/>
        </w:rPr>
        <w:t>długotrwale bezrobotni oraz niepełnosprawne, R</w:t>
      </w:r>
      <w:r w:rsidRPr="00AA7BC7">
        <w:rPr>
          <w:rFonts w:ascii="Calibri" w:hAnsi="Calibri"/>
          <w:szCs w:val="22"/>
        </w:rPr>
        <w:t xml:space="preserve">zadziej </w:t>
      </w:r>
      <w:r>
        <w:rPr>
          <w:rFonts w:ascii="Calibri" w:hAnsi="Calibri"/>
          <w:szCs w:val="22"/>
        </w:rPr>
        <w:t>osoby nie posiadające odpowiedniego wykształcenia, młodzież i absolwenci, a także osoby starsze. D</w:t>
      </w:r>
      <w:r w:rsidRPr="00AA7BC7">
        <w:rPr>
          <w:rFonts w:ascii="Calibri" w:hAnsi="Calibri"/>
          <w:szCs w:val="22"/>
        </w:rPr>
        <w:t>ane prezentuje wykres 1</w:t>
      </w:r>
      <w:r>
        <w:rPr>
          <w:rFonts w:ascii="Calibri" w:hAnsi="Calibri"/>
          <w:szCs w:val="22"/>
        </w:rPr>
        <w:t>1</w:t>
      </w:r>
      <w:r w:rsidRPr="00AA7BC7">
        <w:rPr>
          <w:rFonts w:ascii="Calibri" w:hAnsi="Calibri"/>
          <w:szCs w:val="22"/>
        </w:rPr>
        <w:t>.</w:t>
      </w:r>
      <w:r w:rsidRPr="0025171D">
        <w:rPr>
          <w:rFonts w:ascii="Calibri" w:hAnsi="Calibri"/>
        </w:rPr>
        <w:t xml:space="preserve"> </w:t>
      </w:r>
    </w:p>
    <w:p w14:paraId="0F7120D9" w14:textId="77777777" w:rsidR="00224032" w:rsidRPr="0017138B" w:rsidRDefault="00224032" w:rsidP="00224032">
      <w:pPr>
        <w:rPr>
          <w:lang w:bidi="ar-SA"/>
        </w:rPr>
      </w:pPr>
    </w:p>
    <w:p w14:paraId="0205EAD2" w14:textId="1FC3D3AD" w:rsidR="00224032" w:rsidRDefault="00224032" w:rsidP="00224032">
      <w:pPr>
        <w:rPr>
          <w:lang w:bidi="ar-SA"/>
        </w:rPr>
      </w:pPr>
      <w:r w:rsidRPr="004E2CB8">
        <w:rPr>
          <w:noProof/>
          <w:lang w:bidi="ar-SA"/>
        </w:rPr>
        <w:drawing>
          <wp:anchor distT="0" distB="0" distL="114300" distR="114300" simplePos="0" relativeHeight="251679744" behindDoc="0" locked="0" layoutInCell="1" allowOverlap="1" wp14:anchorId="3E6735D4" wp14:editId="0D8BFDB2">
            <wp:simplePos x="0" y="0"/>
            <wp:positionH relativeFrom="column">
              <wp:posOffset>-167640</wp:posOffset>
            </wp:positionH>
            <wp:positionV relativeFrom="paragraph">
              <wp:posOffset>204470</wp:posOffset>
            </wp:positionV>
            <wp:extent cx="6410960" cy="1945640"/>
            <wp:effectExtent l="0" t="0" r="889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t="9724" b="7842"/>
                    <a:stretch/>
                  </pic:blipFill>
                  <pic:spPr bwMode="auto">
                    <a:xfrm>
                      <a:off x="0" y="0"/>
                      <a:ext cx="6410960" cy="1945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3553">
        <w:rPr>
          <w:rFonts w:ascii="Calibri" w:hAnsi="Calibri"/>
          <w:i/>
          <w:sz w:val="20"/>
          <w:szCs w:val="20"/>
        </w:rPr>
        <w:t xml:space="preserve">Wykres </w:t>
      </w:r>
      <w:r w:rsidR="0037790B">
        <w:rPr>
          <w:rFonts w:ascii="Calibri" w:hAnsi="Calibri"/>
          <w:i/>
          <w:sz w:val="20"/>
          <w:szCs w:val="20"/>
        </w:rPr>
        <w:t>10</w:t>
      </w:r>
      <w:r w:rsidRPr="00BD3553">
        <w:rPr>
          <w:rFonts w:ascii="Calibri" w:hAnsi="Calibri"/>
          <w:i/>
          <w:sz w:val="20"/>
          <w:szCs w:val="20"/>
        </w:rPr>
        <w:t xml:space="preserve">: </w:t>
      </w:r>
      <w:r>
        <w:rPr>
          <w:rFonts w:ascii="Calibri" w:hAnsi="Calibri"/>
          <w:i/>
          <w:sz w:val="20"/>
          <w:szCs w:val="20"/>
        </w:rPr>
        <w:t>Problemy z zatrudnieniem</w:t>
      </w:r>
    </w:p>
    <w:p w14:paraId="380E206E" w14:textId="77777777" w:rsidR="00224032" w:rsidRDefault="00224032" w:rsidP="00224032">
      <w:pPr>
        <w:rPr>
          <w:rFonts w:ascii="Calibri" w:hAnsi="Calibri"/>
          <w:i/>
          <w:sz w:val="20"/>
          <w:szCs w:val="20"/>
        </w:rPr>
      </w:pPr>
      <w:r>
        <w:rPr>
          <w:rFonts w:ascii="Calibri" w:hAnsi="Calibri"/>
          <w:i/>
          <w:sz w:val="20"/>
          <w:szCs w:val="20"/>
        </w:rPr>
        <w:t>Ź</w:t>
      </w:r>
      <w:r w:rsidRPr="00BD3553">
        <w:rPr>
          <w:rFonts w:ascii="Calibri" w:hAnsi="Calibri"/>
          <w:i/>
          <w:sz w:val="20"/>
          <w:szCs w:val="20"/>
        </w:rPr>
        <w:t>ródło: Opracowanie własne w oparciu o dane ankietowe</w:t>
      </w:r>
    </w:p>
    <w:p w14:paraId="10FEE0E7" w14:textId="77777777" w:rsidR="00224032" w:rsidRDefault="00224032" w:rsidP="00713E8B">
      <w:pPr>
        <w:spacing w:line="276" w:lineRule="auto"/>
        <w:jc w:val="both"/>
        <w:rPr>
          <w:rFonts w:ascii="Calibri" w:hAnsi="Calibri" w:cs="Times New Roman"/>
          <w:b/>
          <w:sz w:val="22"/>
          <w:szCs w:val="22"/>
        </w:rPr>
      </w:pPr>
    </w:p>
    <w:p w14:paraId="1D06A63B" w14:textId="77777777" w:rsidR="00224032" w:rsidRPr="00DC104F" w:rsidRDefault="00224032" w:rsidP="00224032">
      <w:pPr>
        <w:spacing w:line="276" w:lineRule="auto"/>
        <w:jc w:val="both"/>
        <w:rPr>
          <w:rFonts w:ascii="Calibri" w:hAnsi="Calibri" w:cs="Times New Roman"/>
          <w:b/>
          <w:sz w:val="22"/>
          <w:szCs w:val="22"/>
        </w:rPr>
      </w:pPr>
      <w:r w:rsidRPr="00DC104F">
        <w:rPr>
          <w:rFonts w:ascii="Calibri" w:hAnsi="Calibri" w:cs="Times New Roman"/>
          <w:b/>
          <w:sz w:val="22"/>
          <w:szCs w:val="22"/>
        </w:rPr>
        <w:t>Najpotrzebniejsze inicjatywy wg mieszkańców</w:t>
      </w:r>
    </w:p>
    <w:p w14:paraId="2323F4A3" w14:textId="2DD78826" w:rsidR="00224032" w:rsidRDefault="00224032" w:rsidP="00224032">
      <w:pPr>
        <w:spacing w:line="276" w:lineRule="auto"/>
        <w:jc w:val="both"/>
        <w:rPr>
          <w:rFonts w:ascii="Calibri" w:hAnsi="Calibri"/>
          <w:sz w:val="22"/>
          <w:szCs w:val="22"/>
        </w:rPr>
      </w:pPr>
      <w:r w:rsidRPr="00724F7C">
        <w:rPr>
          <w:rFonts w:ascii="Calibri" w:hAnsi="Calibri"/>
          <w:noProof/>
          <w:sz w:val="22"/>
          <w:szCs w:val="22"/>
        </w:rPr>
        <w:t>Uszczegółowiając kierunki rozwoju obszaru LGD mieszkańcy wskazali na najpotrzebniejsze inicjatywy, do kt</w:t>
      </w:r>
      <w:r w:rsidR="000A26CD">
        <w:rPr>
          <w:rFonts w:ascii="Calibri" w:hAnsi="Calibri"/>
          <w:noProof/>
          <w:sz w:val="22"/>
          <w:szCs w:val="22"/>
        </w:rPr>
        <w:t>órych należy przede wszystkim r</w:t>
      </w:r>
      <w:r w:rsidRPr="00724F7C">
        <w:rPr>
          <w:rFonts w:ascii="Calibri" w:eastAsia="Times New Roman" w:hAnsi="Calibri" w:cs="Times New Roman"/>
          <w:bCs/>
          <w:noProof/>
          <w:color w:val="auto"/>
          <w:sz w:val="22"/>
          <w:szCs w:val="22"/>
          <w:lang w:bidi="ar-SA"/>
        </w:rPr>
        <w:t xml:space="preserve">ozwój infrastruktury drogowej gwarantującej spójność terytorialną (drogi, chodniki), podnoszenie standardów usług zdrowotnych, promocja i zastosowanie odnawialnych źródeł energii (produkcja roślin energetycznych, biomasa, energia wiatrowa i słoneczna), tworzenie nowych miejsc pracy, wspieranie działań w zakresie ochrony środowiska, przeciwdziałaniu zmianom klimatycznym oraz zapobieganie ryzku związanemu z klęskami żywiołowymi i katastrofami, poprawa estetyki miejsc publicznych, rozwój ogólnodostępnej i </w:t>
      </w:r>
      <w:r w:rsidRPr="00724F7C">
        <w:rPr>
          <w:rFonts w:ascii="Calibri" w:eastAsia="Times New Roman" w:hAnsi="Calibri" w:cs="Times New Roman"/>
          <w:bCs/>
          <w:noProof/>
          <w:color w:val="auto"/>
          <w:sz w:val="22"/>
          <w:szCs w:val="22"/>
          <w:lang w:bidi="ar-SA"/>
        </w:rPr>
        <w:lastRenderedPageBreak/>
        <w:t>niekomercyjnej infrastruktury turystycznej (ścieżki rowerowe, szlaki piesze), rozbudowa sieci kanalizacyjnej, tworzenie inicjatyw dla dzieci i młodzieży, przygotowanie terenów pod inwestycje gospodarcze.</w:t>
      </w:r>
      <w:r w:rsidRPr="0017138B">
        <w:rPr>
          <w:rFonts w:ascii="Calibri" w:hAnsi="Calibri"/>
          <w:szCs w:val="22"/>
        </w:rPr>
        <w:t xml:space="preserve"> </w:t>
      </w:r>
      <w:r w:rsidRPr="0017138B">
        <w:rPr>
          <w:rFonts w:ascii="Calibri" w:hAnsi="Calibri"/>
          <w:sz w:val="22"/>
          <w:szCs w:val="22"/>
        </w:rPr>
        <w:t xml:space="preserve">Dane prezentuje wykres </w:t>
      </w:r>
      <w:r>
        <w:rPr>
          <w:rFonts w:ascii="Calibri" w:hAnsi="Calibri"/>
          <w:sz w:val="22"/>
          <w:szCs w:val="22"/>
        </w:rPr>
        <w:t>1</w:t>
      </w:r>
      <w:r w:rsidR="00953396">
        <w:rPr>
          <w:rFonts w:ascii="Calibri" w:hAnsi="Calibri"/>
          <w:sz w:val="22"/>
          <w:szCs w:val="22"/>
        </w:rPr>
        <w:t>2</w:t>
      </w:r>
      <w:r>
        <w:rPr>
          <w:rFonts w:ascii="Calibri" w:hAnsi="Calibri"/>
          <w:sz w:val="22"/>
          <w:szCs w:val="22"/>
        </w:rPr>
        <w:t xml:space="preserve"> zamieszczony na kolejnej stronie</w:t>
      </w:r>
      <w:r w:rsidRPr="0017138B">
        <w:rPr>
          <w:rFonts w:ascii="Calibri" w:hAnsi="Calibri"/>
          <w:sz w:val="22"/>
          <w:szCs w:val="22"/>
        </w:rPr>
        <w:t>.</w:t>
      </w:r>
    </w:p>
    <w:p w14:paraId="7ACDF334" w14:textId="77777777" w:rsidR="00187141" w:rsidRDefault="00187141" w:rsidP="00224032">
      <w:pPr>
        <w:rPr>
          <w:rFonts w:ascii="Calibri" w:hAnsi="Calibri"/>
          <w:i/>
          <w:sz w:val="20"/>
          <w:szCs w:val="20"/>
        </w:rPr>
      </w:pPr>
    </w:p>
    <w:p w14:paraId="202C3870" w14:textId="254F027B" w:rsidR="00224032" w:rsidRDefault="00224032" w:rsidP="00224032">
      <w:pPr>
        <w:rPr>
          <w:rFonts w:ascii="Calibri" w:hAnsi="Calibri"/>
          <w:i/>
          <w:sz w:val="20"/>
          <w:szCs w:val="20"/>
        </w:rPr>
      </w:pPr>
      <w:r w:rsidRPr="00BD3553">
        <w:rPr>
          <w:rFonts w:ascii="Calibri" w:hAnsi="Calibri"/>
          <w:i/>
          <w:sz w:val="20"/>
          <w:szCs w:val="20"/>
        </w:rPr>
        <w:t xml:space="preserve">Wykres </w:t>
      </w:r>
      <w:r w:rsidR="0037790B">
        <w:rPr>
          <w:rFonts w:ascii="Calibri" w:hAnsi="Calibri"/>
          <w:i/>
          <w:sz w:val="20"/>
          <w:szCs w:val="20"/>
        </w:rPr>
        <w:t>11</w:t>
      </w:r>
      <w:r w:rsidRPr="00BD3553">
        <w:rPr>
          <w:rFonts w:ascii="Calibri" w:hAnsi="Calibri"/>
          <w:i/>
          <w:sz w:val="20"/>
          <w:szCs w:val="20"/>
        </w:rPr>
        <w:t xml:space="preserve">: </w:t>
      </w:r>
      <w:r>
        <w:rPr>
          <w:rFonts w:ascii="Calibri" w:hAnsi="Calibri"/>
          <w:i/>
          <w:sz w:val="20"/>
          <w:szCs w:val="20"/>
        </w:rPr>
        <w:t>Najpotrzebniejsze inicjatywy</w:t>
      </w:r>
    </w:p>
    <w:p w14:paraId="5B7DD5A9" w14:textId="77777777" w:rsidR="00224032" w:rsidRDefault="00224032" w:rsidP="00224032">
      <w:pPr>
        <w:rPr>
          <w:lang w:bidi="ar-SA"/>
        </w:rPr>
      </w:pPr>
      <w:r w:rsidRPr="004E2CB8">
        <w:rPr>
          <w:noProof/>
          <w:lang w:bidi="ar-SA"/>
        </w:rPr>
        <w:drawing>
          <wp:inline distT="0" distB="0" distL="0" distR="0" wp14:anchorId="57A1737A" wp14:editId="64F75E77">
            <wp:extent cx="6315155" cy="6114081"/>
            <wp:effectExtent l="0" t="0" r="0" b="127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370414" cy="6167580"/>
                    </a:xfrm>
                    <a:prstGeom prst="rect">
                      <a:avLst/>
                    </a:prstGeom>
                  </pic:spPr>
                </pic:pic>
              </a:graphicData>
            </a:graphic>
          </wp:inline>
        </w:drawing>
      </w:r>
    </w:p>
    <w:p w14:paraId="057A9E59" w14:textId="77777777" w:rsidR="00224032" w:rsidRDefault="00224032" w:rsidP="00224032">
      <w:pPr>
        <w:rPr>
          <w:rFonts w:ascii="Calibri" w:hAnsi="Calibri"/>
          <w:i/>
          <w:sz w:val="20"/>
          <w:szCs w:val="20"/>
        </w:rPr>
      </w:pPr>
      <w:r>
        <w:rPr>
          <w:rFonts w:ascii="Calibri" w:hAnsi="Calibri"/>
          <w:i/>
          <w:sz w:val="20"/>
          <w:szCs w:val="20"/>
        </w:rPr>
        <w:t>Ź</w:t>
      </w:r>
      <w:r w:rsidRPr="00BD3553">
        <w:rPr>
          <w:rFonts w:ascii="Calibri" w:hAnsi="Calibri"/>
          <w:i/>
          <w:sz w:val="20"/>
          <w:szCs w:val="20"/>
        </w:rPr>
        <w:t>ródło: Opracowanie własne w oparciu o dane ankietowe</w:t>
      </w:r>
    </w:p>
    <w:p w14:paraId="4C1969AA" w14:textId="77777777" w:rsidR="00224032" w:rsidRDefault="00224032" w:rsidP="00224032">
      <w:pPr>
        <w:rPr>
          <w:rFonts w:ascii="Calibri" w:hAnsi="Calibri"/>
          <w:i/>
          <w:sz w:val="20"/>
          <w:szCs w:val="20"/>
        </w:rPr>
      </w:pPr>
    </w:p>
    <w:p w14:paraId="05F7747B" w14:textId="77777777" w:rsidR="00224032" w:rsidRPr="00BE7288" w:rsidRDefault="00224032" w:rsidP="00224032">
      <w:pPr>
        <w:spacing w:line="276" w:lineRule="auto"/>
        <w:jc w:val="both"/>
        <w:rPr>
          <w:rFonts w:ascii="Calibri" w:hAnsi="Calibri" w:cs="Times New Roman"/>
          <w:b/>
          <w:sz w:val="22"/>
          <w:szCs w:val="22"/>
        </w:rPr>
      </w:pPr>
      <w:r w:rsidRPr="00BE7288">
        <w:rPr>
          <w:rFonts w:ascii="Calibri" w:hAnsi="Calibri" w:cs="Times New Roman"/>
          <w:b/>
          <w:sz w:val="22"/>
          <w:szCs w:val="22"/>
        </w:rPr>
        <w:t>Działalność najbardziej rozwojowa pod względem ekonomicznym i oferująca zatrudnienie dla mieszkańców obszaru</w:t>
      </w:r>
    </w:p>
    <w:p w14:paraId="013C3E5F" w14:textId="4E718E8B" w:rsidR="00224032" w:rsidRPr="0025171D" w:rsidRDefault="00224032" w:rsidP="00224032">
      <w:pPr>
        <w:pStyle w:val="Legenda"/>
        <w:spacing w:line="276" w:lineRule="auto"/>
        <w:rPr>
          <w:rFonts w:ascii="Calibri" w:hAnsi="Calibri"/>
        </w:rPr>
      </w:pPr>
      <w:r w:rsidRPr="00BE7288">
        <w:rPr>
          <w:rFonts w:ascii="Calibri" w:hAnsi="Calibri"/>
          <w:szCs w:val="22"/>
        </w:rPr>
        <w:t xml:space="preserve">Na podstawie danych zidentyfikowane zostały również rodzaje działalności, które uznane zostały przez uczestników badania za rozwojowe pod względem ekonomicznym i oferujące zatrudnienie dla mieszkańców obszaru. W opinii badanych najbardziej rozwojowe jest zdecydowanie budownictwo, a </w:t>
      </w:r>
      <w:r>
        <w:rPr>
          <w:rFonts w:ascii="Calibri" w:hAnsi="Calibri"/>
          <w:szCs w:val="22"/>
        </w:rPr>
        <w:t xml:space="preserve">w dalszej kolejności </w:t>
      </w:r>
      <w:r w:rsidRPr="00BE7288">
        <w:rPr>
          <w:rFonts w:ascii="Calibri" w:hAnsi="Calibri"/>
          <w:szCs w:val="22"/>
        </w:rPr>
        <w:t>także działalność związana z kulturą, rozrywką i rekreacją</w:t>
      </w:r>
      <w:r>
        <w:rPr>
          <w:rFonts w:ascii="Calibri" w:hAnsi="Calibri"/>
          <w:szCs w:val="22"/>
        </w:rPr>
        <w:t>,</w:t>
      </w:r>
      <w:r w:rsidRPr="00BE7288">
        <w:rPr>
          <w:rFonts w:ascii="Calibri" w:hAnsi="Calibri"/>
          <w:szCs w:val="22"/>
        </w:rPr>
        <w:t xml:space="preserve"> transport i gospodarka magazynowa, dalej – </w:t>
      </w:r>
      <w:r>
        <w:rPr>
          <w:rFonts w:ascii="Calibri" w:hAnsi="Calibri"/>
          <w:szCs w:val="22"/>
        </w:rPr>
        <w:t xml:space="preserve">działalność związana z zakwaterowaniem i usługami gastronomicznymi oraz </w:t>
      </w:r>
      <w:r w:rsidRPr="00BE7288">
        <w:rPr>
          <w:rFonts w:ascii="Calibri" w:hAnsi="Calibri"/>
          <w:szCs w:val="22"/>
        </w:rPr>
        <w:t>handel hurtowy i detaliczny a także</w:t>
      </w:r>
      <w:r>
        <w:rPr>
          <w:rFonts w:ascii="Calibri" w:hAnsi="Calibri"/>
          <w:szCs w:val="22"/>
        </w:rPr>
        <w:t xml:space="preserve"> w</w:t>
      </w:r>
      <w:r w:rsidRPr="006D5648">
        <w:rPr>
          <w:rFonts w:ascii="Calibri" w:hAnsi="Calibri"/>
          <w:szCs w:val="22"/>
        </w:rPr>
        <w:t>ytwarzanie i zaopatrywanie w energię elektryczną, gaz</w:t>
      </w:r>
      <w:r w:rsidRPr="00BE7288">
        <w:rPr>
          <w:rFonts w:ascii="Calibri" w:hAnsi="Calibri"/>
          <w:szCs w:val="22"/>
        </w:rPr>
        <w:t>.</w:t>
      </w:r>
      <w:r w:rsidRPr="006D5648">
        <w:rPr>
          <w:rFonts w:ascii="Calibri" w:hAnsi="Calibri"/>
          <w:szCs w:val="22"/>
        </w:rPr>
        <w:t xml:space="preserve"> </w:t>
      </w:r>
      <w:r w:rsidRPr="00BE7288">
        <w:rPr>
          <w:rFonts w:ascii="Calibri" w:hAnsi="Calibri"/>
          <w:szCs w:val="22"/>
        </w:rPr>
        <w:t>Wszystkie uzyskane odpowiedzi prezentuje wykres 1</w:t>
      </w:r>
      <w:r>
        <w:rPr>
          <w:rFonts w:ascii="Calibri" w:hAnsi="Calibri"/>
          <w:szCs w:val="22"/>
        </w:rPr>
        <w:t>2 zamieszczony na kolejnej stronie</w:t>
      </w:r>
      <w:r w:rsidRPr="00BE7288">
        <w:rPr>
          <w:rFonts w:ascii="Calibri" w:hAnsi="Calibri"/>
          <w:szCs w:val="22"/>
        </w:rPr>
        <w:t>.</w:t>
      </w:r>
    </w:p>
    <w:p w14:paraId="7F317203" w14:textId="77777777" w:rsidR="00224032" w:rsidRPr="0025171D" w:rsidRDefault="00224032" w:rsidP="00224032">
      <w:pPr>
        <w:rPr>
          <w:rFonts w:ascii="Calibri" w:hAnsi="Calibri"/>
          <w:lang w:bidi="ar-SA"/>
        </w:rPr>
      </w:pPr>
    </w:p>
    <w:p w14:paraId="26EFE370" w14:textId="34358872" w:rsidR="00224032" w:rsidRDefault="00224032" w:rsidP="00224032">
      <w:pPr>
        <w:rPr>
          <w:rFonts w:ascii="Calibri" w:eastAsia="Times New Roman" w:hAnsi="Calibri" w:cs="Times New Roman"/>
          <w:bCs/>
          <w:noProof/>
          <w:color w:val="auto"/>
          <w:sz w:val="22"/>
          <w:szCs w:val="22"/>
          <w:lang w:bidi="ar-SA"/>
        </w:rPr>
      </w:pPr>
      <w:r w:rsidRPr="004E2CB8">
        <w:rPr>
          <w:noProof/>
          <w:lang w:bidi="ar-SA"/>
        </w:rPr>
        <w:lastRenderedPageBreak/>
        <w:drawing>
          <wp:anchor distT="0" distB="0" distL="114300" distR="114300" simplePos="0" relativeHeight="251678720" behindDoc="0" locked="0" layoutInCell="1" allowOverlap="1" wp14:anchorId="63772047" wp14:editId="6C1E29FE">
            <wp:simplePos x="0" y="0"/>
            <wp:positionH relativeFrom="column">
              <wp:posOffset>349723</wp:posOffset>
            </wp:positionH>
            <wp:positionV relativeFrom="paragraph">
              <wp:posOffset>155575</wp:posOffset>
            </wp:positionV>
            <wp:extent cx="6070600" cy="3317240"/>
            <wp:effectExtent l="0" t="0" r="635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70600" cy="3317240"/>
                    </a:xfrm>
                    <a:prstGeom prst="rect">
                      <a:avLst/>
                    </a:prstGeom>
                  </pic:spPr>
                </pic:pic>
              </a:graphicData>
            </a:graphic>
            <wp14:sizeRelH relativeFrom="margin">
              <wp14:pctWidth>0</wp14:pctWidth>
            </wp14:sizeRelH>
            <wp14:sizeRelV relativeFrom="margin">
              <wp14:pctHeight>0</wp14:pctHeight>
            </wp14:sizeRelV>
          </wp:anchor>
        </w:drawing>
      </w:r>
      <w:r w:rsidRPr="00BD3553">
        <w:rPr>
          <w:rFonts w:ascii="Calibri" w:hAnsi="Calibri"/>
          <w:i/>
          <w:sz w:val="20"/>
          <w:szCs w:val="20"/>
        </w:rPr>
        <w:t xml:space="preserve">Wykres </w:t>
      </w:r>
      <w:r w:rsidR="0037790B">
        <w:rPr>
          <w:rFonts w:ascii="Calibri" w:hAnsi="Calibri"/>
          <w:i/>
          <w:sz w:val="20"/>
          <w:szCs w:val="20"/>
        </w:rPr>
        <w:t>12</w:t>
      </w:r>
      <w:r w:rsidRPr="00BD3553">
        <w:rPr>
          <w:rFonts w:ascii="Calibri" w:hAnsi="Calibri"/>
          <w:i/>
          <w:sz w:val="20"/>
          <w:szCs w:val="20"/>
        </w:rPr>
        <w:t xml:space="preserve">: </w:t>
      </w:r>
      <w:r>
        <w:rPr>
          <w:rFonts w:ascii="Calibri" w:hAnsi="Calibri"/>
          <w:i/>
          <w:sz w:val="20"/>
          <w:szCs w:val="20"/>
        </w:rPr>
        <w:t>Obszary rozwoju i możliwości zatrudnienia</w:t>
      </w:r>
    </w:p>
    <w:p w14:paraId="5BF518ED" w14:textId="77777777" w:rsidR="00224032" w:rsidRDefault="00224032" w:rsidP="00224032">
      <w:pPr>
        <w:jc w:val="both"/>
        <w:rPr>
          <w:rFonts w:ascii="Calibri" w:hAnsi="Calibri"/>
          <w:i/>
          <w:sz w:val="20"/>
          <w:szCs w:val="20"/>
        </w:rPr>
      </w:pPr>
    </w:p>
    <w:p w14:paraId="64CA22BF" w14:textId="77777777" w:rsidR="00224032" w:rsidRDefault="00224032" w:rsidP="00224032">
      <w:pPr>
        <w:jc w:val="both"/>
        <w:rPr>
          <w:rFonts w:ascii="Calibri" w:hAnsi="Calibri"/>
          <w:i/>
          <w:sz w:val="20"/>
          <w:szCs w:val="20"/>
        </w:rPr>
      </w:pPr>
    </w:p>
    <w:p w14:paraId="39A3F3BF" w14:textId="77777777" w:rsidR="00224032" w:rsidRDefault="00224032" w:rsidP="00224032">
      <w:pPr>
        <w:jc w:val="both"/>
        <w:rPr>
          <w:rFonts w:ascii="Calibri" w:hAnsi="Calibri"/>
          <w:i/>
          <w:sz w:val="20"/>
          <w:szCs w:val="20"/>
        </w:rPr>
      </w:pPr>
    </w:p>
    <w:p w14:paraId="61CAB19D" w14:textId="77777777" w:rsidR="00224032" w:rsidRDefault="00224032" w:rsidP="00224032">
      <w:pPr>
        <w:jc w:val="both"/>
        <w:rPr>
          <w:rFonts w:ascii="Calibri" w:hAnsi="Calibri"/>
          <w:i/>
          <w:sz w:val="20"/>
          <w:szCs w:val="20"/>
        </w:rPr>
      </w:pPr>
    </w:p>
    <w:p w14:paraId="380CBBF6" w14:textId="77777777" w:rsidR="00224032" w:rsidRDefault="00224032" w:rsidP="00224032">
      <w:pPr>
        <w:jc w:val="both"/>
        <w:rPr>
          <w:rFonts w:ascii="Calibri" w:hAnsi="Calibri"/>
          <w:i/>
          <w:sz w:val="20"/>
          <w:szCs w:val="20"/>
        </w:rPr>
      </w:pPr>
    </w:p>
    <w:p w14:paraId="5B93A3BB" w14:textId="77777777" w:rsidR="00224032" w:rsidRDefault="00224032" w:rsidP="00224032">
      <w:pPr>
        <w:jc w:val="both"/>
        <w:rPr>
          <w:rFonts w:ascii="Calibri" w:hAnsi="Calibri"/>
          <w:i/>
          <w:sz w:val="20"/>
          <w:szCs w:val="20"/>
        </w:rPr>
      </w:pPr>
    </w:p>
    <w:p w14:paraId="49FD3531" w14:textId="77777777" w:rsidR="00224032" w:rsidRDefault="00224032" w:rsidP="00224032">
      <w:pPr>
        <w:jc w:val="both"/>
        <w:rPr>
          <w:rFonts w:ascii="Calibri" w:hAnsi="Calibri"/>
          <w:i/>
          <w:sz w:val="20"/>
          <w:szCs w:val="20"/>
        </w:rPr>
      </w:pPr>
    </w:p>
    <w:p w14:paraId="11EE8719" w14:textId="77777777" w:rsidR="00224032" w:rsidRDefault="00224032" w:rsidP="00224032">
      <w:pPr>
        <w:jc w:val="both"/>
        <w:rPr>
          <w:rFonts w:ascii="Calibri" w:hAnsi="Calibri"/>
          <w:i/>
          <w:sz w:val="20"/>
          <w:szCs w:val="20"/>
        </w:rPr>
      </w:pPr>
    </w:p>
    <w:p w14:paraId="06C18BF3" w14:textId="77777777" w:rsidR="00224032" w:rsidRDefault="00224032" w:rsidP="00224032">
      <w:pPr>
        <w:jc w:val="both"/>
        <w:rPr>
          <w:rFonts w:ascii="Calibri" w:hAnsi="Calibri"/>
          <w:i/>
          <w:sz w:val="20"/>
          <w:szCs w:val="20"/>
        </w:rPr>
      </w:pPr>
    </w:p>
    <w:p w14:paraId="4A228FCA" w14:textId="77777777" w:rsidR="00224032" w:rsidRDefault="00224032" w:rsidP="00224032">
      <w:pPr>
        <w:jc w:val="both"/>
        <w:rPr>
          <w:rFonts w:ascii="Calibri" w:hAnsi="Calibri"/>
          <w:i/>
          <w:sz w:val="20"/>
          <w:szCs w:val="20"/>
        </w:rPr>
      </w:pPr>
    </w:p>
    <w:p w14:paraId="2AF32029" w14:textId="77777777" w:rsidR="00224032" w:rsidRDefault="00224032" w:rsidP="00224032">
      <w:pPr>
        <w:jc w:val="both"/>
        <w:rPr>
          <w:rFonts w:ascii="Calibri" w:hAnsi="Calibri"/>
          <w:i/>
          <w:sz w:val="20"/>
          <w:szCs w:val="20"/>
        </w:rPr>
      </w:pPr>
    </w:p>
    <w:p w14:paraId="4C258E53" w14:textId="77777777" w:rsidR="00224032" w:rsidRDefault="00224032" w:rsidP="00224032">
      <w:pPr>
        <w:jc w:val="both"/>
        <w:rPr>
          <w:rFonts w:ascii="Calibri" w:hAnsi="Calibri"/>
          <w:i/>
          <w:sz w:val="20"/>
          <w:szCs w:val="20"/>
        </w:rPr>
      </w:pPr>
    </w:p>
    <w:p w14:paraId="57D1E04A" w14:textId="77777777" w:rsidR="00224032" w:rsidRDefault="00224032" w:rsidP="00224032">
      <w:pPr>
        <w:jc w:val="both"/>
        <w:rPr>
          <w:rFonts w:ascii="Calibri" w:hAnsi="Calibri"/>
          <w:i/>
          <w:sz w:val="20"/>
          <w:szCs w:val="20"/>
        </w:rPr>
      </w:pPr>
    </w:p>
    <w:p w14:paraId="2996646E" w14:textId="77777777" w:rsidR="00224032" w:rsidRDefault="00224032" w:rsidP="00224032">
      <w:pPr>
        <w:jc w:val="both"/>
        <w:rPr>
          <w:rFonts w:ascii="Calibri" w:hAnsi="Calibri"/>
          <w:i/>
          <w:sz w:val="20"/>
          <w:szCs w:val="20"/>
        </w:rPr>
      </w:pPr>
    </w:p>
    <w:p w14:paraId="099798DF" w14:textId="77777777" w:rsidR="00224032" w:rsidRDefault="00224032" w:rsidP="00224032">
      <w:pPr>
        <w:jc w:val="both"/>
        <w:rPr>
          <w:rFonts w:ascii="Calibri" w:hAnsi="Calibri"/>
          <w:i/>
          <w:sz w:val="20"/>
          <w:szCs w:val="20"/>
        </w:rPr>
      </w:pPr>
    </w:p>
    <w:p w14:paraId="17D04C60" w14:textId="77777777" w:rsidR="00224032" w:rsidRDefault="00224032" w:rsidP="00224032">
      <w:pPr>
        <w:jc w:val="both"/>
        <w:rPr>
          <w:rFonts w:ascii="Calibri" w:hAnsi="Calibri"/>
          <w:i/>
          <w:sz w:val="20"/>
          <w:szCs w:val="20"/>
        </w:rPr>
      </w:pPr>
    </w:p>
    <w:p w14:paraId="2D0EBC8B" w14:textId="77777777" w:rsidR="00224032" w:rsidRDefault="00224032" w:rsidP="00224032">
      <w:pPr>
        <w:jc w:val="both"/>
        <w:rPr>
          <w:rFonts w:ascii="Calibri" w:hAnsi="Calibri"/>
          <w:i/>
          <w:sz w:val="20"/>
          <w:szCs w:val="20"/>
        </w:rPr>
      </w:pPr>
    </w:p>
    <w:p w14:paraId="2963E6C8" w14:textId="77777777" w:rsidR="00224032" w:rsidRDefault="00224032" w:rsidP="00224032">
      <w:pPr>
        <w:jc w:val="both"/>
        <w:rPr>
          <w:rFonts w:ascii="Calibri" w:hAnsi="Calibri"/>
          <w:i/>
          <w:sz w:val="20"/>
          <w:szCs w:val="20"/>
        </w:rPr>
      </w:pPr>
    </w:p>
    <w:p w14:paraId="789948AA" w14:textId="77777777" w:rsidR="00224032" w:rsidRDefault="00224032" w:rsidP="00224032">
      <w:pPr>
        <w:jc w:val="both"/>
        <w:rPr>
          <w:rFonts w:ascii="Calibri" w:hAnsi="Calibri"/>
          <w:i/>
          <w:sz w:val="20"/>
          <w:szCs w:val="20"/>
        </w:rPr>
      </w:pPr>
    </w:p>
    <w:p w14:paraId="757597CA" w14:textId="77777777" w:rsidR="00287ACE" w:rsidRDefault="00287ACE" w:rsidP="00224032">
      <w:pPr>
        <w:jc w:val="both"/>
        <w:rPr>
          <w:rFonts w:ascii="Calibri" w:hAnsi="Calibri"/>
          <w:i/>
          <w:sz w:val="20"/>
          <w:szCs w:val="20"/>
        </w:rPr>
      </w:pPr>
    </w:p>
    <w:p w14:paraId="3B4D0C35" w14:textId="77777777" w:rsidR="00287ACE" w:rsidRDefault="00287ACE" w:rsidP="00224032">
      <w:pPr>
        <w:jc w:val="both"/>
        <w:rPr>
          <w:rFonts w:ascii="Calibri" w:hAnsi="Calibri"/>
          <w:i/>
          <w:sz w:val="20"/>
          <w:szCs w:val="20"/>
        </w:rPr>
      </w:pPr>
    </w:p>
    <w:p w14:paraId="15DA0F6B" w14:textId="77777777" w:rsidR="00287ACE" w:rsidRDefault="00287ACE" w:rsidP="00224032">
      <w:pPr>
        <w:jc w:val="both"/>
        <w:rPr>
          <w:rFonts w:ascii="Calibri" w:hAnsi="Calibri"/>
          <w:i/>
          <w:sz w:val="20"/>
          <w:szCs w:val="20"/>
        </w:rPr>
      </w:pPr>
    </w:p>
    <w:p w14:paraId="2B85A2F0" w14:textId="77777777" w:rsidR="00224032" w:rsidRPr="0025171D" w:rsidRDefault="00224032" w:rsidP="00224032">
      <w:pPr>
        <w:jc w:val="both"/>
        <w:rPr>
          <w:rFonts w:ascii="Calibri" w:hAnsi="Calibri" w:cs="Times New Roman"/>
          <w:sz w:val="22"/>
          <w:szCs w:val="22"/>
        </w:rPr>
      </w:pPr>
      <w:r>
        <w:rPr>
          <w:rFonts w:ascii="Calibri" w:hAnsi="Calibri"/>
          <w:i/>
          <w:sz w:val="20"/>
          <w:szCs w:val="20"/>
        </w:rPr>
        <w:t>Ź</w:t>
      </w:r>
      <w:r w:rsidRPr="00BD3553">
        <w:rPr>
          <w:rFonts w:ascii="Calibri" w:hAnsi="Calibri"/>
          <w:i/>
          <w:sz w:val="20"/>
          <w:szCs w:val="20"/>
        </w:rPr>
        <w:t>ródło: Opracowanie własne w oparciu o dane ankietowe</w:t>
      </w:r>
      <w:r>
        <w:rPr>
          <w:rFonts w:ascii="Calibri" w:hAnsi="Calibri" w:cs="Times New Roman"/>
          <w:noProof/>
          <w:sz w:val="22"/>
          <w:szCs w:val="22"/>
          <w:lang w:bidi="ar-SA"/>
        </w:rPr>
        <w:t xml:space="preserve"> </w:t>
      </w:r>
    </w:p>
    <w:p w14:paraId="40C88A5C" w14:textId="77777777" w:rsidR="00224032" w:rsidRDefault="00224032" w:rsidP="00713E8B">
      <w:pPr>
        <w:spacing w:line="276" w:lineRule="auto"/>
        <w:jc w:val="both"/>
        <w:rPr>
          <w:rFonts w:ascii="Calibri" w:hAnsi="Calibri" w:cs="Times New Roman"/>
          <w:b/>
          <w:sz w:val="22"/>
          <w:szCs w:val="22"/>
        </w:rPr>
      </w:pPr>
    </w:p>
    <w:p w14:paraId="6870B599" w14:textId="77777777" w:rsidR="00713E8B" w:rsidRPr="00DC104F" w:rsidRDefault="00713E8B" w:rsidP="00713E8B">
      <w:pPr>
        <w:spacing w:line="276" w:lineRule="auto"/>
        <w:jc w:val="both"/>
        <w:rPr>
          <w:rFonts w:ascii="Calibri" w:hAnsi="Calibri" w:cs="Times New Roman"/>
          <w:b/>
          <w:sz w:val="22"/>
          <w:szCs w:val="22"/>
        </w:rPr>
      </w:pPr>
      <w:r w:rsidRPr="00DC104F">
        <w:rPr>
          <w:rFonts w:ascii="Calibri" w:hAnsi="Calibri" w:cs="Times New Roman"/>
          <w:b/>
          <w:sz w:val="22"/>
          <w:szCs w:val="22"/>
        </w:rPr>
        <w:t>Najważniejsze kierunki rozwoju</w:t>
      </w:r>
    </w:p>
    <w:p w14:paraId="46F3A80A" w14:textId="77777777" w:rsidR="00713E8B" w:rsidRPr="00DC104F" w:rsidRDefault="00713E8B" w:rsidP="00713E8B">
      <w:pPr>
        <w:spacing w:line="276" w:lineRule="auto"/>
        <w:rPr>
          <w:rFonts w:ascii="Calibri" w:hAnsi="Calibri" w:cs="Times New Roman"/>
          <w:sz w:val="22"/>
          <w:szCs w:val="22"/>
        </w:rPr>
      </w:pPr>
      <w:r w:rsidRPr="00DC104F">
        <w:rPr>
          <w:rFonts w:ascii="Calibri" w:hAnsi="Calibri"/>
          <w:sz w:val="22"/>
          <w:szCs w:val="22"/>
        </w:rPr>
        <w:t>Oceniając najważniejsze kierunki rozwoju gmin w obszarze LGD badani wskazali przede wszystkim infrastrukturę</w:t>
      </w:r>
      <w:r>
        <w:rPr>
          <w:rFonts w:ascii="Calibri" w:hAnsi="Calibri"/>
          <w:sz w:val="22"/>
          <w:szCs w:val="22"/>
        </w:rPr>
        <w:t xml:space="preserve"> (w tym małą infrastrukturę)</w:t>
      </w:r>
      <w:r w:rsidRPr="00DC104F">
        <w:rPr>
          <w:rFonts w:ascii="Calibri" w:hAnsi="Calibri"/>
          <w:sz w:val="22"/>
          <w:szCs w:val="22"/>
        </w:rPr>
        <w:t xml:space="preserve">, </w:t>
      </w:r>
      <w:r>
        <w:rPr>
          <w:rFonts w:ascii="Calibri" w:hAnsi="Calibri"/>
          <w:sz w:val="22"/>
          <w:szCs w:val="22"/>
        </w:rPr>
        <w:t>środowisko i klimat</w:t>
      </w:r>
      <w:r w:rsidRPr="00DC104F">
        <w:rPr>
          <w:rFonts w:ascii="Calibri" w:hAnsi="Calibri"/>
          <w:sz w:val="22"/>
          <w:szCs w:val="22"/>
        </w:rPr>
        <w:t xml:space="preserve">, </w:t>
      </w:r>
      <w:r>
        <w:rPr>
          <w:rFonts w:ascii="Calibri" w:hAnsi="Calibri"/>
          <w:sz w:val="22"/>
          <w:szCs w:val="22"/>
        </w:rPr>
        <w:t xml:space="preserve">turystykę, </w:t>
      </w:r>
      <w:r w:rsidRPr="00DC104F">
        <w:rPr>
          <w:rFonts w:ascii="Calibri" w:hAnsi="Calibri"/>
          <w:sz w:val="22"/>
          <w:szCs w:val="22"/>
        </w:rPr>
        <w:t>rekreację</w:t>
      </w:r>
      <w:r>
        <w:rPr>
          <w:rFonts w:ascii="Calibri" w:hAnsi="Calibri"/>
          <w:sz w:val="22"/>
          <w:szCs w:val="22"/>
        </w:rPr>
        <w:t xml:space="preserve"> i </w:t>
      </w:r>
      <w:r w:rsidRPr="00DC104F">
        <w:rPr>
          <w:rFonts w:ascii="Calibri" w:hAnsi="Calibri"/>
          <w:sz w:val="22"/>
          <w:szCs w:val="22"/>
        </w:rPr>
        <w:t>promocję</w:t>
      </w:r>
      <w:r>
        <w:rPr>
          <w:rFonts w:ascii="Calibri" w:hAnsi="Calibri"/>
          <w:sz w:val="22"/>
          <w:szCs w:val="22"/>
        </w:rPr>
        <w:t xml:space="preserve"> oraz zdrowie</w:t>
      </w:r>
      <w:r w:rsidRPr="00DC104F">
        <w:rPr>
          <w:rFonts w:ascii="Calibri" w:hAnsi="Calibri"/>
          <w:sz w:val="22"/>
          <w:szCs w:val="22"/>
        </w:rPr>
        <w:t xml:space="preserve">. Najmniej ważne okazały się administracja publiczna i rolnictwo. Wyniki prezentuje wykres </w:t>
      </w:r>
      <w:r w:rsidR="00C65934">
        <w:rPr>
          <w:rFonts w:ascii="Calibri" w:hAnsi="Calibri"/>
          <w:sz w:val="22"/>
          <w:szCs w:val="22"/>
        </w:rPr>
        <w:t>1</w:t>
      </w:r>
      <w:r w:rsidR="00224032">
        <w:rPr>
          <w:rFonts w:ascii="Calibri" w:hAnsi="Calibri"/>
          <w:sz w:val="22"/>
          <w:szCs w:val="22"/>
        </w:rPr>
        <w:t>3</w:t>
      </w:r>
      <w:r>
        <w:rPr>
          <w:rFonts w:ascii="Calibri" w:hAnsi="Calibri"/>
          <w:sz w:val="22"/>
          <w:szCs w:val="22"/>
        </w:rPr>
        <w:t>.</w:t>
      </w:r>
    </w:p>
    <w:p w14:paraId="0C827256" w14:textId="77777777" w:rsidR="00713E8B" w:rsidRDefault="00713E8B" w:rsidP="00713E8B">
      <w:pPr>
        <w:jc w:val="both"/>
        <w:rPr>
          <w:rFonts w:ascii="Calibri" w:hAnsi="Calibri" w:cs="Times New Roman"/>
          <w:b/>
          <w:sz w:val="22"/>
          <w:szCs w:val="22"/>
        </w:rPr>
      </w:pPr>
    </w:p>
    <w:p w14:paraId="0368F389" w14:textId="6147564F" w:rsidR="00713E8B" w:rsidRDefault="00571FCF" w:rsidP="00713E8B">
      <w:r w:rsidRPr="004E2CB8">
        <w:rPr>
          <w:noProof/>
          <w:lang w:bidi="ar-SA"/>
        </w:rPr>
        <w:drawing>
          <wp:anchor distT="0" distB="0" distL="114300" distR="114300" simplePos="0" relativeHeight="251671552" behindDoc="0" locked="0" layoutInCell="1" allowOverlap="1" wp14:anchorId="5C3DEC2F" wp14:editId="18647774">
            <wp:simplePos x="0" y="0"/>
            <wp:positionH relativeFrom="column">
              <wp:posOffset>296545</wp:posOffset>
            </wp:positionH>
            <wp:positionV relativeFrom="paragraph">
              <wp:posOffset>225425</wp:posOffset>
            </wp:positionV>
            <wp:extent cx="6007100" cy="3019425"/>
            <wp:effectExtent l="0" t="0" r="0" b="9525"/>
            <wp:wrapSquare wrapText="bothSides"/>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007100" cy="3019425"/>
                    </a:xfrm>
                    <a:prstGeom prst="rect">
                      <a:avLst/>
                    </a:prstGeom>
                  </pic:spPr>
                </pic:pic>
              </a:graphicData>
            </a:graphic>
            <wp14:sizeRelH relativeFrom="margin">
              <wp14:pctWidth>0</wp14:pctWidth>
            </wp14:sizeRelH>
            <wp14:sizeRelV relativeFrom="margin">
              <wp14:pctHeight>0</wp14:pctHeight>
            </wp14:sizeRelV>
          </wp:anchor>
        </w:drawing>
      </w:r>
      <w:r w:rsidR="00713E8B" w:rsidRPr="00BD3553">
        <w:rPr>
          <w:rFonts w:ascii="Calibri" w:hAnsi="Calibri"/>
          <w:i/>
          <w:sz w:val="20"/>
          <w:szCs w:val="20"/>
        </w:rPr>
        <w:t xml:space="preserve">Wykres </w:t>
      </w:r>
      <w:r w:rsidR="0037790B">
        <w:rPr>
          <w:rFonts w:ascii="Calibri" w:hAnsi="Calibri"/>
          <w:i/>
          <w:sz w:val="20"/>
          <w:szCs w:val="20"/>
        </w:rPr>
        <w:t>13</w:t>
      </w:r>
      <w:r w:rsidR="00713E8B" w:rsidRPr="00BD3553">
        <w:rPr>
          <w:rFonts w:ascii="Calibri" w:hAnsi="Calibri"/>
          <w:i/>
          <w:sz w:val="20"/>
          <w:szCs w:val="20"/>
        </w:rPr>
        <w:t xml:space="preserve">: </w:t>
      </w:r>
      <w:r w:rsidR="00713E8B">
        <w:rPr>
          <w:rFonts w:ascii="Calibri" w:hAnsi="Calibri"/>
          <w:i/>
          <w:sz w:val="20"/>
          <w:szCs w:val="20"/>
        </w:rPr>
        <w:t>Najważniejsze kierunki rozwoju</w:t>
      </w:r>
    </w:p>
    <w:p w14:paraId="6C537B46" w14:textId="77777777" w:rsidR="00F80831" w:rsidRDefault="00713E8B" w:rsidP="00713E8B">
      <w:pPr>
        <w:jc w:val="both"/>
        <w:rPr>
          <w:rFonts w:ascii="Calibri" w:hAnsi="Calibri" w:cs="Times New Roman"/>
          <w:b/>
          <w:sz w:val="22"/>
          <w:szCs w:val="22"/>
        </w:rPr>
      </w:pPr>
      <w:r>
        <w:rPr>
          <w:rFonts w:ascii="Calibri" w:hAnsi="Calibri"/>
          <w:i/>
          <w:sz w:val="20"/>
          <w:szCs w:val="20"/>
        </w:rPr>
        <w:t>Ź</w:t>
      </w:r>
      <w:r w:rsidRPr="00BD3553">
        <w:rPr>
          <w:rFonts w:ascii="Calibri" w:hAnsi="Calibri"/>
          <w:i/>
          <w:sz w:val="20"/>
          <w:szCs w:val="20"/>
        </w:rPr>
        <w:t>ródło: Opracowanie własne w oparciu o dane ankietowe</w:t>
      </w:r>
    </w:p>
    <w:p w14:paraId="59AD2896" w14:textId="77777777" w:rsidR="00713E8B" w:rsidRDefault="00713E8B" w:rsidP="00AD1007">
      <w:pPr>
        <w:jc w:val="both"/>
        <w:rPr>
          <w:rFonts w:ascii="Calibri" w:hAnsi="Calibri" w:cs="Times New Roman"/>
          <w:b/>
          <w:sz w:val="22"/>
          <w:szCs w:val="22"/>
        </w:rPr>
      </w:pPr>
    </w:p>
    <w:p w14:paraId="62FADB95" w14:textId="77777777" w:rsidR="00ED27E1" w:rsidRDefault="00ED27E1" w:rsidP="00ED27E1">
      <w:pPr>
        <w:pStyle w:val="Nagwek2"/>
        <w:jc w:val="both"/>
        <w:rPr>
          <w:rFonts w:ascii="Calibri" w:hAnsi="Calibri"/>
          <w:szCs w:val="22"/>
        </w:rPr>
      </w:pPr>
      <w:bookmarkStart w:id="67" w:name="_Toc123230332"/>
      <w:r w:rsidRPr="00ED27E1">
        <w:rPr>
          <w:rFonts w:ascii="Calibri" w:hAnsi="Calibri"/>
          <w:szCs w:val="22"/>
        </w:rPr>
        <w:t>Analiza SWOT</w:t>
      </w:r>
      <w:bookmarkEnd w:id="67"/>
      <w:r w:rsidRPr="0025171D">
        <w:rPr>
          <w:rFonts w:ascii="Calibri" w:hAnsi="Calibri"/>
          <w:szCs w:val="22"/>
        </w:rPr>
        <w:t xml:space="preserve"> </w:t>
      </w:r>
    </w:p>
    <w:p w14:paraId="7F2129B4" w14:textId="46122423" w:rsidR="00727352" w:rsidRDefault="007E145E" w:rsidP="00727352">
      <w:pPr>
        <w:spacing w:line="276" w:lineRule="auto"/>
        <w:jc w:val="both"/>
        <w:rPr>
          <w:rFonts w:ascii="Calibri" w:hAnsi="Calibri" w:cs="Times New Roman"/>
          <w:sz w:val="22"/>
          <w:szCs w:val="22"/>
        </w:rPr>
      </w:pPr>
      <w:r w:rsidRPr="007E145E">
        <w:rPr>
          <w:rFonts w:ascii="Calibri" w:hAnsi="Calibri" w:cs="Times New Roman"/>
          <w:sz w:val="22"/>
          <w:szCs w:val="22"/>
        </w:rPr>
        <w:t>Analiza SWOT została wykonana na podstawie danych jakościowych (badanie ankietowe 114 osób oraz grupowe konsultacje społeczne z udziałem 50 osób) oraz informacji pochodzących z 7 gmin z użyciem danych statystycznych i opisu obszaru (dane ilościowe). Dzięki nim możliwe jest wskazan</w:t>
      </w:r>
      <w:r w:rsidR="00A63E0D">
        <w:rPr>
          <w:rFonts w:ascii="Calibri" w:hAnsi="Calibri" w:cs="Times New Roman"/>
          <w:sz w:val="22"/>
          <w:szCs w:val="22"/>
        </w:rPr>
        <w:t>ie szans i zagrożeń płynących z </w:t>
      </w:r>
      <w:r w:rsidRPr="007E145E">
        <w:rPr>
          <w:rFonts w:ascii="Calibri" w:hAnsi="Calibri" w:cs="Times New Roman"/>
          <w:sz w:val="22"/>
          <w:szCs w:val="22"/>
        </w:rPr>
        <w:t>otoczenia zewnętrznego oraz mocnych i słabych stron obszaru LGD „Brynica to nie granica”.</w:t>
      </w:r>
    </w:p>
    <w:p w14:paraId="3649CF3C" w14:textId="77777777" w:rsidR="00727352" w:rsidRDefault="00727352" w:rsidP="00727352">
      <w:pPr>
        <w:spacing w:line="276" w:lineRule="auto"/>
        <w:jc w:val="both"/>
        <w:rPr>
          <w:rFonts w:ascii="Calibri" w:hAnsi="Calibri" w:cs="Times New Roman"/>
          <w:b/>
          <w:sz w:val="22"/>
          <w:szCs w:val="22"/>
        </w:rPr>
      </w:pPr>
    </w:p>
    <w:p w14:paraId="489FF98D" w14:textId="77777777" w:rsidR="00755255" w:rsidRPr="00727352" w:rsidRDefault="00755255" w:rsidP="00727352">
      <w:pPr>
        <w:spacing w:line="276" w:lineRule="auto"/>
        <w:jc w:val="both"/>
        <w:rPr>
          <w:rFonts w:ascii="Calibri" w:hAnsi="Calibri" w:cs="Times New Roman"/>
          <w:b/>
          <w:sz w:val="22"/>
          <w:szCs w:val="22"/>
        </w:rPr>
      </w:pPr>
      <w:r w:rsidRPr="00727352">
        <w:rPr>
          <w:rFonts w:ascii="Calibri" w:hAnsi="Calibri" w:cs="Times New Roman"/>
          <w:b/>
          <w:sz w:val="22"/>
          <w:szCs w:val="22"/>
        </w:rPr>
        <w:lastRenderedPageBreak/>
        <w:t>Analiza na podstawie bada</w:t>
      </w:r>
      <w:r w:rsidR="00953396">
        <w:rPr>
          <w:rFonts w:ascii="Calibri" w:hAnsi="Calibri" w:cs="Times New Roman"/>
          <w:b/>
          <w:sz w:val="22"/>
          <w:szCs w:val="22"/>
        </w:rPr>
        <w:t>ń</w:t>
      </w:r>
      <w:r w:rsidRPr="00727352">
        <w:rPr>
          <w:rFonts w:ascii="Calibri" w:hAnsi="Calibri" w:cs="Times New Roman"/>
          <w:b/>
          <w:sz w:val="22"/>
          <w:szCs w:val="22"/>
        </w:rPr>
        <w:t xml:space="preserve"> ankietow</w:t>
      </w:r>
      <w:r w:rsidR="00953396">
        <w:rPr>
          <w:rFonts w:ascii="Calibri" w:hAnsi="Calibri" w:cs="Times New Roman"/>
          <w:b/>
          <w:sz w:val="22"/>
          <w:szCs w:val="22"/>
        </w:rPr>
        <w:t>ych</w:t>
      </w:r>
      <w:r w:rsidRPr="00727352">
        <w:rPr>
          <w:rFonts w:ascii="Calibri" w:hAnsi="Calibri" w:cs="Times New Roman"/>
          <w:b/>
          <w:sz w:val="22"/>
          <w:szCs w:val="22"/>
        </w:rPr>
        <w:t xml:space="preserve"> 114 osób</w:t>
      </w:r>
    </w:p>
    <w:p w14:paraId="3C357E60" w14:textId="77777777" w:rsidR="00755255"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xml:space="preserve">Rozpoczynając analizę od mocnych i słabych stron należy podkreślić, że wśród atutów obszaru LGD wskazać należy sferę </w:t>
      </w:r>
      <w:r>
        <w:rPr>
          <w:rFonts w:ascii="Calibri" w:hAnsi="Calibri" w:cs="Times New Roman"/>
          <w:sz w:val="22"/>
          <w:szCs w:val="22"/>
        </w:rPr>
        <w:t>przestrzenną i środowisko, którą</w:t>
      </w:r>
      <w:r w:rsidRPr="0025171D">
        <w:rPr>
          <w:rFonts w:ascii="Calibri" w:hAnsi="Calibri" w:cs="Times New Roman"/>
          <w:sz w:val="22"/>
          <w:szCs w:val="22"/>
        </w:rPr>
        <w:t xml:space="preserve"> to mieszkańcy uznali za </w:t>
      </w:r>
      <w:r>
        <w:rPr>
          <w:rFonts w:ascii="Calibri" w:hAnsi="Calibri" w:cs="Times New Roman"/>
          <w:sz w:val="22"/>
          <w:szCs w:val="22"/>
        </w:rPr>
        <w:t>najważniejszą</w:t>
      </w:r>
      <w:r w:rsidRPr="0025171D">
        <w:rPr>
          <w:rFonts w:ascii="Calibri" w:hAnsi="Calibri" w:cs="Times New Roman"/>
          <w:sz w:val="22"/>
          <w:szCs w:val="22"/>
        </w:rPr>
        <w:t xml:space="preserve"> dla jego rozwoju. Zwrócono szczególną uwagę na następujące elementy (uporządkowane wg częstotliwości wskazań):</w:t>
      </w:r>
    </w:p>
    <w:p w14:paraId="6B3DEEC8" w14:textId="77777777" w:rsidR="00755255"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bliskoś</w:t>
      </w:r>
      <w:r>
        <w:rPr>
          <w:rFonts w:ascii="Calibri" w:hAnsi="Calibri" w:cs="Times New Roman"/>
          <w:sz w:val="22"/>
          <w:szCs w:val="22"/>
        </w:rPr>
        <w:t>ć miast aglomeracji śląskiej (29,3</w:t>
      </w:r>
      <w:r w:rsidRPr="0025171D">
        <w:rPr>
          <w:rFonts w:ascii="Calibri" w:hAnsi="Calibri" w:cs="Times New Roman"/>
          <w:sz w:val="22"/>
          <w:szCs w:val="22"/>
        </w:rPr>
        <w:t>%);</w:t>
      </w:r>
    </w:p>
    <w:p w14:paraId="41FE5A8E"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duża ilość obszarów o wysokich walorach pr</w:t>
      </w:r>
      <w:r>
        <w:rPr>
          <w:rFonts w:ascii="Calibri" w:hAnsi="Calibri" w:cs="Times New Roman"/>
          <w:sz w:val="22"/>
          <w:szCs w:val="22"/>
        </w:rPr>
        <w:t>zyrodniczych (jeziora, lasy) (26,3</w:t>
      </w:r>
      <w:r w:rsidRPr="0025171D">
        <w:rPr>
          <w:rFonts w:ascii="Calibri" w:hAnsi="Calibri" w:cs="Times New Roman"/>
          <w:sz w:val="22"/>
          <w:szCs w:val="22"/>
        </w:rPr>
        <w:t>%);</w:t>
      </w:r>
      <w:r w:rsidRPr="0025171D">
        <w:rPr>
          <w:rFonts w:ascii="Calibri" w:hAnsi="Calibri" w:cs="Times New Roman"/>
          <w:sz w:val="22"/>
          <w:szCs w:val="22"/>
        </w:rPr>
        <w:tab/>
      </w:r>
    </w:p>
    <w:p w14:paraId="55E4C2A4"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xml:space="preserve">- </w:t>
      </w:r>
      <w:proofErr w:type="gramStart"/>
      <w:r w:rsidRPr="0025171D">
        <w:rPr>
          <w:rFonts w:ascii="Calibri" w:hAnsi="Calibri" w:cs="Times New Roman"/>
          <w:sz w:val="22"/>
          <w:szCs w:val="22"/>
        </w:rPr>
        <w:t>bliskość  międzynarodowego</w:t>
      </w:r>
      <w:proofErr w:type="gramEnd"/>
      <w:r w:rsidRPr="0025171D">
        <w:rPr>
          <w:rFonts w:ascii="Calibri" w:hAnsi="Calibri" w:cs="Times New Roman"/>
          <w:sz w:val="22"/>
          <w:szCs w:val="22"/>
        </w:rPr>
        <w:t xml:space="preserve"> portu lotniczego</w:t>
      </w:r>
      <w:r>
        <w:rPr>
          <w:rFonts w:ascii="Calibri" w:hAnsi="Calibri" w:cs="Times New Roman"/>
          <w:sz w:val="22"/>
          <w:szCs w:val="22"/>
        </w:rPr>
        <w:t xml:space="preserve"> (21,2</w:t>
      </w:r>
      <w:r w:rsidRPr="0025171D">
        <w:rPr>
          <w:rFonts w:ascii="Calibri" w:hAnsi="Calibri" w:cs="Times New Roman"/>
          <w:sz w:val="22"/>
          <w:szCs w:val="22"/>
        </w:rPr>
        <w:t>%);</w:t>
      </w:r>
      <w:r w:rsidRPr="0025171D">
        <w:rPr>
          <w:rFonts w:ascii="Calibri" w:hAnsi="Calibri" w:cs="Times New Roman"/>
          <w:sz w:val="22"/>
          <w:szCs w:val="22"/>
        </w:rPr>
        <w:tab/>
      </w:r>
    </w:p>
    <w:p w14:paraId="440BEB3D"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atrakcyjność położenia sprzyjająca rozwojow</w:t>
      </w:r>
      <w:r>
        <w:rPr>
          <w:rFonts w:ascii="Calibri" w:hAnsi="Calibri" w:cs="Times New Roman"/>
          <w:sz w:val="22"/>
          <w:szCs w:val="22"/>
        </w:rPr>
        <w:t>i budownictwa mieszkaniowego (12,1</w:t>
      </w:r>
      <w:r w:rsidRPr="0025171D">
        <w:rPr>
          <w:rFonts w:ascii="Calibri" w:hAnsi="Calibri" w:cs="Times New Roman"/>
          <w:sz w:val="22"/>
          <w:szCs w:val="22"/>
        </w:rPr>
        <w:t>%);</w:t>
      </w:r>
      <w:r w:rsidRPr="0025171D">
        <w:rPr>
          <w:rFonts w:ascii="Calibri" w:hAnsi="Calibri" w:cs="Times New Roman"/>
          <w:sz w:val="22"/>
          <w:szCs w:val="22"/>
        </w:rPr>
        <w:tab/>
      </w:r>
    </w:p>
    <w:p w14:paraId="184C5EF3"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w:t>
      </w:r>
      <w:r>
        <w:rPr>
          <w:rFonts w:ascii="Calibri" w:hAnsi="Calibri" w:cs="Times New Roman"/>
          <w:sz w:val="22"/>
          <w:szCs w:val="22"/>
        </w:rPr>
        <w:t xml:space="preserve"> </w:t>
      </w:r>
      <w:r w:rsidRPr="0025171D">
        <w:rPr>
          <w:rFonts w:ascii="Calibri" w:hAnsi="Calibri" w:cs="Times New Roman"/>
          <w:sz w:val="22"/>
          <w:szCs w:val="22"/>
        </w:rPr>
        <w:t xml:space="preserve">dobry stan środowiska naturalnego (czyste powietrze, wody powierzchniowe </w:t>
      </w:r>
      <w:r>
        <w:rPr>
          <w:rFonts w:ascii="Calibri" w:hAnsi="Calibri" w:cs="Times New Roman"/>
          <w:sz w:val="22"/>
          <w:szCs w:val="22"/>
        </w:rPr>
        <w:t>i podziemne, brak przemysłu) (12,1</w:t>
      </w:r>
      <w:r w:rsidRPr="0025171D">
        <w:rPr>
          <w:rFonts w:ascii="Calibri" w:hAnsi="Calibri" w:cs="Times New Roman"/>
          <w:sz w:val="22"/>
          <w:szCs w:val="22"/>
        </w:rPr>
        <w:t>%).</w:t>
      </w:r>
    </w:p>
    <w:p w14:paraId="44E3574F"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Infrastruktura</w:t>
      </w:r>
      <w:r>
        <w:rPr>
          <w:rFonts w:ascii="Calibri" w:hAnsi="Calibri" w:cs="Times New Roman"/>
          <w:sz w:val="22"/>
          <w:szCs w:val="22"/>
        </w:rPr>
        <w:t xml:space="preserve"> jest drugim w kolejności atutem obszaru LGD</w:t>
      </w:r>
      <w:r w:rsidRPr="0025171D">
        <w:rPr>
          <w:rFonts w:ascii="Calibri" w:hAnsi="Calibri" w:cs="Times New Roman"/>
          <w:sz w:val="22"/>
          <w:szCs w:val="22"/>
        </w:rPr>
        <w:t xml:space="preserve">, </w:t>
      </w:r>
      <w:r>
        <w:rPr>
          <w:rFonts w:ascii="Calibri" w:hAnsi="Calibri" w:cs="Times New Roman"/>
          <w:sz w:val="22"/>
          <w:szCs w:val="22"/>
        </w:rPr>
        <w:t xml:space="preserve">a składają się na nią </w:t>
      </w:r>
      <w:r w:rsidRPr="0025171D">
        <w:rPr>
          <w:rFonts w:ascii="Calibri" w:hAnsi="Calibri" w:cs="Times New Roman"/>
          <w:sz w:val="22"/>
          <w:szCs w:val="22"/>
        </w:rPr>
        <w:t>następujące elementy (uporządkowane wg częstotliwości wskazań):</w:t>
      </w:r>
    </w:p>
    <w:p w14:paraId="60995308"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xml:space="preserve">- rozwinięta infrastruktura drogowa </w:t>
      </w:r>
      <w:r>
        <w:rPr>
          <w:rFonts w:ascii="Calibri" w:hAnsi="Calibri" w:cs="Times New Roman"/>
          <w:sz w:val="22"/>
          <w:szCs w:val="22"/>
        </w:rPr>
        <w:t>(52,5</w:t>
      </w:r>
      <w:r w:rsidRPr="0025171D">
        <w:rPr>
          <w:rFonts w:ascii="Calibri" w:hAnsi="Calibri" w:cs="Times New Roman"/>
          <w:sz w:val="22"/>
          <w:szCs w:val="22"/>
        </w:rPr>
        <w:t>%)</w:t>
      </w:r>
      <w:r>
        <w:rPr>
          <w:rFonts w:ascii="Calibri" w:hAnsi="Calibri" w:cs="Times New Roman"/>
          <w:sz w:val="22"/>
          <w:szCs w:val="22"/>
        </w:rPr>
        <w:t>;</w:t>
      </w:r>
    </w:p>
    <w:p w14:paraId="751331DF" w14:textId="3990A6CF"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xml:space="preserve">- dobrze rozwinięta infrastruktura techniczna (m.in. rozwinięta sieć energetyczna, wysoki poziom gazyfikacji, zaopatrzenie </w:t>
      </w:r>
      <w:proofErr w:type="gramStart"/>
      <w:r w:rsidRPr="0025171D">
        <w:rPr>
          <w:rFonts w:ascii="Calibri" w:hAnsi="Calibri" w:cs="Times New Roman"/>
          <w:sz w:val="22"/>
          <w:szCs w:val="22"/>
        </w:rPr>
        <w:t>w  ogrzewanie</w:t>
      </w:r>
      <w:proofErr w:type="gramEnd"/>
      <w:r w:rsidRPr="0025171D">
        <w:rPr>
          <w:rFonts w:ascii="Calibri" w:hAnsi="Calibri" w:cs="Times New Roman"/>
          <w:sz w:val="22"/>
          <w:szCs w:val="22"/>
        </w:rPr>
        <w:t>, wodę; uporządkowana gospodarka odpadami; dostęp do telefoni</w:t>
      </w:r>
      <w:r>
        <w:rPr>
          <w:rFonts w:ascii="Calibri" w:hAnsi="Calibri" w:cs="Times New Roman"/>
          <w:sz w:val="22"/>
          <w:szCs w:val="22"/>
        </w:rPr>
        <w:t>i stacjonarnej i</w:t>
      </w:r>
      <w:r w:rsidR="00A63E0D">
        <w:rPr>
          <w:rFonts w:ascii="Calibri" w:hAnsi="Calibri" w:cs="Times New Roman"/>
          <w:sz w:val="22"/>
          <w:szCs w:val="22"/>
        </w:rPr>
        <w:t> </w:t>
      </w:r>
      <w:r>
        <w:rPr>
          <w:rFonts w:ascii="Calibri" w:hAnsi="Calibri" w:cs="Times New Roman"/>
          <w:sz w:val="22"/>
          <w:szCs w:val="22"/>
        </w:rPr>
        <w:t>komórkowej) (16,2</w:t>
      </w:r>
      <w:r w:rsidRPr="0025171D">
        <w:rPr>
          <w:rFonts w:ascii="Calibri" w:hAnsi="Calibri" w:cs="Times New Roman"/>
          <w:sz w:val="22"/>
          <w:szCs w:val="22"/>
        </w:rPr>
        <w:t>%)</w:t>
      </w:r>
      <w:r>
        <w:rPr>
          <w:rFonts w:ascii="Calibri" w:hAnsi="Calibri" w:cs="Times New Roman"/>
          <w:sz w:val="22"/>
          <w:szCs w:val="22"/>
        </w:rPr>
        <w:t>;</w:t>
      </w:r>
    </w:p>
    <w:p w14:paraId="7C6D1B4A"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dobrze rozwinięta i dostępna infrastruktura społeczna (b</w:t>
      </w:r>
      <w:r>
        <w:rPr>
          <w:rFonts w:ascii="Calibri" w:hAnsi="Calibri" w:cs="Times New Roman"/>
          <w:sz w:val="22"/>
          <w:szCs w:val="22"/>
        </w:rPr>
        <w:t>udynki użyteczności publicznej) (11,1</w:t>
      </w:r>
      <w:r w:rsidRPr="0025171D">
        <w:rPr>
          <w:rFonts w:ascii="Calibri" w:hAnsi="Calibri" w:cs="Times New Roman"/>
          <w:sz w:val="22"/>
          <w:szCs w:val="22"/>
        </w:rPr>
        <w:t>%)</w:t>
      </w:r>
      <w:r>
        <w:rPr>
          <w:rFonts w:ascii="Calibri" w:hAnsi="Calibri" w:cs="Times New Roman"/>
          <w:sz w:val="22"/>
          <w:szCs w:val="22"/>
        </w:rPr>
        <w:t>.</w:t>
      </w:r>
    </w:p>
    <w:p w14:paraId="00BCD9A7"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Sfera go</w:t>
      </w:r>
      <w:r>
        <w:rPr>
          <w:rFonts w:ascii="Calibri" w:hAnsi="Calibri" w:cs="Times New Roman"/>
          <w:sz w:val="22"/>
          <w:szCs w:val="22"/>
        </w:rPr>
        <w:t>spodarki i rolnictwa jest trzecim</w:t>
      </w:r>
      <w:r w:rsidRPr="0025171D">
        <w:rPr>
          <w:rFonts w:ascii="Calibri" w:hAnsi="Calibri" w:cs="Times New Roman"/>
          <w:sz w:val="22"/>
          <w:szCs w:val="22"/>
        </w:rPr>
        <w:t xml:space="preserve"> w kolejności atutem obszaru LGD, a składają się na nią (uporządkowane wg częstotliwości wskazań):</w:t>
      </w:r>
    </w:p>
    <w:p w14:paraId="67F68134"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atrakcyjne warunki krajobrazowo-przyrodnicze sprzyjające ro</w:t>
      </w:r>
      <w:r>
        <w:rPr>
          <w:rFonts w:ascii="Calibri" w:hAnsi="Calibri" w:cs="Times New Roman"/>
          <w:sz w:val="22"/>
          <w:szCs w:val="22"/>
        </w:rPr>
        <w:t xml:space="preserve">zwojowi różnych form turystyki, </w:t>
      </w:r>
      <w:r w:rsidRPr="0025171D">
        <w:rPr>
          <w:rFonts w:ascii="Calibri" w:hAnsi="Calibri" w:cs="Times New Roman"/>
          <w:sz w:val="22"/>
          <w:szCs w:val="22"/>
        </w:rPr>
        <w:t>rekreacji, wypoczynku i związanej z nimi działalności gospodarczej (hotele, gastronom</w:t>
      </w:r>
      <w:r>
        <w:rPr>
          <w:rFonts w:ascii="Calibri" w:hAnsi="Calibri" w:cs="Times New Roman"/>
          <w:sz w:val="22"/>
          <w:szCs w:val="22"/>
        </w:rPr>
        <w:t>ia) (25,3</w:t>
      </w:r>
      <w:r w:rsidRPr="0025171D">
        <w:rPr>
          <w:rFonts w:ascii="Calibri" w:hAnsi="Calibri" w:cs="Times New Roman"/>
          <w:sz w:val="22"/>
          <w:szCs w:val="22"/>
        </w:rPr>
        <w:t>%);</w:t>
      </w:r>
    </w:p>
    <w:p w14:paraId="76C7A82A" w14:textId="77777777" w:rsidR="00755255"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wolne teren</w:t>
      </w:r>
      <w:r>
        <w:rPr>
          <w:rFonts w:ascii="Calibri" w:hAnsi="Calibri" w:cs="Times New Roman"/>
          <w:sz w:val="22"/>
          <w:szCs w:val="22"/>
        </w:rPr>
        <w:t>y pod inwestycje gospodarcze (21,2</w:t>
      </w:r>
      <w:r w:rsidRPr="0025171D">
        <w:rPr>
          <w:rFonts w:ascii="Calibri" w:hAnsi="Calibri" w:cs="Times New Roman"/>
          <w:sz w:val="22"/>
          <w:szCs w:val="22"/>
        </w:rPr>
        <w:t>%);</w:t>
      </w:r>
    </w:p>
    <w:p w14:paraId="648B5DB9"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xml:space="preserve">- funkcjonowanie </w:t>
      </w:r>
      <w:proofErr w:type="gramStart"/>
      <w:r w:rsidRPr="0025171D">
        <w:rPr>
          <w:rFonts w:ascii="Calibri" w:hAnsi="Calibri" w:cs="Times New Roman"/>
          <w:sz w:val="22"/>
          <w:szCs w:val="22"/>
        </w:rPr>
        <w:t>wielu  dobrze</w:t>
      </w:r>
      <w:proofErr w:type="gramEnd"/>
      <w:r w:rsidRPr="0025171D">
        <w:rPr>
          <w:rFonts w:ascii="Calibri" w:hAnsi="Calibri" w:cs="Times New Roman"/>
          <w:sz w:val="22"/>
          <w:szCs w:val="22"/>
        </w:rPr>
        <w:t xml:space="preserve"> prosperujących firm produkcyjnych i usługowych o zróżni</w:t>
      </w:r>
      <w:r>
        <w:rPr>
          <w:rFonts w:ascii="Calibri" w:hAnsi="Calibri" w:cs="Times New Roman"/>
          <w:sz w:val="22"/>
          <w:szCs w:val="22"/>
        </w:rPr>
        <w:t>cowanej strukturze branżowej (16,2%);</w:t>
      </w:r>
    </w:p>
    <w:p w14:paraId="519775D2" w14:textId="77777777" w:rsidR="00755255"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w:t>
      </w:r>
      <w:r>
        <w:rPr>
          <w:rFonts w:ascii="Calibri" w:hAnsi="Calibri" w:cs="Times New Roman"/>
          <w:sz w:val="22"/>
          <w:szCs w:val="22"/>
        </w:rPr>
        <w:t xml:space="preserve"> wartościowy potencjał ludzki (13,1%).</w:t>
      </w:r>
    </w:p>
    <w:p w14:paraId="3A8FDD8B" w14:textId="77777777" w:rsidR="00755255" w:rsidRDefault="00755255" w:rsidP="00755255">
      <w:pPr>
        <w:spacing w:line="276" w:lineRule="auto"/>
        <w:jc w:val="both"/>
        <w:rPr>
          <w:rFonts w:ascii="Calibri" w:hAnsi="Calibri" w:cs="Times New Roman"/>
          <w:sz w:val="22"/>
          <w:szCs w:val="22"/>
        </w:rPr>
      </w:pPr>
      <w:r>
        <w:rPr>
          <w:rFonts w:ascii="Calibri" w:hAnsi="Calibri" w:cs="Times New Roman"/>
          <w:sz w:val="22"/>
          <w:szCs w:val="22"/>
        </w:rPr>
        <w:t xml:space="preserve">Wśród mocnych stron na miejscu czwartym należy wskazać zdrowie, a w szczególności </w:t>
      </w:r>
      <w:r w:rsidRPr="0025171D">
        <w:rPr>
          <w:rFonts w:ascii="Calibri" w:hAnsi="Calibri" w:cs="Times New Roman"/>
          <w:sz w:val="22"/>
          <w:szCs w:val="22"/>
        </w:rPr>
        <w:t>(uporządkowane wg częstotliwości wskazań):</w:t>
      </w:r>
    </w:p>
    <w:p w14:paraId="3C32F8AF" w14:textId="77777777" w:rsidR="00755255" w:rsidRPr="0025171D" w:rsidRDefault="00755255" w:rsidP="00755255">
      <w:pPr>
        <w:spacing w:line="276" w:lineRule="auto"/>
        <w:jc w:val="both"/>
        <w:rPr>
          <w:rFonts w:ascii="Calibri" w:hAnsi="Calibri" w:cs="Times New Roman"/>
          <w:sz w:val="22"/>
          <w:szCs w:val="22"/>
        </w:rPr>
      </w:pPr>
      <w:r>
        <w:rPr>
          <w:rFonts w:ascii="Calibri" w:hAnsi="Calibri" w:cs="Times New Roman"/>
          <w:sz w:val="22"/>
          <w:szCs w:val="22"/>
        </w:rPr>
        <w:t>- dobry dostęp do podstawowej opieki medycznej (56,6%).</w:t>
      </w:r>
    </w:p>
    <w:p w14:paraId="0A7B2D97" w14:textId="77777777" w:rsidR="00755255" w:rsidRDefault="00755255" w:rsidP="00755255">
      <w:pPr>
        <w:spacing w:line="276" w:lineRule="auto"/>
        <w:jc w:val="both"/>
        <w:rPr>
          <w:rFonts w:ascii="Calibri" w:hAnsi="Calibri" w:cs="Times New Roman"/>
          <w:sz w:val="22"/>
          <w:szCs w:val="22"/>
        </w:rPr>
      </w:pPr>
      <w:r>
        <w:rPr>
          <w:rFonts w:ascii="Calibri" w:hAnsi="Calibri" w:cs="Times New Roman"/>
          <w:sz w:val="22"/>
          <w:szCs w:val="22"/>
        </w:rPr>
        <w:t>Turystyka, rekreacja i promocja, edukacja, administracja publiczna</w:t>
      </w:r>
      <w:r w:rsidRPr="0025171D">
        <w:rPr>
          <w:rFonts w:ascii="Calibri" w:hAnsi="Calibri" w:cs="Times New Roman"/>
          <w:sz w:val="22"/>
          <w:szCs w:val="22"/>
        </w:rPr>
        <w:t>,</w:t>
      </w:r>
      <w:r>
        <w:rPr>
          <w:rFonts w:ascii="Calibri" w:hAnsi="Calibri" w:cs="Times New Roman"/>
          <w:sz w:val="22"/>
          <w:szCs w:val="22"/>
        </w:rPr>
        <w:t xml:space="preserve"> kultura, sfera społeczna i </w:t>
      </w:r>
      <w:r w:rsidRPr="0025171D">
        <w:rPr>
          <w:rFonts w:ascii="Calibri" w:hAnsi="Calibri" w:cs="Times New Roman"/>
          <w:sz w:val="22"/>
          <w:szCs w:val="22"/>
        </w:rPr>
        <w:t xml:space="preserve">bezpieczeństwo to obszary, w </w:t>
      </w:r>
      <w:proofErr w:type="gramStart"/>
      <w:r w:rsidRPr="0025171D">
        <w:rPr>
          <w:rFonts w:ascii="Calibri" w:hAnsi="Calibri" w:cs="Times New Roman"/>
          <w:sz w:val="22"/>
          <w:szCs w:val="22"/>
        </w:rPr>
        <w:t>których  mieszkańcy</w:t>
      </w:r>
      <w:proofErr w:type="gramEnd"/>
      <w:r w:rsidRPr="0025171D">
        <w:rPr>
          <w:rFonts w:ascii="Calibri" w:hAnsi="Calibri" w:cs="Times New Roman"/>
          <w:sz w:val="22"/>
          <w:szCs w:val="22"/>
        </w:rPr>
        <w:t xml:space="preserve"> rzadziej dostrzegają mocne strony (zdecydowanie naj</w:t>
      </w:r>
      <w:r>
        <w:rPr>
          <w:rFonts w:ascii="Calibri" w:hAnsi="Calibri" w:cs="Times New Roman"/>
          <w:sz w:val="22"/>
          <w:szCs w:val="22"/>
        </w:rPr>
        <w:t>rzadziej w odniesieniu do dwóch</w:t>
      </w:r>
      <w:r w:rsidRPr="0025171D">
        <w:rPr>
          <w:rFonts w:ascii="Calibri" w:hAnsi="Calibri" w:cs="Times New Roman"/>
          <w:sz w:val="22"/>
          <w:szCs w:val="22"/>
        </w:rPr>
        <w:t xml:space="preserve"> ostatnich). Zestawienie wszystkich udzielonych </w:t>
      </w:r>
      <w:proofErr w:type="gramStart"/>
      <w:r w:rsidRPr="0025171D">
        <w:rPr>
          <w:rFonts w:ascii="Calibri" w:hAnsi="Calibri" w:cs="Times New Roman"/>
          <w:sz w:val="22"/>
          <w:szCs w:val="22"/>
        </w:rPr>
        <w:t>odpowiedzi  przedstawia</w:t>
      </w:r>
      <w:proofErr w:type="gramEnd"/>
      <w:r w:rsidRPr="0025171D">
        <w:rPr>
          <w:rFonts w:ascii="Calibri" w:hAnsi="Calibri" w:cs="Times New Roman"/>
          <w:sz w:val="22"/>
          <w:szCs w:val="22"/>
        </w:rPr>
        <w:t xml:space="preserve"> wykres 1</w:t>
      </w:r>
      <w:r w:rsidR="00F37581">
        <w:rPr>
          <w:rFonts w:ascii="Calibri" w:hAnsi="Calibri" w:cs="Times New Roman"/>
          <w:sz w:val="22"/>
          <w:szCs w:val="22"/>
        </w:rPr>
        <w:t>5</w:t>
      </w:r>
      <w:r w:rsidRPr="0025171D">
        <w:rPr>
          <w:rFonts w:ascii="Calibri" w:hAnsi="Calibri" w:cs="Times New Roman"/>
          <w:sz w:val="22"/>
          <w:szCs w:val="22"/>
        </w:rPr>
        <w:t>.</w:t>
      </w:r>
    </w:p>
    <w:p w14:paraId="3290AF6E" w14:textId="77777777" w:rsidR="00755255" w:rsidRDefault="00755255" w:rsidP="00755255">
      <w:pPr>
        <w:spacing w:line="276" w:lineRule="auto"/>
        <w:jc w:val="both"/>
        <w:rPr>
          <w:rFonts w:ascii="Calibri" w:hAnsi="Calibri" w:cs="Times New Roman"/>
          <w:sz w:val="22"/>
          <w:szCs w:val="22"/>
        </w:rPr>
      </w:pPr>
    </w:p>
    <w:p w14:paraId="73A6E3ED" w14:textId="5620EE9E" w:rsidR="00755255" w:rsidRDefault="00755255" w:rsidP="00755255">
      <w:pPr>
        <w:spacing w:line="276" w:lineRule="auto"/>
        <w:jc w:val="both"/>
        <w:rPr>
          <w:rFonts w:ascii="Calibri" w:hAnsi="Calibri" w:cs="Times New Roman"/>
          <w:sz w:val="22"/>
          <w:szCs w:val="22"/>
        </w:rPr>
      </w:pPr>
      <w:r w:rsidRPr="00BD3553">
        <w:rPr>
          <w:rFonts w:ascii="Calibri" w:hAnsi="Calibri"/>
          <w:i/>
          <w:sz w:val="20"/>
          <w:szCs w:val="20"/>
        </w:rPr>
        <w:t xml:space="preserve">Wykres </w:t>
      </w:r>
      <w:r w:rsidR="0037790B">
        <w:rPr>
          <w:rFonts w:ascii="Calibri" w:hAnsi="Calibri"/>
          <w:i/>
          <w:sz w:val="20"/>
          <w:szCs w:val="20"/>
        </w:rPr>
        <w:t>14</w:t>
      </w:r>
      <w:r w:rsidRPr="00BD3553">
        <w:rPr>
          <w:rFonts w:ascii="Calibri" w:hAnsi="Calibri"/>
          <w:i/>
          <w:sz w:val="20"/>
          <w:szCs w:val="20"/>
        </w:rPr>
        <w:t xml:space="preserve">: </w:t>
      </w:r>
      <w:r>
        <w:rPr>
          <w:rFonts w:ascii="Calibri" w:hAnsi="Calibri"/>
          <w:i/>
          <w:sz w:val="20"/>
          <w:szCs w:val="20"/>
        </w:rPr>
        <w:t>Mocne strony</w:t>
      </w:r>
    </w:p>
    <w:p w14:paraId="6482FA8C" w14:textId="77777777" w:rsidR="00755255" w:rsidRPr="0025171D" w:rsidRDefault="00755255" w:rsidP="00755255">
      <w:pPr>
        <w:jc w:val="center"/>
        <w:rPr>
          <w:rFonts w:ascii="Calibri" w:hAnsi="Calibri" w:cs="Times New Roman"/>
          <w:sz w:val="22"/>
          <w:szCs w:val="22"/>
        </w:rPr>
      </w:pPr>
      <w:r>
        <w:rPr>
          <w:noProof/>
          <w:lang w:bidi="ar-SA"/>
        </w:rPr>
        <w:drawing>
          <wp:inline distT="0" distB="0" distL="0" distR="0" wp14:anchorId="1EA2F118" wp14:editId="062B7178">
            <wp:extent cx="4488180" cy="2352675"/>
            <wp:effectExtent l="0" t="0" r="7620" b="9525"/>
            <wp:docPr id="37" name="Wykres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FD2CC04" w14:textId="77777777" w:rsidR="00755255" w:rsidRPr="0025171D" w:rsidRDefault="00621FC6" w:rsidP="00755255">
      <w:pPr>
        <w:jc w:val="both"/>
        <w:rPr>
          <w:rFonts w:ascii="Calibri" w:hAnsi="Calibri" w:cs="Times New Roman"/>
          <w:sz w:val="22"/>
          <w:szCs w:val="22"/>
        </w:rPr>
      </w:pPr>
      <w:r>
        <w:rPr>
          <w:rFonts w:ascii="Calibri" w:hAnsi="Calibri"/>
          <w:i/>
          <w:sz w:val="20"/>
          <w:szCs w:val="20"/>
        </w:rPr>
        <w:t>Ź</w:t>
      </w:r>
      <w:r w:rsidRPr="00BD3553">
        <w:rPr>
          <w:rFonts w:ascii="Calibri" w:hAnsi="Calibri"/>
          <w:i/>
          <w:sz w:val="20"/>
          <w:szCs w:val="20"/>
        </w:rPr>
        <w:t>ródło: Opracowanie własne w oparciu o dane ankietowe</w:t>
      </w:r>
    </w:p>
    <w:p w14:paraId="0BFC2999" w14:textId="77777777" w:rsidR="00187141" w:rsidRDefault="00187141" w:rsidP="00755255">
      <w:pPr>
        <w:spacing w:line="276" w:lineRule="auto"/>
        <w:jc w:val="both"/>
        <w:rPr>
          <w:rFonts w:ascii="Calibri" w:hAnsi="Calibri" w:cs="Times New Roman"/>
          <w:sz w:val="22"/>
          <w:szCs w:val="22"/>
        </w:rPr>
      </w:pPr>
    </w:p>
    <w:p w14:paraId="2AD293F8"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Analizując obszar LGD wskazać należy również obszary, które mieszkańcy w równym stopniu określili jako słabe strony, będące konsekwencją ograniczeń zasobów.</w:t>
      </w:r>
    </w:p>
    <w:p w14:paraId="6B835A12"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lastRenderedPageBreak/>
        <w:t>Pierwszym z nich jest</w:t>
      </w:r>
      <w:r>
        <w:rPr>
          <w:rFonts w:ascii="Calibri" w:hAnsi="Calibri" w:cs="Times New Roman"/>
          <w:sz w:val="22"/>
          <w:szCs w:val="22"/>
        </w:rPr>
        <w:t xml:space="preserve"> </w:t>
      </w:r>
      <w:r w:rsidRPr="0025171D">
        <w:rPr>
          <w:rFonts w:ascii="Calibri" w:hAnsi="Calibri" w:cs="Times New Roman"/>
          <w:sz w:val="22"/>
          <w:szCs w:val="22"/>
        </w:rPr>
        <w:t>infrastruktura, w obrębie której zwrócono uwagę na (uporządkowane wg częstotliwości wskazań):</w:t>
      </w:r>
    </w:p>
    <w:p w14:paraId="29236199"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braki w infrastrukturze transportowej (zły stan nawierzchni d</w:t>
      </w:r>
      <w:r>
        <w:rPr>
          <w:rFonts w:ascii="Calibri" w:hAnsi="Calibri" w:cs="Times New Roman"/>
          <w:sz w:val="22"/>
          <w:szCs w:val="22"/>
        </w:rPr>
        <w:t>róg, chodników,</w:t>
      </w:r>
      <w:r w:rsidRPr="0025171D">
        <w:rPr>
          <w:rFonts w:ascii="Calibri" w:hAnsi="Calibri" w:cs="Times New Roman"/>
          <w:sz w:val="22"/>
          <w:szCs w:val="22"/>
        </w:rPr>
        <w:t xml:space="preserve"> brak dróg rowerowych, słabo ro</w:t>
      </w:r>
      <w:r>
        <w:rPr>
          <w:rFonts w:ascii="Calibri" w:hAnsi="Calibri" w:cs="Times New Roman"/>
          <w:sz w:val="22"/>
          <w:szCs w:val="22"/>
        </w:rPr>
        <w:t>zwinięty transport kolejowy) (50,5</w:t>
      </w:r>
      <w:r w:rsidRPr="0025171D">
        <w:rPr>
          <w:rFonts w:ascii="Calibri" w:hAnsi="Calibri" w:cs="Times New Roman"/>
          <w:sz w:val="22"/>
          <w:szCs w:val="22"/>
        </w:rPr>
        <w:t>%);</w:t>
      </w:r>
    </w:p>
    <w:p w14:paraId="4D63E434"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braki w infrastrukturze technicznej (n</w:t>
      </w:r>
      <w:r>
        <w:rPr>
          <w:rFonts w:ascii="Calibri" w:hAnsi="Calibri" w:cs="Times New Roman"/>
          <w:sz w:val="22"/>
          <w:szCs w:val="22"/>
        </w:rPr>
        <w:t>iski stopień skanalizowania) (20,2</w:t>
      </w:r>
      <w:r w:rsidRPr="0025171D">
        <w:rPr>
          <w:rFonts w:ascii="Calibri" w:hAnsi="Calibri" w:cs="Times New Roman"/>
          <w:sz w:val="22"/>
          <w:szCs w:val="22"/>
        </w:rPr>
        <w:t>%);</w:t>
      </w:r>
    </w:p>
    <w:p w14:paraId="0C366C85"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niewystarczającą liczba połączeń komunikacyjn</w:t>
      </w:r>
      <w:r>
        <w:rPr>
          <w:rFonts w:ascii="Calibri" w:hAnsi="Calibri" w:cs="Times New Roman"/>
          <w:sz w:val="22"/>
          <w:szCs w:val="22"/>
        </w:rPr>
        <w:t>ych w transporcie publicznym (16,2</w:t>
      </w:r>
      <w:r w:rsidRPr="0025171D">
        <w:rPr>
          <w:rFonts w:ascii="Calibri" w:hAnsi="Calibri" w:cs="Times New Roman"/>
          <w:sz w:val="22"/>
          <w:szCs w:val="22"/>
        </w:rPr>
        <w:t>%).</w:t>
      </w:r>
    </w:p>
    <w:p w14:paraId="1EEDE4B0"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Drugą, równie mocno odczuwaną przez mieszkańców, słabością obszaru jest gospodarka i rolnictwo, a wśród nich (uporządkowane wg częstotliwości wskazań):</w:t>
      </w:r>
    </w:p>
    <w:p w14:paraId="276AFA86"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brak perspektyw rozwoju dla lu</w:t>
      </w:r>
      <w:r>
        <w:rPr>
          <w:rFonts w:ascii="Calibri" w:hAnsi="Calibri" w:cs="Times New Roman"/>
          <w:sz w:val="22"/>
          <w:szCs w:val="22"/>
        </w:rPr>
        <w:t>dzi wykształconych i młodych (34,3</w:t>
      </w:r>
      <w:r w:rsidRPr="0025171D">
        <w:rPr>
          <w:rFonts w:ascii="Calibri" w:hAnsi="Calibri" w:cs="Times New Roman"/>
          <w:sz w:val="22"/>
          <w:szCs w:val="22"/>
        </w:rPr>
        <w:t>%);</w:t>
      </w:r>
    </w:p>
    <w:p w14:paraId="4E199E33" w14:textId="601EF8E1"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xml:space="preserve">- niewielki wpływ samorządów na obniżenie kosztów działalności gospodarczej (np. ulgi i </w:t>
      </w:r>
      <w:proofErr w:type="gramStart"/>
      <w:r w:rsidRPr="0025171D">
        <w:rPr>
          <w:rFonts w:ascii="Calibri" w:hAnsi="Calibri" w:cs="Times New Roman"/>
          <w:sz w:val="22"/>
          <w:szCs w:val="22"/>
        </w:rPr>
        <w:t>zwolnienia  w</w:t>
      </w:r>
      <w:proofErr w:type="gramEnd"/>
      <w:r w:rsidRPr="0025171D">
        <w:rPr>
          <w:rFonts w:ascii="Calibri" w:hAnsi="Calibri" w:cs="Times New Roman"/>
          <w:sz w:val="22"/>
          <w:szCs w:val="22"/>
        </w:rPr>
        <w:t xml:space="preserve"> op</w:t>
      </w:r>
      <w:r>
        <w:rPr>
          <w:rFonts w:ascii="Calibri" w:hAnsi="Calibri" w:cs="Times New Roman"/>
          <w:sz w:val="22"/>
          <w:szCs w:val="22"/>
        </w:rPr>
        <w:t>łatach i</w:t>
      </w:r>
      <w:r w:rsidR="00A63E0D">
        <w:rPr>
          <w:rFonts w:ascii="Calibri" w:hAnsi="Calibri" w:cs="Times New Roman"/>
          <w:sz w:val="22"/>
          <w:szCs w:val="22"/>
        </w:rPr>
        <w:t> </w:t>
      </w:r>
      <w:r>
        <w:rPr>
          <w:rFonts w:ascii="Calibri" w:hAnsi="Calibri" w:cs="Times New Roman"/>
          <w:sz w:val="22"/>
          <w:szCs w:val="22"/>
        </w:rPr>
        <w:t xml:space="preserve">podatkach lokalnych) </w:t>
      </w:r>
      <w:r w:rsidRPr="0025171D">
        <w:rPr>
          <w:rFonts w:ascii="Calibri" w:hAnsi="Calibri" w:cs="Times New Roman"/>
          <w:sz w:val="22"/>
          <w:szCs w:val="22"/>
        </w:rPr>
        <w:t>(2</w:t>
      </w:r>
      <w:r>
        <w:rPr>
          <w:rFonts w:ascii="Calibri" w:hAnsi="Calibri" w:cs="Times New Roman"/>
          <w:sz w:val="22"/>
          <w:szCs w:val="22"/>
        </w:rPr>
        <w:t>3,2</w:t>
      </w:r>
      <w:r w:rsidRPr="0025171D">
        <w:rPr>
          <w:rFonts w:ascii="Calibri" w:hAnsi="Calibri" w:cs="Times New Roman"/>
          <w:sz w:val="22"/>
          <w:szCs w:val="22"/>
        </w:rPr>
        <w:t>%);</w:t>
      </w:r>
    </w:p>
    <w:p w14:paraId="47D6FB38" w14:textId="77777777" w:rsidR="00755255"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rozdrobnienie rolnictwa i mała liczba g</w:t>
      </w:r>
      <w:r>
        <w:rPr>
          <w:rFonts w:ascii="Calibri" w:hAnsi="Calibri" w:cs="Times New Roman"/>
          <w:sz w:val="22"/>
          <w:szCs w:val="22"/>
        </w:rPr>
        <w:t>ospodarstw specjalistycznych (11,1</w:t>
      </w:r>
      <w:r w:rsidRPr="0025171D">
        <w:rPr>
          <w:rFonts w:ascii="Calibri" w:hAnsi="Calibri" w:cs="Times New Roman"/>
          <w:sz w:val="22"/>
          <w:szCs w:val="22"/>
        </w:rPr>
        <w:t>%);</w:t>
      </w:r>
    </w:p>
    <w:p w14:paraId="1D707461"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w:t>
      </w:r>
      <w:r>
        <w:rPr>
          <w:rFonts w:ascii="Calibri" w:hAnsi="Calibri" w:cs="Times New Roman"/>
          <w:sz w:val="22"/>
          <w:szCs w:val="22"/>
        </w:rPr>
        <w:t xml:space="preserve"> </w:t>
      </w:r>
      <w:r w:rsidRPr="0025171D">
        <w:rPr>
          <w:rFonts w:ascii="Calibri" w:hAnsi="Calibri" w:cs="Times New Roman"/>
          <w:sz w:val="22"/>
          <w:szCs w:val="22"/>
        </w:rPr>
        <w:t>niedostatecznie rozwinięte przetwórstw</w:t>
      </w:r>
      <w:r>
        <w:rPr>
          <w:rFonts w:ascii="Calibri" w:hAnsi="Calibri" w:cs="Times New Roman"/>
          <w:sz w:val="22"/>
          <w:szCs w:val="22"/>
        </w:rPr>
        <w:t>o produktów rolnych</w:t>
      </w:r>
      <w:r>
        <w:rPr>
          <w:rFonts w:ascii="Calibri" w:hAnsi="Calibri" w:cs="Times New Roman"/>
          <w:sz w:val="22"/>
          <w:szCs w:val="22"/>
        </w:rPr>
        <w:tab/>
        <w:t>(11,1%);</w:t>
      </w:r>
    </w:p>
    <w:p w14:paraId="7E2D6954"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mała liczba szkoleń dla osób rozpoczynających lub/i prowadzą</w:t>
      </w:r>
      <w:r>
        <w:rPr>
          <w:rFonts w:ascii="Calibri" w:hAnsi="Calibri" w:cs="Times New Roman"/>
          <w:sz w:val="22"/>
          <w:szCs w:val="22"/>
        </w:rPr>
        <w:t>cych działalność gospodarczą (7,1%).</w:t>
      </w:r>
    </w:p>
    <w:p w14:paraId="2F2EAF48" w14:textId="77777777" w:rsidR="00755255" w:rsidRDefault="00755255" w:rsidP="00755255">
      <w:pPr>
        <w:spacing w:line="276" w:lineRule="auto"/>
        <w:jc w:val="both"/>
        <w:rPr>
          <w:rFonts w:ascii="Calibri" w:hAnsi="Calibri" w:cs="Times New Roman"/>
          <w:sz w:val="22"/>
          <w:szCs w:val="22"/>
        </w:rPr>
      </w:pPr>
      <w:r>
        <w:rPr>
          <w:rFonts w:ascii="Calibri" w:hAnsi="Calibri" w:cs="Times New Roman"/>
          <w:sz w:val="22"/>
          <w:szCs w:val="22"/>
        </w:rPr>
        <w:t>Kolejnym</w:t>
      </w:r>
      <w:r w:rsidRPr="0025171D">
        <w:rPr>
          <w:rFonts w:ascii="Calibri" w:hAnsi="Calibri" w:cs="Times New Roman"/>
          <w:sz w:val="22"/>
          <w:szCs w:val="22"/>
        </w:rPr>
        <w:t xml:space="preserve"> </w:t>
      </w:r>
      <w:r>
        <w:rPr>
          <w:rFonts w:ascii="Calibri" w:hAnsi="Calibri" w:cs="Times New Roman"/>
          <w:sz w:val="22"/>
          <w:szCs w:val="22"/>
        </w:rPr>
        <w:t xml:space="preserve">obszarem jest obszar turystyki, rekreacji i promocji, w </w:t>
      </w:r>
      <w:proofErr w:type="gramStart"/>
      <w:r>
        <w:rPr>
          <w:rFonts w:ascii="Calibri" w:hAnsi="Calibri" w:cs="Times New Roman"/>
          <w:sz w:val="22"/>
          <w:szCs w:val="22"/>
        </w:rPr>
        <w:t>odniesieniu</w:t>
      </w:r>
      <w:proofErr w:type="gramEnd"/>
      <w:r>
        <w:rPr>
          <w:rFonts w:ascii="Calibri" w:hAnsi="Calibri" w:cs="Times New Roman"/>
          <w:sz w:val="22"/>
          <w:szCs w:val="22"/>
        </w:rPr>
        <w:t xml:space="preserve"> do którego</w:t>
      </w:r>
      <w:r w:rsidRPr="0025171D">
        <w:rPr>
          <w:rFonts w:ascii="Calibri" w:hAnsi="Calibri" w:cs="Times New Roman"/>
          <w:sz w:val="22"/>
          <w:szCs w:val="22"/>
        </w:rPr>
        <w:t xml:space="preserve"> badani wskazali zwłaszcza na (uporządkowane wg częstotliwości wskazań):</w:t>
      </w:r>
    </w:p>
    <w:p w14:paraId="2D07290F" w14:textId="77777777" w:rsidR="00755255" w:rsidRDefault="00755255" w:rsidP="00755255">
      <w:pPr>
        <w:spacing w:line="276" w:lineRule="auto"/>
        <w:jc w:val="both"/>
        <w:rPr>
          <w:rFonts w:ascii="Calibri" w:hAnsi="Calibri" w:cs="Times New Roman"/>
          <w:sz w:val="22"/>
          <w:szCs w:val="22"/>
        </w:rPr>
      </w:pPr>
      <w:r>
        <w:rPr>
          <w:rFonts w:ascii="Calibri" w:hAnsi="Calibri" w:cs="Times New Roman"/>
          <w:sz w:val="22"/>
          <w:szCs w:val="22"/>
        </w:rPr>
        <w:t xml:space="preserve">- braki </w:t>
      </w:r>
      <w:r w:rsidRPr="006954C4">
        <w:rPr>
          <w:rFonts w:ascii="Calibri" w:hAnsi="Calibri" w:cs="Times New Roman"/>
          <w:sz w:val="22"/>
          <w:szCs w:val="22"/>
        </w:rPr>
        <w:t>w infrastrukturze turystycznej (słabo rozwinięta sieć gospodarstw agroturystycznych, niedostatecznie rozwinięta baza noclegowa i gastronomiczna, niewystarczająca ilość urządzonych szlaków turystycznych, rowerowych i pieszych)</w:t>
      </w:r>
      <w:r>
        <w:rPr>
          <w:rFonts w:ascii="Calibri" w:hAnsi="Calibri" w:cs="Times New Roman"/>
          <w:sz w:val="22"/>
          <w:szCs w:val="22"/>
        </w:rPr>
        <w:t xml:space="preserve"> (26,3%);</w:t>
      </w:r>
    </w:p>
    <w:p w14:paraId="06BEFE5E" w14:textId="77777777" w:rsidR="00755255" w:rsidRDefault="00755255" w:rsidP="00755255">
      <w:pPr>
        <w:spacing w:line="276" w:lineRule="auto"/>
        <w:jc w:val="both"/>
        <w:rPr>
          <w:rFonts w:ascii="Calibri" w:hAnsi="Calibri" w:cs="Times New Roman"/>
          <w:sz w:val="22"/>
          <w:szCs w:val="22"/>
        </w:rPr>
      </w:pPr>
      <w:r>
        <w:rPr>
          <w:rFonts w:ascii="Calibri" w:hAnsi="Calibri" w:cs="Times New Roman"/>
          <w:sz w:val="22"/>
          <w:szCs w:val="22"/>
        </w:rPr>
        <w:t>- słabo rozwinięta infrastruktura sportowo-rekreacyjna (16,2%);</w:t>
      </w:r>
    </w:p>
    <w:p w14:paraId="68310E6C" w14:textId="77777777" w:rsidR="00755255" w:rsidRDefault="00755255" w:rsidP="00755255">
      <w:pPr>
        <w:spacing w:line="276" w:lineRule="auto"/>
        <w:jc w:val="both"/>
        <w:rPr>
          <w:rFonts w:ascii="Calibri" w:hAnsi="Calibri" w:cs="Times New Roman"/>
          <w:sz w:val="22"/>
          <w:szCs w:val="22"/>
        </w:rPr>
      </w:pPr>
      <w:r>
        <w:rPr>
          <w:rFonts w:ascii="Calibri" w:hAnsi="Calibri" w:cs="Times New Roman"/>
          <w:sz w:val="22"/>
          <w:szCs w:val="22"/>
        </w:rPr>
        <w:t>- brak spójnej strony internetowej zawierającej kompleksowe informacje o obszarze i wydarzeniach promocyjnych (16,2%);</w:t>
      </w:r>
    </w:p>
    <w:p w14:paraId="3D0340DE" w14:textId="77777777" w:rsidR="00755255" w:rsidRDefault="00755255" w:rsidP="00755255">
      <w:pPr>
        <w:spacing w:line="276" w:lineRule="auto"/>
        <w:jc w:val="both"/>
        <w:rPr>
          <w:rFonts w:ascii="Calibri" w:hAnsi="Calibri" w:cs="Times New Roman"/>
          <w:sz w:val="22"/>
          <w:szCs w:val="22"/>
        </w:rPr>
      </w:pPr>
      <w:r>
        <w:rPr>
          <w:rFonts w:ascii="Calibri" w:hAnsi="Calibri" w:cs="Times New Roman"/>
          <w:sz w:val="22"/>
          <w:szCs w:val="22"/>
        </w:rPr>
        <w:t>- niewystarczająco rozwinięta promocja, popularyzacja obszaru (14,1%);</w:t>
      </w:r>
    </w:p>
    <w:p w14:paraId="40DC5340" w14:textId="77777777" w:rsidR="00755255" w:rsidRDefault="00755255" w:rsidP="00755255">
      <w:pPr>
        <w:spacing w:line="276" w:lineRule="auto"/>
        <w:jc w:val="both"/>
        <w:rPr>
          <w:rFonts w:ascii="Calibri" w:hAnsi="Calibri" w:cs="Times New Roman"/>
          <w:sz w:val="22"/>
          <w:szCs w:val="22"/>
        </w:rPr>
      </w:pPr>
      <w:r>
        <w:rPr>
          <w:rFonts w:ascii="Calibri" w:hAnsi="Calibri" w:cs="Times New Roman"/>
          <w:sz w:val="22"/>
          <w:szCs w:val="22"/>
        </w:rPr>
        <w:t>- brak punktów informacji turystycznej (7,1%).</w:t>
      </w:r>
    </w:p>
    <w:p w14:paraId="5F72867B"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xml:space="preserve">Pozostałe obszary, a więc zdrowie, </w:t>
      </w:r>
      <w:r>
        <w:rPr>
          <w:rFonts w:ascii="Calibri" w:hAnsi="Calibri" w:cs="Times New Roman"/>
          <w:sz w:val="22"/>
          <w:szCs w:val="22"/>
        </w:rPr>
        <w:t xml:space="preserve">strefa społeczna, </w:t>
      </w:r>
      <w:r w:rsidRPr="0025171D">
        <w:rPr>
          <w:rFonts w:ascii="Calibri" w:hAnsi="Calibri" w:cs="Times New Roman"/>
          <w:sz w:val="22"/>
          <w:szCs w:val="22"/>
        </w:rPr>
        <w:t>edukacja, sfera przestrzenna i środowisko, bezpieczeństwo,</w:t>
      </w:r>
      <w:r>
        <w:rPr>
          <w:rFonts w:ascii="Calibri" w:hAnsi="Calibri" w:cs="Times New Roman"/>
          <w:sz w:val="22"/>
          <w:szCs w:val="22"/>
        </w:rPr>
        <w:t xml:space="preserve"> </w:t>
      </w:r>
      <w:r w:rsidRPr="0025171D">
        <w:rPr>
          <w:rFonts w:ascii="Calibri" w:hAnsi="Calibri" w:cs="Times New Roman"/>
          <w:sz w:val="22"/>
          <w:szCs w:val="22"/>
        </w:rPr>
        <w:t>kultura i administracja publiczna były wielokrotnie rzadziej wskazywane (zwłaszcza dwa ostatnie).</w:t>
      </w:r>
    </w:p>
    <w:p w14:paraId="479DFA6B" w14:textId="77777777" w:rsidR="00755255"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Wszystkie wybory badanych ukazuje wykres 1</w:t>
      </w:r>
      <w:r w:rsidR="00F37581">
        <w:rPr>
          <w:rFonts w:ascii="Calibri" w:hAnsi="Calibri" w:cs="Times New Roman"/>
          <w:sz w:val="22"/>
          <w:szCs w:val="22"/>
        </w:rPr>
        <w:t>6</w:t>
      </w:r>
      <w:r w:rsidRPr="0025171D">
        <w:rPr>
          <w:rFonts w:ascii="Calibri" w:hAnsi="Calibri" w:cs="Times New Roman"/>
          <w:sz w:val="22"/>
          <w:szCs w:val="22"/>
        </w:rPr>
        <w:t>.</w:t>
      </w:r>
    </w:p>
    <w:p w14:paraId="129CBDA1" w14:textId="77777777" w:rsidR="00755255" w:rsidRPr="0025171D" w:rsidRDefault="00755255" w:rsidP="00755255">
      <w:pPr>
        <w:spacing w:line="276" w:lineRule="auto"/>
        <w:jc w:val="both"/>
        <w:rPr>
          <w:rFonts w:ascii="Calibri" w:hAnsi="Calibri" w:cs="Times New Roman"/>
          <w:sz w:val="22"/>
          <w:szCs w:val="22"/>
        </w:rPr>
      </w:pPr>
    </w:p>
    <w:p w14:paraId="22238C67" w14:textId="677CA1BB" w:rsidR="00755255" w:rsidRPr="0025171D" w:rsidRDefault="00755255" w:rsidP="00755255">
      <w:pPr>
        <w:jc w:val="both"/>
        <w:rPr>
          <w:rFonts w:ascii="Calibri" w:hAnsi="Calibri" w:cs="Times New Roman"/>
          <w:sz w:val="22"/>
          <w:szCs w:val="22"/>
        </w:rPr>
      </w:pPr>
      <w:r w:rsidRPr="00BD3553">
        <w:rPr>
          <w:rFonts w:ascii="Calibri" w:hAnsi="Calibri"/>
          <w:i/>
          <w:sz w:val="20"/>
          <w:szCs w:val="20"/>
        </w:rPr>
        <w:t xml:space="preserve">Wykres </w:t>
      </w:r>
      <w:r w:rsidR="0037790B">
        <w:rPr>
          <w:rFonts w:ascii="Calibri" w:hAnsi="Calibri"/>
          <w:i/>
          <w:sz w:val="20"/>
          <w:szCs w:val="20"/>
        </w:rPr>
        <w:t>15</w:t>
      </w:r>
      <w:r w:rsidRPr="00BD3553">
        <w:rPr>
          <w:rFonts w:ascii="Calibri" w:hAnsi="Calibri"/>
          <w:i/>
          <w:sz w:val="20"/>
          <w:szCs w:val="20"/>
        </w:rPr>
        <w:t xml:space="preserve">: </w:t>
      </w:r>
      <w:r>
        <w:rPr>
          <w:rFonts w:ascii="Calibri" w:hAnsi="Calibri"/>
          <w:i/>
          <w:sz w:val="20"/>
          <w:szCs w:val="20"/>
        </w:rPr>
        <w:t>Słabe strony</w:t>
      </w:r>
    </w:p>
    <w:p w14:paraId="48CE06C3" w14:textId="77777777" w:rsidR="00755255" w:rsidRPr="0025171D" w:rsidRDefault="00755255" w:rsidP="00755255">
      <w:pPr>
        <w:jc w:val="center"/>
        <w:rPr>
          <w:rFonts w:ascii="Calibri" w:hAnsi="Calibri" w:cs="Times New Roman"/>
          <w:sz w:val="22"/>
          <w:szCs w:val="22"/>
        </w:rPr>
      </w:pPr>
      <w:r>
        <w:rPr>
          <w:noProof/>
          <w:lang w:bidi="ar-SA"/>
        </w:rPr>
        <w:drawing>
          <wp:inline distT="0" distB="0" distL="0" distR="0" wp14:anchorId="0651CBC0" wp14:editId="0B023DED">
            <wp:extent cx="4648200" cy="2773680"/>
            <wp:effectExtent l="0" t="0" r="19050" b="26670"/>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2E63B49" w14:textId="77777777" w:rsidR="00755255" w:rsidRDefault="00621FC6" w:rsidP="00755255">
      <w:pPr>
        <w:jc w:val="both"/>
        <w:rPr>
          <w:rFonts w:ascii="Calibri" w:hAnsi="Calibri"/>
          <w:i/>
          <w:sz w:val="20"/>
          <w:szCs w:val="20"/>
        </w:rPr>
      </w:pPr>
      <w:r>
        <w:rPr>
          <w:rFonts w:ascii="Calibri" w:hAnsi="Calibri"/>
          <w:i/>
          <w:sz w:val="20"/>
          <w:szCs w:val="20"/>
        </w:rPr>
        <w:t>Ź</w:t>
      </w:r>
      <w:r w:rsidRPr="00BD3553">
        <w:rPr>
          <w:rFonts w:ascii="Calibri" w:hAnsi="Calibri"/>
          <w:i/>
          <w:sz w:val="20"/>
          <w:szCs w:val="20"/>
        </w:rPr>
        <w:t>ródło: Opracowanie własne w oparciu o dane ankietowe</w:t>
      </w:r>
    </w:p>
    <w:p w14:paraId="757D2E31" w14:textId="77777777" w:rsidR="00621FC6" w:rsidRPr="0025171D" w:rsidRDefault="00621FC6" w:rsidP="00755255">
      <w:pPr>
        <w:jc w:val="both"/>
        <w:rPr>
          <w:rFonts w:ascii="Calibri" w:hAnsi="Calibri" w:cs="Times New Roman"/>
          <w:sz w:val="22"/>
          <w:szCs w:val="22"/>
        </w:rPr>
      </w:pPr>
    </w:p>
    <w:p w14:paraId="5E62035D" w14:textId="0068D31F"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W otoczeniu zewnętrznym obszaru LGD mieszkańcy gmin do niego należących wskazali na określone szanse i</w:t>
      </w:r>
      <w:r w:rsidR="00A63E0D">
        <w:rPr>
          <w:rFonts w:ascii="Calibri" w:hAnsi="Calibri" w:cs="Times New Roman"/>
          <w:sz w:val="22"/>
          <w:szCs w:val="22"/>
        </w:rPr>
        <w:t> </w:t>
      </w:r>
      <w:r w:rsidRPr="0025171D">
        <w:rPr>
          <w:rFonts w:ascii="Calibri" w:hAnsi="Calibri" w:cs="Times New Roman"/>
          <w:sz w:val="22"/>
          <w:szCs w:val="22"/>
        </w:rPr>
        <w:t>zagrożenia.</w:t>
      </w:r>
    </w:p>
    <w:p w14:paraId="7127E079" w14:textId="77777777" w:rsidR="00755255"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xml:space="preserve">Wśród tych pierwszych szczególne znaczenie przypisali </w:t>
      </w:r>
      <w:r>
        <w:rPr>
          <w:rFonts w:ascii="Calibri" w:hAnsi="Calibri" w:cs="Times New Roman"/>
          <w:sz w:val="22"/>
          <w:szCs w:val="22"/>
        </w:rPr>
        <w:t>infrastrukturze</w:t>
      </w:r>
      <w:r w:rsidRPr="0025171D">
        <w:rPr>
          <w:rFonts w:ascii="Calibri" w:hAnsi="Calibri" w:cs="Times New Roman"/>
          <w:sz w:val="22"/>
          <w:szCs w:val="22"/>
        </w:rPr>
        <w:t>, a szczególnie takim możliwościom z nią związanym jak (uporządkowane wg częstotliwości wskazań):</w:t>
      </w:r>
    </w:p>
    <w:p w14:paraId="21DB6C0F" w14:textId="77777777" w:rsidR="00755255"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lastRenderedPageBreak/>
        <w:t>- rewitalizacja i odbudowa częściowo nieczynnej linii kolejowej T</w:t>
      </w:r>
      <w:r>
        <w:rPr>
          <w:rFonts w:ascii="Calibri" w:hAnsi="Calibri" w:cs="Times New Roman"/>
          <w:sz w:val="22"/>
          <w:szCs w:val="22"/>
        </w:rPr>
        <w:t>arnowskie Góry – Zawiercie</w:t>
      </w:r>
      <w:proofErr w:type="gramStart"/>
      <w:r>
        <w:rPr>
          <w:rFonts w:ascii="Calibri" w:hAnsi="Calibri" w:cs="Times New Roman"/>
          <w:sz w:val="22"/>
          <w:szCs w:val="22"/>
        </w:rPr>
        <w:tab/>
        <w:t xml:space="preserve">  (</w:t>
      </w:r>
      <w:proofErr w:type="gramEnd"/>
      <w:r>
        <w:rPr>
          <w:rFonts w:ascii="Calibri" w:hAnsi="Calibri" w:cs="Times New Roman"/>
          <w:sz w:val="22"/>
          <w:szCs w:val="22"/>
        </w:rPr>
        <w:t>39,4</w:t>
      </w:r>
      <w:r w:rsidRPr="0025171D">
        <w:rPr>
          <w:rFonts w:ascii="Calibri" w:hAnsi="Calibri" w:cs="Times New Roman"/>
          <w:sz w:val="22"/>
          <w:szCs w:val="22"/>
        </w:rPr>
        <w:t>%);</w:t>
      </w:r>
    </w:p>
    <w:p w14:paraId="79CD36B7"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możliwość ubiegania się o dofinansowanie inwestycji w zakresie infrastruktury społecznej</w:t>
      </w:r>
      <w:r>
        <w:rPr>
          <w:rFonts w:ascii="Calibri" w:hAnsi="Calibri" w:cs="Times New Roman"/>
          <w:sz w:val="22"/>
          <w:szCs w:val="22"/>
        </w:rPr>
        <w:t xml:space="preserve"> i technicznej ze środków UE (30,3</w:t>
      </w:r>
      <w:r w:rsidRPr="0025171D">
        <w:rPr>
          <w:rFonts w:ascii="Calibri" w:hAnsi="Calibri" w:cs="Times New Roman"/>
          <w:sz w:val="22"/>
          <w:szCs w:val="22"/>
        </w:rPr>
        <w:t>%);</w:t>
      </w:r>
    </w:p>
    <w:p w14:paraId="50B8FE52"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rozwój inwestycyjny terenów leżących w sąsiedztwie waż</w:t>
      </w:r>
      <w:r>
        <w:rPr>
          <w:rFonts w:ascii="Calibri" w:hAnsi="Calibri" w:cs="Times New Roman"/>
          <w:sz w:val="22"/>
          <w:szCs w:val="22"/>
        </w:rPr>
        <w:t>nych szlaków komunikacyjnych (17,2</w:t>
      </w:r>
      <w:r w:rsidRPr="0025171D">
        <w:rPr>
          <w:rFonts w:ascii="Calibri" w:hAnsi="Calibri" w:cs="Times New Roman"/>
          <w:sz w:val="22"/>
          <w:szCs w:val="22"/>
        </w:rPr>
        <w:t>%).</w:t>
      </w:r>
    </w:p>
    <w:p w14:paraId="640162BC"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Równie ważnym obszarem, w którym lokują się zewnętrzne czynniki pozytywnie mogące wpły</w:t>
      </w:r>
      <w:r>
        <w:rPr>
          <w:rFonts w:ascii="Calibri" w:hAnsi="Calibri" w:cs="Times New Roman"/>
          <w:sz w:val="22"/>
          <w:szCs w:val="22"/>
        </w:rPr>
        <w:t>wać na rozwój obszar LGD, jest gospodarka/rolnictwo</w:t>
      </w:r>
      <w:r w:rsidRPr="0025171D">
        <w:rPr>
          <w:rFonts w:ascii="Calibri" w:hAnsi="Calibri" w:cs="Times New Roman"/>
          <w:sz w:val="22"/>
          <w:szCs w:val="22"/>
        </w:rPr>
        <w:t>, a szczególnie (uporządkowane wg częstotliwości wskazań):</w:t>
      </w:r>
    </w:p>
    <w:p w14:paraId="2435A30F"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xml:space="preserve">- możliwość i </w:t>
      </w:r>
      <w:proofErr w:type="gramStart"/>
      <w:r w:rsidRPr="0025171D">
        <w:rPr>
          <w:rFonts w:ascii="Calibri" w:hAnsi="Calibri" w:cs="Times New Roman"/>
          <w:sz w:val="22"/>
          <w:szCs w:val="22"/>
        </w:rPr>
        <w:t>produkcji  sprzedaży</w:t>
      </w:r>
      <w:proofErr w:type="gramEnd"/>
      <w:r w:rsidRPr="0025171D">
        <w:rPr>
          <w:rFonts w:ascii="Calibri" w:hAnsi="Calibri" w:cs="Times New Roman"/>
          <w:sz w:val="22"/>
          <w:szCs w:val="22"/>
        </w:rPr>
        <w:t xml:space="preserve"> przetworzonych produktów rolnych przez rolników (t</w:t>
      </w:r>
      <w:r>
        <w:rPr>
          <w:rFonts w:ascii="Calibri" w:hAnsi="Calibri" w:cs="Times New Roman"/>
          <w:sz w:val="22"/>
          <w:szCs w:val="22"/>
        </w:rPr>
        <w:t>zw. sprzedaż bezpośrednia) (21,2%);</w:t>
      </w:r>
    </w:p>
    <w:p w14:paraId="38BD4B58" w14:textId="77777777" w:rsidR="00755255"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p</w:t>
      </w:r>
      <w:r>
        <w:rPr>
          <w:rFonts w:ascii="Calibri" w:hAnsi="Calibri" w:cs="Times New Roman"/>
          <w:sz w:val="22"/>
          <w:szCs w:val="22"/>
        </w:rPr>
        <w:t>owstanie nowych miejsc pracy (16,2</w:t>
      </w:r>
      <w:r w:rsidRPr="0025171D">
        <w:rPr>
          <w:rFonts w:ascii="Calibri" w:hAnsi="Calibri" w:cs="Times New Roman"/>
          <w:sz w:val="22"/>
          <w:szCs w:val="22"/>
        </w:rPr>
        <w:t>%);</w:t>
      </w:r>
    </w:p>
    <w:p w14:paraId="51004117"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wzr</w:t>
      </w:r>
      <w:r>
        <w:rPr>
          <w:rFonts w:ascii="Calibri" w:hAnsi="Calibri" w:cs="Times New Roman"/>
          <w:sz w:val="22"/>
          <w:szCs w:val="22"/>
        </w:rPr>
        <w:t>ost aktywności inwestycyjnej (16,2</w:t>
      </w:r>
      <w:r w:rsidRPr="0025171D">
        <w:rPr>
          <w:rFonts w:ascii="Calibri" w:hAnsi="Calibri" w:cs="Times New Roman"/>
          <w:sz w:val="22"/>
          <w:szCs w:val="22"/>
        </w:rPr>
        <w:t>%);</w:t>
      </w:r>
    </w:p>
    <w:p w14:paraId="11CDEC32"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rosnący popyt na usługi skierowane do turystów i podróżnych (hotele, motele, parki</w:t>
      </w:r>
      <w:r>
        <w:rPr>
          <w:rFonts w:ascii="Calibri" w:hAnsi="Calibri" w:cs="Times New Roman"/>
          <w:sz w:val="22"/>
          <w:szCs w:val="22"/>
        </w:rPr>
        <w:t>ngi, obiekty gastronomiczne) (14,1</w:t>
      </w:r>
      <w:r w:rsidRPr="0025171D">
        <w:rPr>
          <w:rFonts w:ascii="Calibri" w:hAnsi="Calibri" w:cs="Times New Roman"/>
          <w:sz w:val="22"/>
          <w:szCs w:val="22"/>
        </w:rPr>
        <w:t>%);</w:t>
      </w:r>
    </w:p>
    <w:p w14:paraId="23EAEFAA"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wykorzystanie wsparcia UE przez f</w:t>
      </w:r>
      <w:r>
        <w:rPr>
          <w:rFonts w:ascii="Calibri" w:hAnsi="Calibri" w:cs="Times New Roman"/>
          <w:sz w:val="22"/>
          <w:szCs w:val="22"/>
        </w:rPr>
        <w:t>irmy na inwestycje rozwojowe (13,1%).</w:t>
      </w:r>
    </w:p>
    <w:p w14:paraId="06F91AC3" w14:textId="77777777" w:rsidR="00755255" w:rsidRDefault="00755255" w:rsidP="00755255">
      <w:pPr>
        <w:spacing w:line="276" w:lineRule="auto"/>
        <w:jc w:val="both"/>
        <w:rPr>
          <w:rFonts w:ascii="Calibri" w:hAnsi="Calibri" w:cs="Times New Roman"/>
          <w:sz w:val="22"/>
          <w:szCs w:val="22"/>
        </w:rPr>
      </w:pPr>
      <w:r>
        <w:rPr>
          <w:rFonts w:ascii="Calibri" w:hAnsi="Calibri" w:cs="Times New Roman"/>
          <w:sz w:val="22"/>
          <w:szCs w:val="22"/>
        </w:rPr>
        <w:t xml:space="preserve">Turystyka, rekreacja i promocja </w:t>
      </w:r>
      <w:r w:rsidRPr="0025171D">
        <w:rPr>
          <w:rFonts w:ascii="Calibri" w:hAnsi="Calibri" w:cs="Times New Roman"/>
          <w:sz w:val="22"/>
          <w:szCs w:val="22"/>
        </w:rPr>
        <w:t>to trzeci obszar, w którym badani dostrzegają szansę na zmianę. Szczególnie ważne okazały się (uporządkowane wg częstotliwości wskazań):</w:t>
      </w:r>
    </w:p>
    <w:p w14:paraId="1D8461B1" w14:textId="77777777" w:rsidR="00755255" w:rsidRDefault="00755255" w:rsidP="00755255">
      <w:pPr>
        <w:spacing w:line="276" w:lineRule="auto"/>
        <w:jc w:val="both"/>
        <w:rPr>
          <w:rFonts w:ascii="Calibri" w:hAnsi="Calibri" w:cs="Times New Roman"/>
          <w:sz w:val="22"/>
          <w:szCs w:val="22"/>
        </w:rPr>
      </w:pPr>
      <w:r>
        <w:rPr>
          <w:rFonts w:ascii="Calibri" w:hAnsi="Calibri" w:cs="Times New Roman"/>
          <w:sz w:val="22"/>
          <w:szCs w:val="22"/>
        </w:rPr>
        <w:t>- r</w:t>
      </w:r>
      <w:r w:rsidRPr="00D019C7">
        <w:rPr>
          <w:rFonts w:ascii="Calibri" w:hAnsi="Calibri" w:cs="Times New Roman"/>
          <w:sz w:val="22"/>
          <w:szCs w:val="22"/>
        </w:rPr>
        <w:t>ewitalizacja miejsc o znaczących</w:t>
      </w:r>
      <w:r>
        <w:rPr>
          <w:rFonts w:ascii="Calibri" w:hAnsi="Calibri" w:cs="Times New Roman"/>
          <w:sz w:val="22"/>
          <w:szCs w:val="22"/>
        </w:rPr>
        <w:t xml:space="preserve"> </w:t>
      </w:r>
      <w:r w:rsidRPr="00D019C7">
        <w:rPr>
          <w:rFonts w:ascii="Calibri" w:hAnsi="Calibri" w:cs="Times New Roman"/>
          <w:sz w:val="22"/>
          <w:szCs w:val="22"/>
        </w:rPr>
        <w:t>wartościach kulturowych</w:t>
      </w:r>
      <w:r>
        <w:rPr>
          <w:rFonts w:ascii="Calibri" w:hAnsi="Calibri" w:cs="Times New Roman"/>
          <w:sz w:val="22"/>
          <w:szCs w:val="22"/>
        </w:rPr>
        <w:t xml:space="preserve"> (30,3%);</w:t>
      </w:r>
    </w:p>
    <w:p w14:paraId="7AA47546" w14:textId="77777777" w:rsidR="00755255" w:rsidRDefault="00755255" w:rsidP="00755255">
      <w:pPr>
        <w:spacing w:line="276" w:lineRule="auto"/>
        <w:jc w:val="both"/>
        <w:rPr>
          <w:rFonts w:ascii="Calibri" w:hAnsi="Calibri" w:cs="Times New Roman"/>
          <w:sz w:val="22"/>
          <w:szCs w:val="22"/>
        </w:rPr>
      </w:pPr>
      <w:r>
        <w:rPr>
          <w:rFonts w:ascii="Calibri" w:hAnsi="Calibri" w:cs="Times New Roman"/>
          <w:sz w:val="22"/>
          <w:szCs w:val="22"/>
        </w:rPr>
        <w:t>- r</w:t>
      </w:r>
      <w:r w:rsidRPr="003E0549">
        <w:rPr>
          <w:rFonts w:ascii="Calibri" w:hAnsi="Calibri" w:cs="Times New Roman"/>
          <w:sz w:val="22"/>
          <w:szCs w:val="22"/>
        </w:rPr>
        <w:t>ozwój zaplecza dla rekreacji i turystyki (kontenery na śmieci, ubikacje, wydzielone pola biwakowe, wydzielone łowiska, parkingi itp.)</w:t>
      </w:r>
      <w:r>
        <w:rPr>
          <w:rFonts w:ascii="Calibri" w:hAnsi="Calibri" w:cs="Times New Roman"/>
          <w:sz w:val="22"/>
          <w:szCs w:val="22"/>
        </w:rPr>
        <w:t xml:space="preserve"> (24,2%);</w:t>
      </w:r>
    </w:p>
    <w:p w14:paraId="1234048E" w14:textId="77777777" w:rsidR="00755255" w:rsidRDefault="00755255" w:rsidP="00755255">
      <w:pPr>
        <w:spacing w:line="276" w:lineRule="auto"/>
        <w:jc w:val="both"/>
        <w:rPr>
          <w:rFonts w:ascii="Calibri" w:hAnsi="Calibri" w:cs="Times New Roman"/>
          <w:sz w:val="22"/>
          <w:szCs w:val="22"/>
        </w:rPr>
      </w:pPr>
      <w:r>
        <w:rPr>
          <w:rFonts w:ascii="Calibri" w:hAnsi="Calibri" w:cs="Times New Roman"/>
          <w:sz w:val="22"/>
          <w:szCs w:val="22"/>
        </w:rPr>
        <w:t>- r</w:t>
      </w:r>
      <w:r w:rsidRPr="003E0549">
        <w:rPr>
          <w:rFonts w:ascii="Calibri" w:hAnsi="Calibri" w:cs="Times New Roman"/>
          <w:sz w:val="22"/>
          <w:szCs w:val="22"/>
        </w:rPr>
        <w:t>ozwój agroturystyki w oparciu o infrastrukturę rekreacyjno-wypoczynkową</w:t>
      </w:r>
      <w:r>
        <w:rPr>
          <w:rFonts w:ascii="Calibri" w:hAnsi="Calibri" w:cs="Times New Roman"/>
          <w:sz w:val="22"/>
          <w:szCs w:val="22"/>
        </w:rPr>
        <w:t xml:space="preserve"> (10,1%);</w:t>
      </w:r>
    </w:p>
    <w:p w14:paraId="709F7474" w14:textId="77777777" w:rsidR="00755255" w:rsidRPr="003E0549" w:rsidRDefault="00755255" w:rsidP="00755255">
      <w:pPr>
        <w:spacing w:line="276" w:lineRule="auto"/>
        <w:jc w:val="both"/>
        <w:rPr>
          <w:rFonts w:ascii="Calibri" w:hAnsi="Calibri" w:cs="Times New Roman"/>
          <w:sz w:val="22"/>
          <w:szCs w:val="22"/>
        </w:rPr>
      </w:pPr>
      <w:r>
        <w:rPr>
          <w:rFonts w:ascii="Calibri" w:hAnsi="Calibri" w:cs="Times New Roman"/>
          <w:sz w:val="22"/>
          <w:szCs w:val="22"/>
        </w:rPr>
        <w:t>- p</w:t>
      </w:r>
      <w:r w:rsidRPr="003E0549">
        <w:rPr>
          <w:rFonts w:ascii="Calibri" w:hAnsi="Calibri" w:cs="Times New Roman"/>
          <w:sz w:val="22"/>
          <w:szCs w:val="22"/>
        </w:rPr>
        <w:t>oprawa systemu informacji turystycznej, w tym wykorzystanie nowych technologii w usługach turystycznych; rozwój tzw.</w:t>
      </w:r>
      <w:r>
        <w:rPr>
          <w:rFonts w:ascii="Calibri" w:hAnsi="Calibri" w:cs="Times New Roman"/>
          <w:sz w:val="22"/>
          <w:szCs w:val="22"/>
        </w:rPr>
        <w:t xml:space="preserve"> </w:t>
      </w:r>
      <w:r w:rsidRPr="003E0549">
        <w:rPr>
          <w:rFonts w:ascii="Calibri" w:hAnsi="Calibri" w:cs="Times New Roman"/>
          <w:sz w:val="22"/>
          <w:szCs w:val="22"/>
        </w:rPr>
        <w:t>e-turystyki</w:t>
      </w:r>
      <w:r>
        <w:rPr>
          <w:rFonts w:ascii="Calibri" w:hAnsi="Calibri" w:cs="Times New Roman"/>
          <w:sz w:val="22"/>
          <w:szCs w:val="22"/>
        </w:rPr>
        <w:t xml:space="preserve"> (10,1%).</w:t>
      </w:r>
    </w:p>
    <w:p w14:paraId="3043812D" w14:textId="0DB6D32D"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Biorąc pod uwagę otoczenie zewnętrzne, badani dostrzegają szansę na rozwój obszaru LGD również w takich sferach jak zdrowie</w:t>
      </w:r>
      <w:r>
        <w:rPr>
          <w:rFonts w:ascii="Calibri" w:hAnsi="Calibri" w:cs="Times New Roman"/>
          <w:sz w:val="22"/>
          <w:szCs w:val="22"/>
        </w:rPr>
        <w:t>,</w:t>
      </w:r>
      <w:r w:rsidRPr="0025171D">
        <w:rPr>
          <w:rFonts w:ascii="Calibri" w:hAnsi="Calibri" w:cs="Times New Roman"/>
          <w:sz w:val="22"/>
          <w:szCs w:val="22"/>
        </w:rPr>
        <w:t xml:space="preserve"> sfera społeczna,</w:t>
      </w:r>
      <w:r>
        <w:rPr>
          <w:rFonts w:ascii="Calibri" w:hAnsi="Calibri" w:cs="Times New Roman"/>
          <w:sz w:val="22"/>
          <w:szCs w:val="22"/>
        </w:rPr>
        <w:t xml:space="preserve"> </w:t>
      </w:r>
      <w:r w:rsidRPr="0025171D">
        <w:rPr>
          <w:rFonts w:ascii="Calibri" w:hAnsi="Calibri" w:cs="Times New Roman"/>
          <w:sz w:val="22"/>
          <w:szCs w:val="22"/>
        </w:rPr>
        <w:t>edukacja,</w:t>
      </w:r>
      <w:r>
        <w:rPr>
          <w:rFonts w:ascii="Calibri" w:hAnsi="Calibri" w:cs="Times New Roman"/>
          <w:sz w:val="22"/>
          <w:szCs w:val="22"/>
        </w:rPr>
        <w:t xml:space="preserve"> strefa przestrzenna, środowisko, bezpieczeństwo, kultura i</w:t>
      </w:r>
      <w:r w:rsidR="00B9103D">
        <w:rPr>
          <w:rFonts w:ascii="Calibri" w:hAnsi="Calibri" w:cs="Times New Roman"/>
          <w:sz w:val="22"/>
          <w:szCs w:val="22"/>
        </w:rPr>
        <w:t> </w:t>
      </w:r>
      <w:r>
        <w:rPr>
          <w:rFonts w:ascii="Calibri" w:hAnsi="Calibri" w:cs="Times New Roman"/>
          <w:sz w:val="22"/>
          <w:szCs w:val="22"/>
        </w:rPr>
        <w:t>administracja publiczna</w:t>
      </w:r>
      <w:r w:rsidRPr="0025171D">
        <w:rPr>
          <w:rFonts w:ascii="Calibri" w:hAnsi="Calibri" w:cs="Times New Roman"/>
          <w:sz w:val="22"/>
          <w:szCs w:val="22"/>
        </w:rPr>
        <w:t>, ale odsetek wskazań jest niższy (w dwóch ostatnich przypadkach w znacznie).</w:t>
      </w:r>
    </w:p>
    <w:p w14:paraId="28BF58B7"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Zestawienie wszystkich wyborów zawiera wykres 1</w:t>
      </w:r>
      <w:r w:rsidR="00F37581">
        <w:rPr>
          <w:rFonts w:ascii="Calibri" w:hAnsi="Calibri" w:cs="Times New Roman"/>
          <w:sz w:val="22"/>
          <w:szCs w:val="22"/>
        </w:rPr>
        <w:t>7</w:t>
      </w:r>
      <w:r w:rsidRPr="0025171D">
        <w:rPr>
          <w:rFonts w:ascii="Calibri" w:hAnsi="Calibri" w:cs="Times New Roman"/>
          <w:sz w:val="22"/>
          <w:szCs w:val="22"/>
        </w:rPr>
        <w:t>.</w:t>
      </w:r>
    </w:p>
    <w:p w14:paraId="4FBB3541" w14:textId="77777777" w:rsidR="00755255" w:rsidRDefault="00755255" w:rsidP="00755255">
      <w:pPr>
        <w:spacing w:line="276" w:lineRule="auto"/>
        <w:jc w:val="both"/>
        <w:rPr>
          <w:rFonts w:ascii="Calibri" w:hAnsi="Calibri" w:cs="Times New Roman"/>
          <w:b/>
          <w:sz w:val="22"/>
          <w:szCs w:val="22"/>
        </w:rPr>
      </w:pPr>
    </w:p>
    <w:p w14:paraId="5BF6D11C" w14:textId="71895369" w:rsidR="00755255" w:rsidRPr="0025171D" w:rsidRDefault="00755255" w:rsidP="00755255">
      <w:pPr>
        <w:spacing w:line="276" w:lineRule="auto"/>
        <w:jc w:val="both"/>
        <w:rPr>
          <w:rFonts w:ascii="Calibri" w:hAnsi="Calibri" w:cs="Times New Roman"/>
          <w:b/>
          <w:sz w:val="22"/>
          <w:szCs w:val="22"/>
        </w:rPr>
      </w:pPr>
      <w:r w:rsidRPr="00BD3553">
        <w:rPr>
          <w:rFonts w:ascii="Calibri" w:hAnsi="Calibri"/>
          <w:i/>
          <w:sz w:val="20"/>
          <w:szCs w:val="20"/>
        </w:rPr>
        <w:t xml:space="preserve">Wykres </w:t>
      </w:r>
      <w:r w:rsidR="0037790B">
        <w:rPr>
          <w:rFonts w:ascii="Calibri" w:hAnsi="Calibri"/>
          <w:i/>
          <w:sz w:val="20"/>
          <w:szCs w:val="20"/>
        </w:rPr>
        <w:t>16</w:t>
      </w:r>
      <w:r w:rsidRPr="00BD3553">
        <w:rPr>
          <w:rFonts w:ascii="Calibri" w:hAnsi="Calibri"/>
          <w:i/>
          <w:sz w:val="20"/>
          <w:szCs w:val="20"/>
        </w:rPr>
        <w:t xml:space="preserve">: </w:t>
      </w:r>
      <w:r>
        <w:rPr>
          <w:rFonts w:ascii="Calibri" w:hAnsi="Calibri"/>
          <w:i/>
          <w:sz w:val="20"/>
          <w:szCs w:val="20"/>
        </w:rPr>
        <w:t>Szanse rozwoju</w:t>
      </w:r>
    </w:p>
    <w:p w14:paraId="26C0F87D" w14:textId="77777777" w:rsidR="00755255" w:rsidRPr="0025171D" w:rsidRDefault="00755255" w:rsidP="00755255">
      <w:pPr>
        <w:jc w:val="center"/>
        <w:rPr>
          <w:rFonts w:ascii="Calibri" w:hAnsi="Calibri" w:cs="Times New Roman"/>
          <w:sz w:val="22"/>
          <w:szCs w:val="22"/>
        </w:rPr>
      </w:pPr>
      <w:r>
        <w:rPr>
          <w:noProof/>
          <w:lang w:bidi="ar-SA"/>
        </w:rPr>
        <w:drawing>
          <wp:inline distT="0" distB="0" distL="0" distR="0" wp14:anchorId="700E50E9" wp14:editId="1AD9B982">
            <wp:extent cx="4572000" cy="2446317"/>
            <wp:effectExtent l="0" t="0" r="0" b="11430"/>
            <wp:docPr id="41" name="Wykres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4099AAB" w14:textId="77777777" w:rsidR="00755255" w:rsidRDefault="00621FC6" w:rsidP="00755255">
      <w:pPr>
        <w:jc w:val="both"/>
        <w:rPr>
          <w:rFonts w:ascii="Calibri" w:hAnsi="Calibri"/>
          <w:i/>
          <w:sz w:val="20"/>
          <w:szCs w:val="20"/>
        </w:rPr>
      </w:pPr>
      <w:r>
        <w:rPr>
          <w:rFonts w:ascii="Calibri" w:hAnsi="Calibri"/>
          <w:i/>
          <w:sz w:val="20"/>
          <w:szCs w:val="20"/>
        </w:rPr>
        <w:t>Ź</w:t>
      </w:r>
      <w:r w:rsidRPr="00BD3553">
        <w:rPr>
          <w:rFonts w:ascii="Calibri" w:hAnsi="Calibri"/>
          <w:i/>
          <w:sz w:val="20"/>
          <w:szCs w:val="20"/>
        </w:rPr>
        <w:t>ródło: Opracowanie własne w oparciu o dane ankietowe</w:t>
      </w:r>
    </w:p>
    <w:p w14:paraId="0F7F61FF" w14:textId="77777777" w:rsidR="00621FC6" w:rsidRPr="0025171D" w:rsidRDefault="00621FC6" w:rsidP="00755255">
      <w:pPr>
        <w:jc w:val="both"/>
        <w:rPr>
          <w:rFonts w:ascii="Calibri" w:hAnsi="Calibri" w:cs="Times New Roman"/>
          <w:sz w:val="22"/>
          <w:szCs w:val="22"/>
        </w:rPr>
      </w:pPr>
    </w:p>
    <w:p w14:paraId="24DF3F3E"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xml:space="preserve">Ostatnia część analizy SWOT to wskazanie zagrożeń tkwiących w środowisku zewnętrznym, a utrudniających rozwój obszaru LGD. </w:t>
      </w:r>
    </w:p>
    <w:p w14:paraId="2389EB91"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Wśród nich mieszkańcy za najważniejsze źródło tych zagrożeń uznali infrastrukturę, a w szczególności (uporządkowane wg częstotliwości wskazań):</w:t>
      </w:r>
    </w:p>
    <w:p w14:paraId="7D1EDC6F"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niewystarczające nakłady na</w:t>
      </w:r>
      <w:r>
        <w:rPr>
          <w:rFonts w:ascii="Calibri" w:hAnsi="Calibri" w:cs="Times New Roman"/>
          <w:sz w:val="22"/>
          <w:szCs w:val="22"/>
        </w:rPr>
        <w:t xml:space="preserve"> remonty i modernizacje dróg (46,5</w:t>
      </w:r>
      <w:r w:rsidRPr="0025171D">
        <w:rPr>
          <w:rFonts w:ascii="Calibri" w:hAnsi="Calibri" w:cs="Times New Roman"/>
          <w:sz w:val="22"/>
          <w:szCs w:val="22"/>
        </w:rPr>
        <w:t>%);</w:t>
      </w:r>
    </w:p>
    <w:p w14:paraId="23FB8876"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rosnąc</w:t>
      </w:r>
      <w:r>
        <w:rPr>
          <w:rFonts w:ascii="Calibri" w:hAnsi="Calibri" w:cs="Times New Roman"/>
          <w:sz w:val="22"/>
          <w:szCs w:val="22"/>
        </w:rPr>
        <w:t>e natężenie ruchu na drogach (27,3</w:t>
      </w:r>
      <w:r w:rsidRPr="0025171D">
        <w:rPr>
          <w:rFonts w:ascii="Calibri" w:hAnsi="Calibri" w:cs="Times New Roman"/>
          <w:sz w:val="22"/>
          <w:szCs w:val="22"/>
        </w:rPr>
        <w:t>%);</w:t>
      </w:r>
    </w:p>
    <w:p w14:paraId="03AECD58"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wysokie koszty inwestycji w infrastrukturę techniczną (15</w:t>
      </w:r>
      <w:r>
        <w:rPr>
          <w:rFonts w:ascii="Calibri" w:hAnsi="Calibri" w:cs="Times New Roman"/>
          <w:sz w:val="22"/>
          <w:szCs w:val="22"/>
        </w:rPr>
        <w:t>,2</w:t>
      </w:r>
      <w:r w:rsidRPr="0025171D">
        <w:rPr>
          <w:rFonts w:ascii="Calibri" w:hAnsi="Calibri" w:cs="Times New Roman"/>
          <w:sz w:val="22"/>
          <w:szCs w:val="22"/>
        </w:rPr>
        <w:t>%).</w:t>
      </w:r>
    </w:p>
    <w:p w14:paraId="64085E77"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xml:space="preserve">Drugim w kolejności obszarem, w którym badani dostrzegają zagrożenia, jest gospodarka/rolnictwo, a zwłaszcza </w:t>
      </w:r>
      <w:r w:rsidRPr="0025171D">
        <w:rPr>
          <w:rFonts w:ascii="Calibri" w:hAnsi="Calibri" w:cs="Times New Roman"/>
          <w:sz w:val="22"/>
          <w:szCs w:val="22"/>
        </w:rPr>
        <w:lastRenderedPageBreak/>
        <w:t>następując jej elementy (uporządkowane wg częstotliwości wskazań):</w:t>
      </w:r>
    </w:p>
    <w:p w14:paraId="301CEF98" w14:textId="77777777" w:rsidR="00755255"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xml:space="preserve">- odpływ zdolnych ludzi do atrakcyjniejszych </w:t>
      </w:r>
      <w:r>
        <w:rPr>
          <w:rFonts w:ascii="Calibri" w:hAnsi="Calibri" w:cs="Times New Roman"/>
          <w:sz w:val="22"/>
          <w:szCs w:val="22"/>
        </w:rPr>
        <w:t>ośrodków miejskich i za granicę (37,4</w:t>
      </w:r>
      <w:r w:rsidRPr="0025171D">
        <w:rPr>
          <w:rFonts w:ascii="Calibri" w:hAnsi="Calibri" w:cs="Times New Roman"/>
          <w:sz w:val="22"/>
          <w:szCs w:val="22"/>
        </w:rPr>
        <w:t>%);</w:t>
      </w:r>
    </w:p>
    <w:p w14:paraId="6120776E" w14:textId="77777777" w:rsidR="00755255" w:rsidRPr="0025171D"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brak odpowiednich instrumentów polityki rolnej pozwalających na zwiększenie opłacalności mn</w:t>
      </w:r>
      <w:r>
        <w:rPr>
          <w:rFonts w:ascii="Calibri" w:hAnsi="Calibri" w:cs="Times New Roman"/>
          <w:sz w:val="22"/>
          <w:szCs w:val="22"/>
        </w:rPr>
        <w:t>iejszych gospodarstw rolnych (20,2%);</w:t>
      </w:r>
    </w:p>
    <w:p w14:paraId="35928F4D" w14:textId="43FE4320" w:rsidR="00755255"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 xml:space="preserve">- skomplikowane procedury </w:t>
      </w:r>
      <w:r w:rsidR="00C30290">
        <w:rPr>
          <w:rFonts w:ascii="Calibri" w:hAnsi="Calibri" w:cs="Times New Roman"/>
          <w:sz w:val="22"/>
          <w:szCs w:val="22"/>
        </w:rPr>
        <w:t xml:space="preserve">dla </w:t>
      </w:r>
      <w:r w:rsidRPr="0025171D">
        <w:rPr>
          <w:rFonts w:ascii="Calibri" w:hAnsi="Calibri" w:cs="Times New Roman"/>
          <w:sz w:val="22"/>
          <w:szCs w:val="22"/>
        </w:rPr>
        <w:t>prowadzen</w:t>
      </w:r>
      <w:r>
        <w:rPr>
          <w:rFonts w:ascii="Calibri" w:hAnsi="Calibri" w:cs="Times New Roman"/>
          <w:sz w:val="22"/>
          <w:szCs w:val="22"/>
        </w:rPr>
        <w:t>ia działalności gospodarczej (19,2%).</w:t>
      </w:r>
    </w:p>
    <w:p w14:paraId="52905CBB" w14:textId="77777777" w:rsidR="00755255" w:rsidRDefault="00755255" w:rsidP="00755255">
      <w:pPr>
        <w:spacing w:line="276" w:lineRule="auto"/>
        <w:jc w:val="both"/>
        <w:rPr>
          <w:rFonts w:ascii="Calibri" w:hAnsi="Calibri" w:cs="Times New Roman"/>
          <w:sz w:val="22"/>
          <w:szCs w:val="22"/>
        </w:rPr>
      </w:pPr>
      <w:r>
        <w:rPr>
          <w:rFonts w:ascii="Calibri" w:hAnsi="Calibri" w:cs="Times New Roman"/>
          <w:sz w:val="22"/>
          <w:szCs w:val="22"/>
        </w:rPr>
        <w:t xml:space="preserve">Turystyka, rekreacja i promocja </w:t>
      </w:r>
      <w:r w:rsidRPr="0025171D">
        <w:rPr>
          <w:rFonts w:ascii="Calibri" w:hAnsi="Calibri" w:cs="Times New Roman"/>
          <w:sz w:val="22"/>
          <w:szCs w:val="22"/>
        </w:rPr>
        <w:t>to trzeci obszar dostrzeganych zagrożeń, wśród których mieszkańcy wymienili przede wszystkim (uporządkowane wg częstotliwości wskazań):</w:t>
      </w:r>
    </w:p>
    <w:p w14:paraId="07425105" w14:textId="77777777" w:rsidR="00755255" w:rsidRDefault="00755255" w:rsidP="00755255">
      <w:pPr>
        <w:spacing w:line="276" w:lineRule="auto"/>
        <w:jc w:val="both"/>
        <w:rPr>
          <w:rFonts w:ascii="Calibri" w:hAnsi="Calibri" w:cs="Times New Roman"/>
          <w:sz w:val="22"/>
          <w:szCs w:val="22"/>
        </w:rPr>
      </w:pPr>
      <w:r>
        <w:rPr>
          <w:rFonts w:ascii="Calibri" w:hAnsi="Calibri" w:cs="Times New Roman"/>
          <w:sz w:val="22"/>
          <w:szCs w:val="22"/>
        </w:rPr>
        <w:t>- dewastacja środowiska przez pseudo turystów (30,3%);</w:t>
      </w:r>
    </w:p>
    <w:p w14:paraId="162AF38D" w14:textId="77777777" w:rsidR="00755255" w:rsidRDefault="00755255" w:rsidP="00755255">
      <w:pPr>
        <w:spacing w:line="276" w:lineRule="auto"/>
        <w:jc w:val="both"/>
        <w:rPr>
          <w:rFonts w:ascii="Calibri" w:hAnsi="Calibri" w:cs="Times New Roman"/>
          <w:sz w:val="22"/>
          <w:szCs w:val="22"/>
        </w:rPr>
      </w:pPr>
      <w:r>
        <w:rPr>
          <w:rFonts w:ascii="Calibri" w:hAnsi="Calibri" w:cs="Times New Roman"/>
          <w:sz w:val="22"/>
          <w:szCs w:val="22"/>
        </w:rPr>
        <w:t xml:space="preserve">- </w:t>
      </w:r>
      <w:r w:rsidRPr="00B0587A">
        <w:rPr>
          <w:rFonts w:ascii="Calibri" w:hAnsi="Calibri" w:cs="Times New Roman"/>
          <w:sz w:val="22"/>
          <w:szCs w:val="22"/>
        </w:rPr>
        <w:t>słaba współpraca jednostek terytorialnych w zakresie działań marketingowych jednoczących ich oferty turystyczne i pozwalających na zaistnienie na większym rynku</w:t>
      </w:r>
      <w:r>
        <w:rPr>
          <w:rFonts w:ascii="Calibri" w:hAnsi="Calibri" w:cs="Times New Roman"/>
          <w:sz w:val="22"/>
          <w:szCs w:val="22"/>
        </w:rPr>
        <w:t xml:space="preserve"> (23,2%);</w:t>
      </w:r>
    </w:p>
    <w:p w14:paraId="08CE2DAF" w14:textId="77777777" w:rsidR="00755255" w:rsidRPr="0025171D" w:rsidRDefault="00755255" w:rsidP="00755255">
      <w:pPr>
        <w:spacing w:line="276" w:lineRule="auto"/>
        <w:jc w:val="both"/>
        <w:rPr>
          <w:rFonts w:ascii="Calibri" w:hAnsi="Calibri" w:cs="Times New Roman"/>
          <w:sz w:val="22"/>
          <w:szCs w:val="22"/>
        </w:rPr>
      </w:pPr>
      <w:r>
        <w:rPr>
          <w:rFonts w:ascii="Calibri" w:hAnsi="Calibri" w:cs="Times New Roman"/>
          <w:sz w:val="22"/>
          <w:szCs w:val="22"/>
        </w:rPr>
        <w:t>- postępująca degradacja obiektów zabytkowych (23,3%).</w:t>
      </w:r>
    </w:p>
    <w:p w14:paraId="68BB54A9" w14:textId="77777777" w:rsidR="00755255" w:rsidRDefault="00755255" w:rsidP="00755255">
      <w:pPr>
        <w:spacing w:line="276" w:lineRule="auto"/>
        <w:jc w:val="both"/>
        <w:rPr>
          <w:rFonts w:ascii="Calibri" w:hAnsi="Calibri" w:cs="Times New Roman"/>
          <w:sz w:val="22"/>
          <w:szCs w:val="22"/>
        </w:rPr>
      </w:pPr>
      <w:r w:rsidRPr="0025171D">
        <w:rPr>
          <w:rFonts w:ascii="Calibri" w:hAnsi="Calibri" w:cs="Times New Roman"/>
          <w:sz w:val="22"/>
          <w:szCs w:val="22"/>
        </w:rPr>
        <w:t>Zestawienie wszystkich potencjalnych zagrożeń dla obszaru LGD wraz z ich poparciem wśród mieszkańców przedstawia wykres 1</w:t>
      </w:r>
      <w:r w:rsidR="00F37581">
        <w:rPr>
          <w:rFonts w:ascii="Calibri" w:hAnsi="Calibri" w:cs="Times New Roman"/>
          <w:sz w:val="22"/>
          <w:szCs w:val="22"/>
        </w:rPr>
        <w:t>8</w:t>
      </w:r>
      <w:r w:rsidRPr="0025171D">
        <w:rPr>
          <w:rFonts w:ascii="Calibri" w:hAnsi="Calibri" w:cs="Times New Roman"/>
          <w:sz w:val="22"/>
          <w:szCs w:val="22"/>
        </w:rPr>
        <w:t>.</w:t>
      </w:r>
    </w:p>
    <w:p w14:paraId="75ABB92C" w14:textId="77777777" w:rsidR="00755255" w:rsidRDefault="00755255" w:rsidP="00755255">
      <w:pPr>
        <w:spacing w:line="276" w:lineRule="auto"/>
        <w:jc w:val="both"/>
        <w:rPr>
          <w:rFonts w:ascii="Calibri" w:hAnsi="Calibri" w:cs="Times New Roman"/>
          <w:sz w:val="22"/>
          <w:szCs w:val="22"/>
        </w:rPr>
      </w:pPr>
    </w:p>
    <w:p w14:paraId="57EBCEC2" w14:textId="2C6C006E" w:rsidR="00755255" w:rsidRPr="0025171D" w:rsidRDefault="00755255" w:rsidP="00755255">
      <w:pPr>
        <w:spacing w:line="276" w:lineRule="auto"/>
        <w:jc w:val="both"/>
        <w:rPr>
          <w:rFonts w:ascii="Calibri" w:hAnsi="Calibri" w:cs="Times New Roman"/>
          <w:sz w:val="22"/>
          <w:szCs w:val="22"/>
        </w:rPr>
      </w:pPr>
      <w:r w:rsidRPr="00BD3553">
        <w:rPr>
          <w:rFonts w:ascii="Calibri" w:hAnsi="Calibri"/>
          <w:i/>
          <w:sz w:val="20"/>
          <w:szCs w:val="20"/>
        </w:rPr>
        <w:t xml:space="preserve">Wykres </w:t>
      </w:r>
      <w:r w:rsidR="0037790B">
        <w:rPr>
          <w:rFonts w:ascii="Calibri" w:hAnsi="Calibri"/>
          <w:i/>
          <w:sz w:val="20"/>
          <w:szCs w:val="20"/>
        </w:rPr>
        <w:t>17</w:t>
      </w:r>
      <w:r w:rsidRPr="00BD3553">
        <w:rPr>
          <w:rFonts w:ascii="Calibri" w:hAnsi="Calibri"/>
          <w:i/>
          <w:sz w:val="20"/>
          <w:szCs w:val="20"/>
        </w:rPr>
        <w:t xml:space="preserve">: </w:t>
      </w:r>
      <w:r>
        <w:rPr>
          <w:rFonts w:ascii="Calibri" w:hAnsi="Calibri"/>
          <w:i/>
          <w:sz w:val="20"/>
          <w:szCs w:val="20"/>
        </w:rPr>
        <w:t>Zagrożenia dla rozwoju</w:t>
      </w:r>
    </w:p>
    <w:p w14:paraId="0C67D966" w14:textId="77777777" w:rsidR="00755255" w:rsidRPr="0025171D" w:rsidRDefault="00755255" w:rsidP="00755255">
      <w:pPr>
        <w:jc w:val="center"/>
        <w:rPr>
          <w:rFonts w:ascii="Calibri" w:hAnsi="Calibri" w:cs="Times New Roman"/>
          <w:sz w:val="22"/>
          <w:szCs w:val="22"/>
        </w:rPr>
      </w:pPr>
      <w:r>
        <w:rPr>
          <w:noProof/>
          <w:lang w:bidi="ar-SA"/>
        </w:rPr>
        <w:drawing>
          <wp:inline distT="0" distB="0" distL="0" distR="0" wp14:anchorId="539B7438" wp14:editId="46242735">
            <wp:extent cx="4686300" cy="2541319"/>
            <wp:effectExtent l="0" t="0" r="0" b="11430"/>
            <wp:docPr id="42" name="Wykres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70BC745" w14:textId="77777777" w:rsidR="00755255" w:rsidRDefault="00621FC6" w:rsidP="00755255">
      <w:pPr>
        <w:jc w:val="both"/>
        <w:rPr>
          <w:rFonts w:ascii="Calibri" w:hAnsi="Calibri" w:cs="Times New Roman"/>
          <w:b/>
          <w:sz w:val="22"/>
          <w:szCs w:val="22"/>
        </w:rPr>
      </w:pPr>
      <w:r>
        <w:rPr>
          <w:rFonts w:ascii="Calibri" w:hAnsi="Calibri"/>
          <w:i/>
          <w:sz w:val="20"/>
          <w:szCs w:val="20"/>
        </w:rPr>
        <w:t>Ź</w:t>
      </w:r>
      <w:r w:rsidRPr="00BD3553">
        <w:rPr>
          <w:rFonts w:ascii="Calibri" w:hAnsi="Calibri"/>
          <w:i/>
          <w:sz w:val="20"/>
          <w:szCs w:val="20"/>
        </w:rPr>
        <w:t>ródło: Opracowanie własne w oparciu o dane ankietowe</w:t>
      </w:r>
    </w:p>
    <w:p w14:paraId="69E851CB" w14:textId="77777777" w:rsidR="00621FC6" w:rsidRPr="0025171D" w:rsidRDefault="00621FC6" w:rsidP="00755255">
      <w:pPr>
        <w:jc w:val="both"/>
        <w:rPr>
          <w:rFonts w:ascii="Calibri" w:hAnsi="Calibri" w:cs="Times New Roman"/>
          <w:b/>
          <w:sz w:val="22"/>
          <w:szCs w:val="22"/>
        </w:rPr>
      </w:pPr>
    </w:p>
    <w:p w14:paraId="1096CDA3" w14:textId="77777777" w:rsidR="002170B8" w:rsidRPr="0010015F" w:rsidRDefault="002170B8" w:rsidP="00621FC6">
      <w:pPr>
        <w:spacing w:line="276" w:lineRule="auto"/>
        <w:jc w:val="both"/>
        <w:rPr>
          <w:rFonts w:asciiTheme="minorHAnsi" w:hAnsiTheme="minorHAnsi" w:cstheme="minorHAnsi"/>
          <w:sz w:val="22"/>
          <w:szCs w:val="22"/>
        </w:rPr>
      </w:pPr>
      <w:r w:rsidRPr="00300FAB">
        <w:rPr>
          <w:rFonts w:ascii="Calibri" w:hAnsi="Calibri" w:cs="Times New Roman"/>
          <w:sz w:val="22"/>
          <w:szCs w:val="22"/>
        </w:rPr>
        <w:t>Ponadto w</w:t>
      </w:r>
      <w:r w:rsidR="005962F4" w:rsidRPr="00300FAB">
        <w:rPr>
          <w:rFonts w:ascii="Calibri" w:hAnsi="Calibri" w:cs="Times New Roman"/>
          <w:sz w:val="22"/>
          <w:szCs w:val="22"/>
        </w:rPr>
        <w:t xml:space="preserve"> oparciu o analizę danych z badania ankietowego należy dodatkowo wskazać na potencjalne projekty, które zdaniem mieszkańców miałyby być zrealizowane z wykorzystaniem funduszy z dotacji Unii Europejskiej.</w:t>
      </w:r>
      <w:r w:rsidR="005962F4" w:rsidRPr="0025171D">
        <w:rPr>
          <w:rFonts w:ascii="Calibri" w:hAnsi="Calibri" w:cs="Times New Roman"/>
          <w:sz w:val="22"/>
          <w:szCs w:val="22"/>
          <w:u w:val="single"/>
        </w:rPr>
        <w:t xml:space="preserve"> </w:t>
      </w:r>
      <w:r w:rsidRPr="0010015F">
        <w:rPr>
          <w:rFonts w:asciiTheme="minorHAnsi" w:hAnsiTheme="minorHAnsi" w:cstheme="minorHAnsi"/>
          <w:sz w:val="22"/>
          <w:szCs w:val="22"/>
        </w:rPr>
        <w:t xml:space="preserve">Wśród wskazanych konkretnych działań, które należy podjąć </w:t>
      </w:r>
      <w:r>
        <w:rPr>
          <w:rFonts w:asciiTheme="minorHAnsi" w:hAnsiTheme="minorHAnsi" w:cstheme="minorHAnsi"/>
          <w:sz w:val="22"/>
          <w:szCs w:val="22"/>
        </w:rPr>
        <w:t xml:space="preserve">badani </w:t>
      </w:r>
      <w:r w:rsidRPr="0010015F">
        <w:rPr>
          <w:rFonts w:asciiTheme="minorHAnsi" w:hAnsiTheme="minorHAnsi" w:cstheme="minorHAnsi"/>
          <w:sz w:val="22"/>
          <w:szCs w:val="22"/>
        </w:rPr>
        <w:t xml:space="preserve">wymieniają działania z zakresu: </w:t>
      </w:r>
    </w:p>
    <w:p w14:paraId="045BA77B" w14:textId="1E59FA40" w:rsidR="002170B8" w:rsidRPr="0010015F" w:rsidRDefault="002170B8" w:rsidP="00621FC6">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ochrony środowiska, poprawy efektywności energetycznej, zastosowania odnawialnych źródeł energii i</w:t>
      </w:r>
      <w:r w:rsidR="00B9103D">
        <w:rPr>
          <w:rFonts w:asciiTheme="minorHAnsi" w:hAnsiTheme="minorHAnsi" w:cstheme="minorHAnsi"/>
          <w:sz w:val="22"/>
          <w:szCs w:val="22"/>
        </w:rPr>
        <w:t> </w:t>
      </w:r>
      <w:r w:rsidRPr="0010015F">
        <w:rPr>
          <w:rFonts w:asciiTheme="minorHAnsi" w:hAnsiTheme="minorHAnsi" w:cstheme="minorHAnsi"/>
          <w:sz w:val="22"/>
          <w:szCs w:val="22"/>
        </w:rPr>
        <w:t>przeci</w:t>
      </w:r>
      <w:r w:rsidR="00CC7F93">
        <w:rPr>
          <w:rFonts w:asciiTheme="minorHAnsi" w:hAnsiTheme="minorHAnsi" w:cstheme="minorHAnsi"/>
          <w:sz w:val="22"/>
          <w:szCs w:val="22"/>
        </w:rPr>
        <w:t>wdziałania zmianom klimatycznym,</w:t>
      </w:r>
    </w:p>
    <w:p w14:paraId="4B34D52D" w14:textId="6E29965C" w:rsidR="002170B8" w:rsidRPr="0010015F" w:rsidRDefault="002170B8" w:rsidP="00621FC6">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rozwoju infrastruktury drogowej i społecznej, w tym sportowo-rekreacyjnej, turystycznej, kultu</w:t>
      </w:r>
      <w:r w:rsidR="00CC7F93">
        <w:rPr>
          <w:rFonts w:asciiTheme="minorHAnsi" w:hAnsiTheme="minorHAnsi" w:cstheme="minorHAnsi"/>
          <w:sz w:val="22"/>
          <w:szCs w:val="22"/>
        </w:rPr>
        <w:t>rowej, edukacyjnej i zdrowotnej,</w:t>
      </w:r>
    </w:p>
    <w:p w14:paraId="44E301BB" w14:textId="09965CD3" w:rsidR="002170B8" w:rsidRPr="004342BD" w:rsidRDefault="002170B8" w:rsidP="00621FC6">
      <w:pPr>
        <w:spacing w:line="276" w:lineRule="auto"/>
        <w:jc w:val="both"/>
        <w:rPr>
          <w:rFonts w:asciiTheme="minorHAnsi" w:hAnsiTheme="minorHAnsi" w:cstheme="minorHAnsi"/>
          <w:sz w:val="22"/>
          <w:szCs w:val="22"/>
        </w:rPr>
      </w:pPr>
      <w:r w:rsidRPr="004342BD">
        <w:rPr>
          <w:rFonts w:asciiTheme="minorHAnsi" w:hAnsiTheme="minorHAnsi" w:cstheme="minorHAnsi"/>
          <w:sz w:val="22"/>
          <w:szCs w:val="22"/>
        </w:rPr>
        <w:t>- aktywizacji społecznej, w</w:t>
      </w:r>
      <w:r w:rsidR="00CC7F93" w:rsidRPr="004342BD">
        <w:rPr>
          <w:rFonts w:asciiTheme="minorHAnsi" w:hAnsiTheme="minorHAnsi" w:cstheme="minorHAnsi"/>
          <w:sz w:val="22"/>
          <w:szCs w:val="22"/>
        </w:rPr>
        <w:t xml:space="preserve"> tym młodzieży i osób starszych,</w:t>
      </w:r>
    </w:p>
    <w:p w14:paraId="53C6295E" w14:textId="3BF5A24A" w:rsidR="002170B8" w:rsidRPr="0010015F" w:rsidRDefault="002170B8" w:rsidP="00621FC6">
      <w:pPr>
        <w:spacing w:line="276" w:lineRule="auto"/>
        <w:jc w:val="both"/>
        <w:rPr>
          <w:rFonts w:asciiTheme="minorHAnsi" w:hAnsiTheme="minorHAnsi" w:cstheme="minorHAnsi"/>
          <w:sz w:val="22"/>
          <w:szCs w:val="22"/>
        </w:rPr>
      </w:pPr>
      <w:r w:rsidRPr="004342BD">
        <w:rPr>
          <w:rFonts w:asciiTheme="minorHAnsi" w:hAnsiTheme="minorHAnsi" w:cstheme="minorHAnsi"/>
          <w:sz w:val="22"/>
          <w:szCs w:val="22"/>
        </w:rPr>
        <w:t>- przeciwdziałania wykluczeniu społecznemu i opieki nad o</w:t>
      </w:r>
      <w:r w:rsidR="00C0757F" w:rsidRPr="004342BD">
        <w:rPr>
          <w:rFonts w:asciiTheme="minorHAnsi" w:hAnsiTheme="minorHAnsi" w:cstheme="minorHAnsi"/>
          <w:sz w:val="22"/>
          <w:szCs w:val="22"/>
        </w:rPr>
        <w:t xml:space="preserve">sobami w niekorzystnej sytuacji oraz </w:t>
      </w:r>
      <w:r w:rsidR="00CC7F93" w:rsidRPr="004342BD">
        <w:rPr>
          <w:rFonts w:asciiTheme="minorHAnsi" w:hAnsiTheme="minorHAnsi" w:cstheme="minorHAnsi"/>
          <w:sz w:val="22"/>
          <w:szCs w:val="22"/>
        </w:rPr>
        <w:t xml:space="preserve">w </w:t>
      </w:r>
      <w:r w:rsidR="00C0757F" w:rsidRPr="004342BD">
        <w:rPr>
          <w:rFonts w:asciiTheme="minorHAnsi" w:hAnsiTheme="minorHAnsi" w:cstheme="minorHAnsi"/>
          <w:sz w:val="22"/>
          <w:szCs w:val="22"/>
        </w:rPr>
        <w:t>ubóstwie</w:t>
      </w:r>
      <w:r w:rsidR="00CC7F93" w:rsidRPr="004342BD">
        <w:rPr>
          <w:rFonts w:asciiTheme="minorHAnsi" w:hAnsiTheme="minorHAnsi" w:cstheme="minorHAnsi"/>
          <w:sz w:val="22"/>
          <w:szCs w:val="22"/>
        </w:rPr>
        <w:t>,</w:t>
      </w:r>
    </w:p>
    <w:p w14:paraId="1BD550A8" w14:textId="4A2A95CD" w:rsidR="002170B8" w:rsidRPr="0010015F" w:rsidRDefault="002170B8" w:rsidP="00621FC6">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rozwoju poziomu edukacji i kultury,</w:t>
      </w:r>
      <w:r w:rsidR="00300FAB">
        <w:rPr>
          <w:rFonts w:asciiTheme="minorHAnsi" w:hAnsiTheme="minorHAnsi" w:cstheme="minorHAnsi"/>
          <w:sz w:val="22"/>
          <w:szCs w:val="22"/>
        </w:rPr>
        <w:t xml:space="preserve"> </w:t>
      </w:r>
      <w:r w:rsidRPr="0010015F">
        <w:rPr>
          <w:rFonts w:asciiTheme="minorHAnsi" w:hAnsiTheme="minorHAnsi" w:cstheme="minorHAnsi"/>
          <w:sz w:val="22"/>
          <w:szCs w:val="22"/>
        </w:rPr>
        <w:t>usług społecznych, opiekuńczych i zdrowotnych</w:t>
      </w:r>
      <w:r w:rsidR="00CC7F93">
        <w:rPr>
          <w:rFonts w:asciiTheme="minorHAnsi" w:hAnsiTheme="minorHAnsi" w:cstheme="minorHAnsi"/>
          <w:sz w:val="22"/>
          <w:szCs w:val="22"/>
        </w:rPr>
        <w:t>,</w:t>
      </w:r>
    </w:p>
    <w:p w14:paraId="6183F719" w14:textId="4A561B39" w:rsidR="002170B8" w:rsidRPr="0010015F" w:rsidRDefault="002170B8" w:rsidP="00621FC6">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zachowania lokalnego dziedzictwa i</w:t>
      </w:r>
      <w:r w:rsidR="00CC7F93">
        <w:rPr>
          <w:rFonts w:asciiTheme="minorHAnsi" w:hAnsiTheme="minorHAnsi" w:cstheme="minorHAnsi"/>
          <w:sz w:val="22"/>
          <w:szCs w:val="22"/>
        </w:rPr>
        <w:t xml:space="preserve"> promowania lokalnego produktu,</w:t>
      </w:r>
    </w:p>
    <w:p w14:paraId="1EAB7185" w14:textId="331875BB" w:rsidR="002170B8" w:rsidRPr="0010015F" w:rsidRDefault="00CC7F93" w:rsidP="00621FC6">
      <w:pPr>
        <w:spacing w:line="276" w:lineRule="auto"/>
        <w:jc w:val="both"/>
        <w:rPr>
          <w:rFonts w:asciiTheme="minorHAnsi" w:hAnsiTheme="minorHAnsi" w:cstheme="minorHAnsi"/>
          <w:sz w:val="22"/>
          <w:szCs w:val="22"/>
        </w:rPr>
      </w:pPr>
      <w:r>
        <w:rPr>
          <w:rFonts w:asciiTheme="minorHAnsi" w:hAnsiTheme="minorHAnsi" w:cstheme="minorHAnsi"/>
          <w:sz w:val="22"/>
          <w:szCs w:val="22"/>
        </w:rPr>
        <w:t>- tworzenia miejsc pracy,</w:t>
      </w:r>
    </w:p>
    <w:p w14:paraId="322EC353" w14:textId="2DAE81D3" w:rsidR="002170B8" w:rsidRDefault="002170B8" w:rsidP="00621FC6">
      <w:pPr>
        <w:spacing w:line="276" w:lineRule="auto"/>
        <w:jc w:val="both"/>
        <w:rPr>
          <w:rFonts w:asciiTheme="minorHAnsi" w:hAnsiTheme="minorHAnsi" w:cstheme="minorHAnsi"/>
          <w:sz w:val="22"/>
          <w:szCs w:val="22"/>
        </w:rPr>
      </w:pPr>
      <w:r w:rsidRPr="0010015F">
        <w:rPr>
          <w:rFonts w:asciiTheme="minorHAnsi" w:hAnsiTheme="minorHAnsi" w:cstheme="minorHAnsi"/>
          <w:sz w:val="22"/>
          <w:szCs w:val="22"/>
        </w:rPr>
        <w:t>- podejmowania działalności</w:t>
      </w:r>
      <w:r w:rsidR="00187141">
        <w:rPr>
          <w:rFonts w:asciiTheme="minorHAnsi" w:hAnsiTheme="minorHAnsi" w:cstheme="minorHAnsi"/>
          <w:sz w:val="22"/>
          <w:szCs w:val="22"/>
        </w:rPr>
        <w:t xml:space="preserve"> </w:t>
      </w:r>
      <w:r w:rsidR="00C30290">
        <w:rPr>
          <w:rFonts w:asciiTheme="minorHAnsi" w:hAnsiTheme="minorHAnsi" w:cstheme="minorHAnsi"/>
          <w:sz w:val="22"/>
          <w:szCs w:val="22"/>
        </w:rPr>
        <w:t xml:space="preserve">usługowej i </w:t>
      </w:r>
      <w:r w:rsidRPr="0010015F">
        <w:rPr>
          <w:rFonts w:asciiTheme="minorHAnsi" w:hAnsiTheme="minorHAnsi" w:cstheme="minorHAnsi"/>
          <w:sz w:val="22"/>
          <w:szCs w:val="22"/>
        </w:rPr>
        <w:t xml:space="preserve">innowacyjnej. </w:t>
      </w:r>
    </w:p>
    <w:p w14:paraId="379512DD" w14:textId="77777777" w:rsidR="00300FAB" w:rsidRPr="0010015F" w:rsidRDefault="00300FAB" w:rsidP="00621FC6">
      <w:pPr>
        <w:spacing w:line="276" w:lineRule="auto"/>
        <w:jc w:val="both"/>
        <w:rPr>
          <w:rFonts w:asciiTheme="minorHAnsi" w:hAnsiTheme="minorHAnsi" w:cstheme="minorHAnsi"/>
          <w:sz w:val="22"/>
          <w:szCs w:val="22"/>
        </w:rPr>
      </w:pPr>
    </w:p>
    <w:p w14:paraId="1B59FF4E" w14:textId="1ADA426D" w:rsidR="007E145E" w:rsidRDefault="007E145E" w:rsidP="007E145E">
      <w:pPr>
        <w:spacing w:line="276" w:lineRule="auto"/>
        <w:jc w:val="both"/>
        <w:rPr>
          <w:rFonts w:ascii="Calibri" w:hAnsi="Calibri" w:cs="Times New Roman"/>
          <w:b/>
          <w:sz w:val="22"/>
          <w:szCs w:val="22"/>
        </w:rPr>
      </w:pPr>
      <w:r w:rsidRPr="0025171D">
        <w:rPr>
          <w:rFonts w:ascii="Calibri" w:hAnsi="Calibri" w:cs="Times New Roman"/>
          <w:b/>
          <w:sz w:val="22"/>
          <w:szCs w:val="22"/>
        </w:rPr>
        <w:t xml:space="preserve">Analiza na podstawie </w:t>
      </w:r>
      <w:r w:rsidRPr="00AE0E88">
        <w:rPr>
          <w:rFonts w:ascii="Calibri" w:hAnsi="Calibri" w:cs="Times New Roman"/>
          <w:b/>
          <w:sz w:val="22"/>
          <w:szCs w:val="22"/>
        </w:rPr>
        <w:t>grupow</w:t>
      </w:r>
      <w:r>
        <w:rPr>
          <w:rFonts w:ascii="Calibri" w:hAnsi="Calibri" w:cs="Times New Roman"/>
          <w:b/>
          <w:sz w:val="22"/>
          <w:szCs w:val="22"/>
        </w:rPr>
        <w:t>ych</w:t>
      </w:r>
      <w:r w:rsidRPr="00AE0E88">
        <w:rPr>
          <w:rFonts w:ascii="Calibri" w:hAnsi="Calibri" w:cs="Times New Roman"/>
          <w:b/>
          <w:sz w:val="22"/>
          <w:szCs w:val="22"/>
        </w:rPr>
        <w:t xml:space="preserve"> konsultacj</w:t>
      </w:r>
      <w:r>
        <w:rPr>
          <w:rFonts w:ascii="Calibri" w:hAnsi="Calibri" w:cs="Times New Roman"/>
          <w:b/>
          <w:sz w:val="22"/>
          <w:szCs w:val="22"/>
        </w:rPr>
        <w:t>i</w:t>
      </w:r>
      <w:r w:rsidRPr="00AE0E88">
        <w:rPr>
          <w:rFonts w:ascii="Calibri" w:hAnsi="Calibri" w:cs="Times New Roman"/>
          <w:b/>
          <w:sz w:val="22"/>
          <w:szCs w:val="22"/>
        </w:rPr>
        <w:t xml:space="preserve"> społeczn</w:t>
      </w:r>
      <w:r>
        <w:rPr>
          <w:rFonts w:ascii="Calibri" w:hAnsi="Calibri" w:cs="Times New Roman"/>
          <w:b/>
          <w:sz w:val="22"/>
          <w:szCs w:val="22"/>
        </w:rPr>
        <w:t>ych</w:t>
      </w:r>
      <w:r w:rsidRPr="00AE0E88">
        <w:rPr>
          <w:rFonts w:ascii="Calibri" w:hAnsi="Calibri" w:cs="Times New Roman"/>
          <w:b/>
          <w:sz w:val="22"/>
          <w:szCs w:val="22"/>
        </w:rPr>
        <w:t xml:space="preserve"> z udziałem 50 osób</w:t>
      </w:r>
    </w:p>
    <w:p w14:paraId="66A4151F" w14:textId="33C40290" w:rsidR="007E145E" w:rsidRDefault="007E145E" w:rsidP="007E145E">
      <w:pPr>
        <w:spacing w:line="276" w:lineRule="auto"/>
        <w:jc w:val="both"/>
        <w:rPr>
          <w:rFonts w:ascii="Calibri" w:hAnsi="Calibri" w:cs="Times New Roman"/>
          <w:sz w:val="22"/>
          <w:szCs w:val="22"/>
        </w:rPr>
      </w:pPr>
      <w:r w:rsidRPr="00AE0E88">
        <w:rPr>
          <w:rFonts w:ascii="Calibri" w:hAnsi="Calibri" w:cs="Times New Roman"/>
          <w:sz w:val="22"/>
          <w:szCs w:val="22"/>
        </w:rPr>
        <w:t xml:space="preserve">W ramach przeprowadzonych konsultacji społecznych </w:t>
      </w:r>
      <w:r>
        <w:rPr>
          <w:rFonts w:ascii="Calibri" w:hAnsi="Calibri" w:cs="Times New Roman"/>
          <w:sz w:val="22"/>
          <w:szCs w:val="22"/>
        </w:rPr>
        <w:t xml:space="preserve">ich </w:t>
      </w:r>
      <w:r w:rsidRPr="00AE0E88">
        <w:rPr>
          <w:rFonts w:ascii="Calibri" w:hAnsi="Calibri" w:cs="Times New Roman"/>
          <w:sz w:val="22"/>
          <w:szCs w:val="22"/>
        </w:rPr>
        <w:t>uczestnicy wskaz</w:t>
      </w:r>
      <w:r>
        <w:rPr>
          <w:rFonts w:ascii="Calibri" w:hAnsi="Calibri" w:cs="Times New Roman"/>
          <w:sz w:val="22"/>
          <w:szCs w:val="22"/>
        </w:rPr>
        <w:t>ali</w:t>
      </w:r>
      <w:r w:rsidRPr="00AE0E88">
        <w:rPr>
          <w:rFonts w:ascii="Calibri" w:hAnsi="Calibri" w:cs="Times New Roman"/>
          <w:sz w:val="22"/>
          <w:szCs w:val="22"/>
        </w:rPr>
        <w:t xml:space="preserve"> </w:t>
      </w:r>
      <w:r>
        <w:rPr>
          <w:rFonts w:ascii="Calibri" w:hAnsi="Calibri" w:cs="Times New Roman"/>
          <w:sz w:val="22"/>
          <w:szCs w:val="22"/>
        </w:rPr>
        <w:t>szanse i zagrożenia wynikające z</w:t>
      </w:r>
      <w:r w:rsidR="00B9103D">
        <w:rPr>
          <w:rFonts w:ascii="Calibri" w:hAnsi="Calibri" w:cs="Times New Roman"/>
          <w:sz w:val="22"/>
          <w:szCs w:val="22"/>
        </w:rPr>
        <w:t> </w:t>
      </w:r>
      <w:r>
        <w:rPr>
          <w:rFonts w:ascii="Calibri" w:hAnsi="Calibri" w:cs="Times New Roman"/>
          <w:sz w:val="22"/>
          <w:szCs w:val="22"/>
        </w:rPr>
        <w:t>percepowanego przez nich stanu obszaru LGD.</w:t>
      </w:r>
    </w:p>
    <w:p w14:paraId="3FCB3289"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Jako szanse uczestnicy konsultacji wykazali:</w:t>
      </w:r>
    </w:p>
    <w:p w14:paraId="715E774D" w14:textId="1CB13CCA" w:rsidR="007E145E" w:rsidRPr="00AE0E88" w:rsidRDefault="007E145E" w:rsidP="007E145E">
      <w:pPr>
        <w:spacing w:line="276" w:lineRule="auto"/>
        <w:jc w:val="both"/>
        <w:rPr>
          <w:rFonts w:ascii="Calibri" w:hAnsi="Calibri" w:cs="Times New Roman"/>
          <w:sz w:val="22"/>
          <w:szCs w:val="22"/>
        </w:rPr>
      </w:pPr>
      <w:r>
        <w:rPr>
          <w:rFonts w:ascii="Calibri" w:hAnsi="Calibri" w:cs="Times New Roman"/>
          <w:sz w:val="22"/>
          <w:szCs w:val="22"/>
        </w:rPr>
        <w:t xml:space="preserve">- </w:t>
      </w:r>
      <w:r w:rsidRPr="00AE0E88">
        <w:rPr>
          <w:rFonts w:ascii="Calibri" w:hAnsi="Calibri" w:cs="Times New Roman"/>
          <w:sz w:val="22"/>
          <w:szCs w:val="22"/>
        </w:rPr>
        <w:t>ochron</w:t>
      </w:r>
      <w:r>
        <w:rPr>
          <w:rFonts w:ascii="Calibri" w:hAnsi="Calibri" w:cs="Times New Roman"/>
          <w:sz w:val="22"/>
          <w:szCs w:val="22"/>
        </w:rPr>
        <w:t>ę</w:t>
      </w:r>
      <w:r w:rsidRPr="00AE0E88">
        <w:rPr>
          <w:rFonts w:ascii="Calibri" w:hAnsi="Calibri" w:cs="Times New Roman"/>
          <w:sz w:val="22"/>
          <w:szCs w:val="22"/>
        </w:rPr>
        <w:t xml:space="preserve"> środowiska</w:t>
      </w:r>
      <w:r>
        <w:rPr>
          <w:rFonts w:ascii="Calibri" w:hAnsi="Calibri" w:cs="Times New Roman"/>
          <w:sz w:val="22"/>
          <w:szCs w:val="22"/>
        </w:rPr>
        <w:t xml:space="preserve"> poprzez </w:t>
      </w:r>
      <w:r w:rsidRPr="00AE0E88">
        <w:rPr>
          <w:rFonts w:ascii="Calibri" w:hAnsi="Calibri" w:cs="Times New Roman"/>
          <w:sz w:val="22"/>
          <w:szCs w:val="22"/>
        </w:rPr>
        <w:t>popraw</w:t>
      </w:r>
      <w:r>
        <w:rPr>
          <w:rFonts w:ascii="Calibri" w:hAnsi="Calibri" w:cs="Times New Roman"/>
          <w:sz w:val="22"/>
          <w:szCs w:val="22"/>
        </w:rPr>
        <w:t>ę</w:t>
      </w:r>
      <w:r w:rsidRPr="00AE0E88">
        <w:rPr>
          <w:rFonts w:ascii="Calibri" w:hAnsi="Calibri" w:cs="Times New Roman"/>
          <w:sz w:val="22"/>
          <w:szCs w:val="22"/>
        </w:rPr>
        <w:t xml:space="preserve"> efektywności energetycznej, zastosowani</w:t>
      </w:r>
      <w:r>
        <w:rPr>
          <w:rFonts w:ascii="Calibri" w:hAnsi="Calibri" w:cs="Times New Roman"/>
          <w:sz w:val="22"/>
          <w:szCs w:val="22"/>
        </w:rPr>
        <w:t>e</w:t>
      </w:r>
      <w:r w:rsidRPr="00AE0E88">
        <w:rPr>
          <w:rFonts w:ascii="Calibri" w:hAnsi="Calibri" w:cs="Times New Roman"/>
          <w:sz w:val="22"/>
          <w:szCs w:val="22"/>
        </w:rPr>
        <w:t xml:space="preserve"> odnawialnych źródeł energii</w:t>
      </w:r>
      <w:r>
        <w:rPr>
          <w:rFonts w:ascii="Calibri" w:hAnsi="Calibri" w:cs="Times New Roman"/>
          <w:sz w:val="22"/>
          <w:szCs w:val="22"/>
        </w:rPr>
        <w:t xml:space="preserve"> </w:t>
      </w:r>
      <w:r w:rsidRPr="00AE0E88">
        <w:rPr>
          <w:rFonts w:ascii="Calibri" w:hAnsi="Calibri" w:cs="Times New Roman"/>
          <w:sz w:val="22"/>
          <w:szCs w:val="22"/>
        </w:rPr>
        <w:lastRenderedPageBreak/>
        <w:t>i</w:t>
      </w:r>
      <w:r w:rsidR="00B9103D">
        <w:rPr>
          <w:rFonts w:ascii="Calibri" w:hAnsi="Calibri" w:cs="Times New Roman"/>
          <w:sz w:val="22"/>
          <w:szCs w:val="22"/>
        </w:rPr>
        <w:t> </w:t>
      </w:r>
      <w:r w:rsidRPr="00AE0E88">
        <w:rPr>
          <w:rFonts w:ascii="Calibri" w:hAnsi="Calibri" w:cs="Times New Roman"/>
          <w:sz w:val="22"/>
          <w:szCs w:val="22"/>
        </w:rPr>
        <w:t>przeciwdziałani</w:t>
      </w:r>
      <w:r>
        <w:rPr>
          <w:rFonts w:ascii="Calibri" w:hAnsi="Calibri" w:cs="Times New Roman"/>
          <w:sz w:val="22"/>
          <w:szCs w:val="22"/>
        </w:rPr>
        <w:t>e</w:t>
      </w:r>
      <w:r w:rsidRPr="00AE0E88">
        <w:rPr>
          <w:rFonts w:ascii="Calibri" w:hAnsi="Calibri" w:cs="Times New Roman"/>
          <w:sz w:val="22"/>
          <w:szCs w:val="22"/>
        </w:rPr>
        <w:t xml:space="preserve"> zmianom klimatycznym</w:t>
      </w:r>
      <w:r>
        <w:rPr>
          <w:rFonts w:ascii="Calibri" w:hAnsi="Calibri" w:cs="Times New Roman"/>
          <w:sz w:val="22"/>
          <w:szCs w:val="22"/>
        </w:rPr>
        <w:t>,</w:t>
      </w:r>
    </w:p>
    <w:p w14:paraId="5013B464" w14:textId="77777777" w:rsidR="007E145E" w:rsidRPr="00AE0E88" w:rsidRDefault="007E145E" w:rsidP="007E145E">
      <w:pPr>
        <w:spacing w:line="276" w:lineRule="auto"/>
        <w:jc w:val="both"/>
        <w:rPr>
          <w:rFonts w:ascii="Calibri" w:hAnsi="Calibri" w:cs="Times New Roman"/>
          <w:sz w:val="22"/>
          <w:szCs w:val="22"/>
        </w:rPr>
      </w:pPr>
      <w:r w:rsidRPr="00AE0E88">
        <w:rPr>
          <w:rFonts w:ascii="Calibri" w:hAnsi="Calibri" w:cs="Times New Roman"/>
          <w:sz w:val="22"/>
          <w:szCs w:val="22"/>
        </w:rPr>
        <w:t>- rozw</w:t>
      </w:r>
      <w:r>
        <w:rPr>
          <w:rFonts w:ascii="Calibri" w:hAnsi="Calibri" w:cs="Times New Roman"/>
          <w:sz w:val="22"/>
          <w:szCs w:val="22"/>
        </w:rPr>
        <w:t>ój</w:t>
      </w:r>
      <w:r w:rsidRPr="00AE0E88">
        <w:rPr>
          <w:rFonts w:ascii="Calibri" w:hAnsi="Calibri" w:cs="Times New Roman"/>
          <w:sz w:val="22"/>
          <w:szCs w:val="22"/>
        </w:rPr>
        <w:t xml:space="preserve"> infrastruktury drogowej i społecznej, w tym sportowo-rekreacyjnej, turystycznej, kulturowej, edukacyjnej i zdrowotnej</w:t>
      </w:r>
      <w:r>
        <w:rPr>
          <w:rFonts w:ascii="Calibri" w:hAnsi="Calibri" w:cs="Times New Roman"/>
          <w:sz w:val="22"/>
          <w:szCs w:val="22"/>
        </w:rPr>
        <w:t>,</w:t>
      </w:r>
    </w:p>
    <w:p w14:paraId="1EFC3E11" w14:textId="77777777" w:rsidR="007E145E" w:rsidRDefault="007E145E" w:rsidP="007E145E">
      <w:pPr>
        <w:spacing w:line="276" w:lineRule="auto"/>
        <w:jc w:val="both"/>
        <w:rPr>
          <w:rFonts w:ascii="Calibri" w:hAnsi="Calibri" w:cs="Times New Roman"/>
          <w:sz w:val="22"/>
          <w:szCs w:val="22"/>
        </w:rPr>
      </w:pPr>
      <w:r w:rsidRPr="00AE0E88">
        <w:rPr>
          <w:rFonts w:ascii="Calibri" w:hAnsi="Calibri" w:cs="Times New Roman"/>
          <w:sz w:val="22"/>
          <w:szCs w:val="22"/>
        </w:rPr>
        <w:t>- aktywizacj</w:t>
      </w:r>
      <w:r>
        <w:rPr>
          <w:rFonts w:ascii="Calibri" w:hAnsi="Calibri" w:cs="Times New Roman"/>
          <w:sz w:val="22"/>
          <w:szCs w:val="22"/>
        </w:rPr>
        <w:t>ę</w:t>
      </w:r>
      <w:r w:rsidRPr="00AE0E88">
        <w:rPr>
          <w:rFonts w:ascii="Calibri" w:hAnsi="Calibri" w:cs="Times New Roman"/>
          <w:sz w:val="22"/>
          <w:szCs w:val="22"/>
        </w:rPr>
        <w:t xml:space="preserve"> </w:t>
      </w:r>
      <w:proofErr w:type="spellStart"/>
      <w:r w:rsidRPr="00AE0E88">
        <w:rPr>
          <w:rFonts w:ascii="Calibri" w:hAnsi="Calibri" w:cs="Times New Roman"/>
          <w:sz w:val="22"/>
          <w:szCs w:val="22"/>
        </w:rPr>
        <w:t>społeczn</w:t>
      </w:r>
      <w:r>
        <w:rPr>
          <w:rFonts w:ascii="Calibri" w:hAnsi="Calibri" w:cs="Times New Roman"/>
          <w:sz w:val="22"/>
          <w:szCs w:val="22"/>
        </w:rPr>
        <w:t>ą</w:t>
      </w:r>
      <w:r w:rsidRPr="00AE0E88">
        <w:rPr>
          <w:rFonts w:ascii="Calibri" w:hAnsi="Calibri" w:cs="Times New Roman"/>
          <w:sz w:val="22"/>
          <w:szCs w:val="22"/>
        </w:rPr>
        <w:t>j</w:t>
      </w:r>
      <w:proofErr w:type="spellEnd"/>
      <w:r w:rsidRPr="00AE0E88">
        <w:rPr>
          <w:rFonts w:ascii="Calibri" w:hAnsi="Calibri" w:cs="Times New Roman"/>
          <w:sz w:val="22"/>
          <w:szCs w:val="22"/>
        </w:rPr>
        <w:t>, w tym młodzieży i osób starszych</w:t>
      </w:r>
      <w:r>
        <w:rPr>
          <w:rFonts w:ascii="Calibri" w:hAnsi="Calibri" w:cs="Times New Roman"/>
          <w:sz w:val="22"/>
          <w:szCs w:val="22"/>
        </w:rPr>
        <w:t>,</w:t>
      </w:r>
    </w:p>
    <w:p w14:paraId="4DE5CE91" w14:textId="77777777" w:rsidR="007E145E" w:rsidRPr="00AE0E88" w:rsidRDefault="007E145E" w:rsidP="007E145E">
      <w:pPr>
        <w:spacing w:line="276" w:lineRule="auto"/>
        <w:jc w:val="both"/>
        <w:rPr>
          <w:rFonts w:ascii="Calibri" w:hAnsi="Calibri" w:cs="Times New Roman"/>
          <w:sz w:val="22"/>
          <w:szCs w:val="22"/>
        </w:rPr>
      </w:pPr>
      <w:r w:rsidRPr="00AE0E88">
        <w:rPr>
          <w:rFonts w:ascii="Calibri" w:hAnsi="Calibri" w:cs="Times New Roman"/>
          <w:sz w:val="22"/>
          <w:szCs w:val="22"/>
        </w:rPr>
        <w:t>- przeciwdziałani</w:t>
      </w:r>
      <w:r>
        <w:rPr>
          <w:rFonts w:ascii="Calibri" w:hAnsi="Calibri" w:cs="Times New Roman"/>
          <w:sz w:val="22"/>
          <w:szCs w:val="22"/>
        </w:rPr>
        <w:t>e</w:t>
      </w:r>
      <w:r w:rsidRPr="00AE0E88">
        <w:rPr>
          <w:rFonts w:ascii="Calibri" w:hAnsi="Calibri" w:cs="Times New Roman"/>
          <w:sz w:val="22"/>
          <w:szCs w:val="22"/>
        </w:rPr>
        <w:t xml:space="preserve"> wykluczeniu społecznemu i opiek</w:t>
      </w:r>
      <w:r>
        <w:rPr>
          <w:rFonts w:ascii="Calibri" w:hAnsi="Calibri" w:cs="Times New Roman"/>
          <w:sz w:val="22"/>
          <w:szCs w:val="22"/>
        </w:rPr>
        <w:t>ę</w:t>
      </w:r>
      <w:r w:rsidRPr="00AE0E88">
        <w:rPr>
          <w:rFonts w:ascii="Calibri" w:hAnsi="Calibri" w:cs="Times New Roman"/>
          <w:sz w:val="22"/>
          <w:szCs w:val="22"/>
        </w:rPr>
        <w:t xml:space="preserve"> nad osobami w niekorzystnej sytuacji oraz ubóstwie,</w:t>
      </w:r>
    </w:p>
    <w:p w14:paraId="043279F4" w14:textId="77777777" w:rsidR="007E145E" w:rsidRPr="00AE0E88" w:rsidRDefault="007E145E" w:rsidP="007E145E">
      <w:pPr>
        <w:spacing w:line="276" w:lineRule="auto"/>
        <w:jc w:val="both"/>
        <w:rPr>
          <w:rFonts w:ascii="Calibri" w:hAnsi="Calibri" w:cs="Times New Roman"/>
          <w:sz w:val="22"/>
          <w:szCs w:val="22"/>
        </w:rPr>
      </w:pPr>
      <w:r w:rsidRPr="00AE0E88">
        <w:rPr>
          <w:rFonts w:ascii="Calibri" w:hAnsi="Calibri" w:cs="Times New Roman"/>
          <w:sz w:val="22"/>
          <w:szCs w:val="22"/>
        </w:rPr>
        <w:t>- rozw</w:t>
      </w:r>
      <w:r>
        <w:rPr>
          <w:rFonts w:ascii="Calibri" w:hAnsi="Calibri" w:cs="Times New Roman"/>
          <w:sz w:val="22"/>
          <w:szCs w:val="22"/>
        </w:rPr>
        <w:t>ój</w:t>
      </w:r>
      <w:r w:rsidRPr="00AE0E88">
        <w:rPr>
          <w:rFonts w:ascii="Calibri" w:hAnsi="Calibri" w:cs="Times New Roman"/>
          <w:sz w:val="22"/>
          <w:szCs w:val="22"/>
        </w:rPr>
        <w:t xml:space="preserve"> poziomu edukacji i kultury,</w:t>
      </w:r>
    </w:p>
    <w:p w14:paraId="1F7D40FC" w14:textId="77777777" w:rsidR="007E145E" w:rsidRPr="00AE0E88" w:rsidRDefault="007E145E" w:rsidP="007E145E">
      <w:pPr>
        <w:spacing w:line="276" w:lineRule="auto"/>
        <w:jc w:val="both"/>
        <w:rPr>
          <w:rFonts w:ascii="Calibri" w:hAnsi="Calibri" w:cs="Times New Roman"/>
          <w:sz w:val="22"/>
          <w:szCs w:val="22"/>
        </w:rPr>
      </w:pPr>
      <w:r w:rsidRPr="00AE0E88">
        <w:rPr>
          <w:rFonts w:ascii="Calibri" w:hAnsi="Calibri" w:cs="Times New Roman"/>
          <w:sz w:val="22"/>
          <w:szCs w:val="22"/>
        </w:rPr>
        <w:t>- rozw</w:t>
      </w:r>
      <w:r>
        <w:rPr>
          <w:rFonts w:ascii="Calibri" w:hAnsi="Calibri" w:cs="Times New Roman"/>
          <w:sz w:val="22"/>
          <w:szCs w:val="22"/>
        </w:rPr>
        <w:t>ój</w:t>
      </w:r>
      <w:r w:rsidRPr="00AE0E88">
        <w:rPr>
          <w:rFonts w:ascii="Calibri" w:hAnsi="Calibri" w:cs="Times New Roman"/>
          <w:sz w:val="22"/>
          <w:szCs w:val="22"/>
        </w:rPr>
        <w:t xml:space="preserve"> usług społecznych, opiekuńczych i zdrowotnych</w:t>
      </w:r>
      <w:r>
        <w:rPr>
          <w:rFonts w:ascii="Calibri" w:hAnsi="Calibri" w:cs="Times New Roman"/>
          <w:sz w:val="22"/>
          <w:szCs w:val="22"/>
        </w:rPr>
        <w:t>,</w:t>
      </w:r>
    </w:p>
    <w:p w14:paraId="2332D7FE" w14:textId="77777777" w:rsidR="007E145E" w:rsidRPr="00AE0E88" w:rsidRDefault="007E145E" w:rsidP="007E145E">
      <w:pPr>
        <w:spacing w:line="276" w:lineRule="auto"/>
        <w:jc w:val="both"/>
        <w:rPr>
          <w:rFonts w:ascii="Calibri" w:hAnsi="Calibri" w:cs="Times New Roman"/>
          <w:sz w:val="22"/>
          <w:szCs w:val="22"/>
        </w:rPr>
      </w:pPr>
      <w:r w:rsidRPr="00AE0E88">
        <w:rPr>
          <w:rFonts w:ascii="Calibri" w:hAnsi="Calibri" w:cs="Times New Roman"/>
          <w:sz w:val="22"/>
          <w:szCs w:val="22"/>
        </w:rPr>
        <w:t>- zachowani</w:t>
      </w:r>
      <w:r>
        <w:rPr>
          <w:rFonts w:ascii="Calibri" w:hAnsi="Calibri" w:cs="Times New Roman"/>
          <w:sz w:val="22"/>
          <w:szCs w:val="22"/>
        </w:rPr>
        <w:t>e</w:t>
      </w:r>
      <w:r w:rsidRPr="00AE0E88">
        <w:rPr>
          <w:rFonts w:ascii="Calibri" w:hAnsi="Calibri" w:cs="Times New Roman"/>
          <w:sz w:val="22"/>
          <w:szCs w:val="22"/>
        </w:rPr>
        <w:t xml:space="preserve"> lokalnego dziedzictwa i promowani</w:t>
      </w:r>
      <w:r>
        <w:rPr>
          <w:rFonts w:ascii="Calibri" w:hAnsi="Calibri" w:cs="Times New Roman"/>
          <w:sz w:val="22"/>
          <w:szCs w:val="22"/>
        </w:rPr>
        <w:t>e</w:t>
      </w:r>
      <w:r w:rsidRPr="00AE0E88">
        <w:rPr>
          <w:rFonts w:ascii="Calibri" w:hAnsi="Calibri" w:cs="Times New Roman"/>
          <w:sz w:val="22"/>
          <w:szCs w:val="22"/>
        </w:rPr>
        <w:t xml:space="preserve"> lokalnego produktu, </w:t>
      </w:r>
    </w:p>
    <w:p w14:paraId="1E45AE7B" w14:textId="6FAFEFA7" w:rsidR="007E145E" w:rsidRDefault="007E145E" w:rsidP="007E145E">
      <w:pPr>
        <w:spacing w:line="276" w:lineRule="auto"/>
        <w:jc w:val="both"/>
        <w:rPr>
          <w:rFonts w:ascii="Calibri" w:hAnsi="Calibri" w:cs="Times New Roman"/>
          <w:sz w:val="22"/>
          <w:szCs w:val="22"/>
        </w:rPr>
      </w:pPr>
      <w:r w:rsidRPr="00AE0E88">
        <w:rPr>
          <w:rFonts w:ascii="Calibri" w:hAnsi="Calibri" w:cs="Times New Roman"/>
          <w:sz w:val="22"/>
          <w:szCs w:val="22"/>
        </w:rPr>
        <w:t>- tworzeni</w:t>
      </w:r>
      <w:r>
        <w:rPr>
          <w:rFonts w:ascii="Calibri" w:hAnsi="Calibri" w:cs="Times New Roman"/>
          <w:sz w:val="22"/>
          <w:szCs w:val="22"/>
        </w:rPr>
        <w:t>e</w:t>
      </w:r>
      <w:r w:rsidRPr="00AE0E88">
        <w:rPr>
          <w:rFonts w:ascii="Calibri" w:hAnsi="Calibri" w:cs="Times New Roman"/>
          <w:sz w:val="22"/>
          <w:szCs w:val="22"/>
        </w:rPr>
        <w:t xml:space="preserve"> miejsc pracy, podejmowani</w:t>
      </w:r>
      <w:r>
        <w:rPr>
          <w:rFonts w:ascii="Calibri" w:hAnsi="Calibri" w:cs="Times New Roman"/>
          <w:sz w:val="22"/>
          <w:szCs w:val="22"/>
        </w:rPr>
        <w:t>e</w:t>
      </w:r>
      <w:r w:rsidRPr="00AE0E88">
        <w:rPr>
          <w:rFonts w:ascii="Calibri" w:hAnsi="Calibri" w:cs="Times New Roman"/>
          <w:sz w:val="22"/>
          <w:szCs w:val="22"/>
        </w:rPr>
        <w:t xml:space="preserve"> działalności</w:t>
      </w:r>
      <w:r w:rsidR="007C2A05">
        <w:rPr>
          <w:rFonts w:ascii="Calibri" w:hAnsi="Calibri" w:cs="Times New Roman"/>
          <w:sz w:val="22"/>
          <w:szCs w:val="22"/>
        </w:rPr>
        <w:t xml:space="preserve"> usługowej, w tym</w:t>
      </w:r>
      <w:r w:rsidRPr="00AE0E88">
        <w:rPr>
          <w:rFonts w:ascii="Calibri" w:hAnsi="Calibri" w:cs="Times New Roman"/>
          <w:sz w:val="22"/>
          <w:szCs w:val="22"/>
        </w:rPr>
        <w:t xml:space="preserve"> innowacyjnej</w:t>
      </w:r>
      <w:r>
        <w:rPr>
          <w:rFonts w:ascii="Calibri" w:hAnsi="Calibri" w:cs="Times New Roman"/>
          <w:sz w:val="22"/>
          <w:szCs w:val="22"/>
        </w:rPr>
        <w:t>,</w:t>
      </w:r>
    </w:p>
    <w:p w14:paraId="72435802" w14:textId="77777777" w:rsidR="007E145E" w:rsidRPr="00AE0E88" w:rsidRDefault="007E145E" w:rsidP="007E145E">
      <w:pPr>
        <w:spacing w:line="276" w:lineRule="auto"/>
        <w:jc w:val="both"/>
        <w:rPr>
          <w:rFonts w:ascii="Calibri" w:hAnsi="Calibri" w:cs="Times New Roman"/>
          <w:sz w:val="22"/>
          <w:szCs w:val="22"/>
        </w:rPr>
      </w:pPr>
      <w:r>
        <w:rPr>
          <w:rFonts w:ascii="Calibri" w:hAnsi="Calibri" w:cs="Times New Roman"/>
          <w:sz w:val="22"/>
          <w:szCs w:val="22"/>
        </w:rPr>
        <w:t xml:space="preserve">- </w:t>
      </w:r>
      <w:r w:rsidRPr="00AE0E88">
        <w:rPr>
          <w:rFonts w:ascii="Calibri" w:hAnsi="Calibri" w:cs="Times New Roman"/>
          <w:sz w:val="22"/>
          <w:szCs w:val="22"/>
        </w:rPr>
        <w:t>działa</w:t>
      </w:r>
      <w:r>
        <w:rPr>
          <w:rFonts w:ascii="Calibri" w:hAnsi="Calibri" w:cs="Times New Roman"/>
          <w:sz w:val="22"/>
          <w:szCs w:val="22"/>
        </w:rPr>
        <w:t>nia</w:t>
      </w:r>
      <w:r w:rsidRPr="00AE0E88">
        <w:rPr>
          <w:rFonts w:ascii="Calibri" w:hAnsi="Calibri" w:cs="Times New Roman"/>
          <w:sz w:val="22"/>
          <w:szCs w:val="22"/>
        </w:rPr>
        <w:t xml:space="preserve"> zmierzając</w:t>
      </w:r>
      <w:r>
        <w:rPr>
          <w:rFonts w:ascii="Calibri" w:hAnsi="Calibri" w:cs="Times New Roman"/>
          <w:sz w:val="22"/>
          <w:szCs w:val="22"/>
        </w:rPr>
        <w:t>e</w:t>
      </w:r>
      <w:r w:rsidRPr="00AE0E88">
        <w:rPr>
          <w:rFonts w:ascii="Calibri" w:hAnsi="Calibri" w:cs="Times New Roman"/>
          <w:sz w:val="22"/>
          <w:szCs w:val="22"/>
        </w:rPr>
        <w:t xml:space="preserve"> do poprawy sytuacji kobiet</w:t>
      </w:r>
      <w:r>
        <w:rPr>
          <w:rFonts w:ascii="Calibri" w:hAnsi="Calibri" w:cs="Times New Roman"/>
          <w:sz w:val="22"/>
          <w:szCs w:val="22"/>
        </w:rPr>
        <w:t>.</w:t>
      </w:r>
    </w:p>
    <w:p w14:paraId="1C942ED4" w14:textId="77777777" w:rsidR="007E145E" w:rsidRDefault="007E145E" w:rsidP="007E145E">
      <w:pPr>
        <w:spacing w:line="276" w:lineRule="auto"/>
        <w:jc w:val="both"/>
        <w:rPr>
          <w:rFonts w:ascii="Calibri" w:hAnsi="Calibri" w:cs="Times New Roman"/>
          <w:sz w:val="22"/>
          <w:szCs w:val="22"/>
        </w:rPr>
      </w:pPr>
      <w:r w:rsidRPr="00AE0E88">
        <w:rPr>
          <w:rFonts w:ascii="Calibri" w:hAnsi="Calibri" w:cs="Times New Roman"/>
          <w:sz w:val="22"/>
          <w:szCs w:val="22"/>
        </w:rPr>
        <w:t>Wśród występujących problemów na obszarze LGD w trakcie przeprowadzonych spotkań konsultacyjnych zdiagnozowano</w:t>
      </w:r>
      <w:r>
        <w:rPr>
          <w:rFonts w:ascii="Calibri" w:hAnsi="Calibri" w:cs="Times New Roman"/>
          <w:sz w:val="22"/>
          <w:szCs w:val="22"/>
        </w:rPr>
        <w:t>:</w:t>
      </w:r>
    </w:p>
    <w:p w14:paraId="7BD53648"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 xml:space="preserve">- </w:t>
      </w:r>
      <w:r w:rsidRPr="00AE0E88">
        <w:rPr>
          <w:rFonts w:ascii="Calibri" w:hAnsi="Calibri" w:cs="Times New Roman"/>
          <w:sz w:val="22"/>
          <w:szCs w:val="22"/>
        </w:rPr>
        <w:t>niewystarczające kompetencje i aktywność osób z grup znajdujących się w niekorzystnej sytuacji oraz zagrożonych ubóstwem i wykluczeniem społecznym,</w:t>
      </w:r>
    </w:p>
    <w:p w14:paraId="3D905BFF"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w:t>
      </w:r>
      <w:r w:rsidRPr="00AE0E88">
        <w:rPr>
          <w:rFonts w:ascii="Calibri" w:hAnsi="Calibri" w:cs="Times New Roman"/>
          <w:sz w:val="22"/>
          <w:szCs w:val="22"/>
        </w:rPr>
        <w:t xml:space="preserve"> niski poziom integracji społecznej oraz chęci współuczestnictwa i współdziałania na rzecz innych</w:t>
      </w:r>
      <w:r>
        <w:rPr>
          <w:rFonts w:ascii="Calibri" w:hAnsi="Calibri" w:cs="Times New Roman"/>
          <w:sz w:val="22"/>
          <w:szCs w:val="22"/>
        </w:rPr>
        <w:t xml:space="preserve"> </w:t>
      </w:r>
      <w:r w:rsidRPr="00AE0E88">
        <w:rPr>
          <w:rFonts w:ascii="Calibri" w:hAnsi="Calibri" w:cs="Times New Roman"/>
          <w:sz w:val="22"/>
          <w:szCs w:val="22"/>
        </w:rPr>
        <w:t>osób z grup znajdujących się w niekorzystnej sytuacji oraz zagrożonych ubóstwem i wykluczeniem społecznym,</w:t>
      </w:r>
    </w:p>
    <w:p w14:paraId="66261895"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w:t>
      </w:r>
      <w:r w:rsidRPr="00AE0E88">
        <w:rPr>
          <w:rFonts w:ascii="Calibri" w:hAnsi="Calibri" w:cs="Times New Roman"/>
          <w:sz w:val="22"/>
          <w:szCs w:val="22"/>
        </w:rPr>
        <w:t xml:space="preserve"> opór osób z grup znajdujących się w niekorzystnej sytuacji oraz zagrożonych ubóstwem i wykluczeniem społecznym w obszarze współbudowania społeczeństwa obywatelskiego. </w:t>
      </w:r>
    </w:p>
    <w:p w14:paraId="5E89E8E3" w14:textId="28F71D53"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w:t>
      </w:r>
      <w:r w:rsidRPr="00AE0E88">
        <w:rPr>
          <w:rFonts w:ascii="Calibri" w:hAnsi="Calibri" w:cs="Times New Roman"/>
          <w:sz w:val="22"/>
          <w:szCs w:val="22"/>
        </w:rPr>
        <w:t xml:space="preserve"> niekorzystny trend demograficzny</w:t>
      </w:r>
      <w:r>
        <w:rPr>
          <w:rFonts w:ascii="Calibri" w:hAnsi="Calibri" w:cs="Times New Roman"/>
          <w:sz w:val="22"/>
          <w:szCs w:val="22"/>
        </w:rPr>
        <w:t xml:space="preserve"> (</w:t>
      </w:r>
      <w:r w:rsidRPr="00AE0E88">
        <w:rPr>
          <w:rFonts w:ascii="Calibri" w:hAnsi="Calibri" w:cs="Times New Roman"/>
          <w:sz w:val="22"/>
          <w:szCs w:val="22"/>
        </w:rPr>
        <w:t>w którym mimo tego, że większość mieszkańców tego obszaru znajduje się w</w:t>
      </w:r>
      <w:r w:rsidR="00B9103D">
        <w:rPr>
          <w:rFonts w:ascii="Calibri" w:hAnsi="Calibri" w:cs="Times New Roman"/>
          <w:sz w:val="22"/>
          <w:szCs w:val="22"/>
        </w:rPr>
        <w:t> </w:t>
      </w:r>
      <w:r w:rsidRPr="00AE0E88">
        <w:rPr>
          <w:rFonts w:ascii="Calibri" w:hAnsi="Calibri" w:cs="Times New Roman"/>
          <w:sz w:val="22"/>
          <w:szCs w:val="22"/>
        </w:rPr>
        <w:t>wieku produkcyjnym, zachodzą trendy wzrostowe dla grup przed i poprodukcyjnej</w:t>
      </w:r>
      <w:r>
        <w:rPr>
          <w:rFonts w:ascii="Calibri" w:hAnsi="Calibri" w:cs="Times New Roman"/>
          <w:sz w:val="22"/>
          <w:szCs w:val="22"/>
        </w:rPr>
        <w:t xml:space="preserve"> - </w:t>
      </w:r>
      <w:r w:rsidRPr="00AE0E88">
        <w:rPr>
          <w:rFonts w:ascii="Calibri" w:hAnsi="Calibri" w:cs="Times New Roman"/>
          <w:sz w:val="22"/>
          <w:szCs w:val="22"/>
        </w:rPr>
        <w:t>zjawisko starzenia się społeczeństwa</w:t>
      </w:r>
      <w:r>
        <w:rPr>
          <w:rFonts w:ascii="Calibri" w:hAnsi="Calibri" w:cs="Times New Roman"/>
          <w:sz w:val="22"/>
          <w:szCs w:val="22"/>
        </w:rPr>
        <w:t>)</w:t>
      </w:r>
      <w:r w:rsidR="007C2A05">
        <w:rPr>
          <w:rFonts w:ascii="Calibri" w:hAnsi="Calibri" w:cs="Times New Roman"/>
          <w:sz w:val="22"/>
          <w:szCs w:val="22"/>
        </w:rPr>
        <w:t>,</w:t>
      </w:r>
    </w:p>
    <w:p w14:paraId="6BB847B8" w14:textId="591DFEF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 xml:space="preserve">- </w:t>
      </w:r>
      <w:r w:rsidR="007C2A05">
        <w:rPr>
          <w:rFonts w:ascii="Calibri" w:hAnsi="Calibri" w:cs="Times New Roman"/>
          <w:sz w:val="22"/>
          <w:szCs w:val="22"/>
        </w:rPr>
        <w:t xml:space="preserve">nie wykorzystany popyt na obszarze LGD na działalność usługową i ciągła konieczność wyrównywania warunków życia w stosunku do pobliskiej aglomeracji, w tym </w:t>
      </w:r>
      <w:r w:rsidRPr="00AE0E88">
        <w:rPr>
          <w:rFonts w:ascii="Calibri" w:hAnsi="Calibri" w:cs="Times New Roman"/>
          <w:sz w:val="22"/>
          <w:szCs w:val="22"/>
        </w:rPr>
        <w:t xml:space="preserve">wzrastające zapotrzebowanie na usługi </w:t>
      </w:r>
      <w:proofErr w:type="gramStart"/>
      <w:r w:rsidR="007C2A05">
        <w:rPr>
          <w:rFonts w:ascii="Calibri" w:hAnsi="Calibri" w:cs="Times New Roman"/>
          <w:sz w:val="22"/>
          <w:szCs w:val="22"/>
        </w:rPr>
        <w:t>komercyjne</w:t>
      </w:r>
      <w:proofErr w:type="gramEnd"/>
      <w:r w:rsidR="007C2A05">
        <w:rPr>
          <w:rFonts w:ascii="Calibri" w:hAnsi="Calibri" w:cs="Times New Roman"/>
          <w:sz w:val="22"/>
          <w:szCs w:val="22"/>
        </w:rPr>
        <w:t xml:space="preserve"> ale także </w:t>
      </w:r>
      <w:r w:rsidRPr="00AE0E88">
        <w:rPr>
          <w:rFonts w:ascii="Calibri" w:hAnsi="Calibri" w:cs="Times New Roman"/>
          <w:sz w:val="22"/>
          <w:szCs w:val="22"/>
        </w:rPr>
        <w:t>opiekuńczo-socjalne ze strony osób starszych</w:t>
      </w:r>
      <w:r w:rsidR="007C2A05">
        <w:rPr>
          <w:rFonts w:ascii="Calibri" w:hAnsi="Calibri" w:cs="Times New Roman"/>
          <w:sz w:val="22"/>
          <w:szCs w:val="22"/>
        </w:rPr>
        <w:t xml:space="preserve"> i w niekorzystnej sytuacji</w:t>
      </w:r>
      <w:r>
        <w:rPr>
          <w:rFonts w:ascii="Calibri" w:hAnsi="Calibri" w:cs="Times New Roman"/>
          <w:sz w:val="22"/>
          <w:szCs w:val="22"/>
        </w:rPr>
        <w:t>,</w:t>
      </w:r>
    </w:p>
    <w:p w14:paraId="17A45655"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 xml:space="preserve">- </w:t>
      </w:r>
      <w:r w:rsidRPr="00AE0E88">
        <w:rPr>
          <w:rFonts w:ascii="Calibri" w:hAnsi="Calibri" w:cs="Times New Roman"/>
          <w:sz w:val="22"/>
          <w:szCs w:val="22"/>
        </w:rPr>
        <w:t>pogłębiające się poczucie wykluczenia społecznego i cyfrowego dotykające w szczególności grupę poprodukcyjną</w:t>
      </w:r>
      <w:r>
        <w:rPr>
          <w:rFonts w:ascii="Calibri" w:hAnsi="Calibri" w:cs="Times New Roman"/>
          <w:sz w:val="22"/>
          <w:szCs w:val="22"/>
        </w:rPr>
        <w:t>,</w:t>
      </w:r>
      <w:r w:rsidRPr="00AE0E88">
        <w:rPr>
          <w:rFonts w:ascii="Calibri" w:hAnsi="Calibri" w:cs="Times New Roman"/>
          <w:sz w:val="22"/>
          <w:szCs w:val="22"/>
        </w:rPr>
        <w:t xml:space="preserve"> </w:t>
      </w:r>
    </w:p>
    <w:p w14:paraId="1690B15B"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 xml:space="preserve">- </w:t>
      </w:r>
      <w:r w:rsidRPr="00AE0E88">
        <w:rPr>
          <w:rFonts w:ascii="Calibri" w:hAnsi="Calibri" w:cs="Times New Roman"/>
          <w:sz w:val="22"/>
          <w:szCs w:val="22"/>
        </w:rPr>
        <w:t>mał</w:t>
      </w:r>
      <w:r>
        <w:rPr>
          <w:rFonts w:ascii="Calibri" w:hAnsi="Calibri" w:cs="Times New Roman"/>
          <w:sz w:val="22"/>
          <w:szCs w:val="22"/>
        </w:rPr>
        <w:t>a</w:t>
      </w:r>
      <w:r w:rsidRPr="00AE0E88">
        <w:rPr>
          <w:rFonts w:ascii="Calibri" w:hAnsi="Calibri" w:cs="Times New Roman"/>
          <w:sz w:val="22"/>
          <w:szCs w:val="22"/>
        </w:rPr>
        <w:t xml:space="preserve"> aktywnoś</w:t>
      </w:r>
      <w:r>
        <w:rPr>
          <w:rFonts w:ascii="Calibri" w:hAnsi="Calibri" w:cs="Times New Roman"/>
          <w:sz w:val="22"/>
          <w:szCs w:val="22"/>
        </w:rPr>
        <w:t>ć</w:t>
      </w:r>
      <w:r w:rsidRPr="00AE0E88">
        <w:rPr>
          <w:rFonts w:ascii="Calibri" w:hAnsi="Calibri" w:cs="Times New Roman"/>
          <w:sz w:val="22"/>
          <w:szCs w:val="22"/>
        </w:rPr>
        <w:t xml:space="preserve"> społeczn</w:t>
      </w:r>
      <w:r>
        <w:rPr>
          <w:rFonts w:ascii="Calibri" w:hAnsi="Calibri" w:cs="Times New Roman"/>
          <w:sz w:val="22"/>
          <w:szCs w:val="22"/>
        </w:rPr>
        <w:t>a</w:t>
      </w:r>
      <w:r w:rsidRPr="00AE0E88">
        <w:rPr>
          <w:rFonts w:ascii="Calibri" w:hAnsi="Calibri" w:cs="Times New Roman"/>
          <w:sz w:val="22"/>
          <w:szCs w:val="22"/>
        </w:rPr>
        <w:t xml:space="preserve"> młodzieży</w:t>
      </w:r>
      <w:r>
        <w:rPr>
          <w:rFonts w:ascii="Calibri" w:hAnsi="Calibri" w:cs="Times New Roman"/>
          <w:sz w:val="22"/>
          <w:szCs w:val="22"/>
        </w:rPr>
        <w:t>,</w:t>
      </w:r>
    </w:p>
    <w:p w14:paraId="47F0A58F"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 xml:space="preserve">- </w:t>
      </w:r>
      <w:r w:rsidRPr="00AE0E88">
        <w:rPr>
          <w:rFonts w:ascii="Calibri" w:hAnsi="Calibri" w:cs="Times New Roman"/>
          <w:sz w:val="22"/>
          <w:szCs w:val="22"/>
        </w:rPr>
        <w:t xml:space="preserve">brak perspektyw rozwoju dla ludzi młodych, </w:t>
      </w:r>
    </w:p>
    <w:p w14:paraId="760C2CF2"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 xml:space="preserve">- </w:t>
      </w:r>
      <w:r w:rsidRPr="00AE0E88">
        <w:rPr>
          <w:rFonts w:ascii="Calibri" w:hAnsi="Calibri" w:cs="Times New Roman"/>
          <w:sz w:val="22"/>
          <w:szCs w:val="22"/>
        </w:rPr>
        <w:t>zagrożenie odpływem młodych ludzi do atrakcyjniejszych ze względów rozwojowych ośrodków miejskich</w:t>
      </w:r>
      <w:r>
        <w:rPr>
          <w:rFonts w:ascii="Calibri" w:hAnsi="Calibri" w:cs="Times New Roman"/>
          <w:sz w:val="22"/>
          <w:szCs w:val="22"/>
        </w:rPr>
        <w:t>,</w:t>
      </w:r>
    </w:p>
    <w:p w14:paraId="4C25437D"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w:t>
      </w:r>
      <w:r w:rsidRPr="00AE0E88">
        <w:rPr>
          <w:rFonts w:ascii="Calibri" w:hAnsi="Calibri" w:cs="Times New Roman"/>
          <w:sz w:val="22"/>
          <w:szCs w:val="22"/>
        </w:rPr>
        <w:t xml:space="preserve"> zmian</w:t>
      </w:r>
      <w:r>
        <w:rPr>
          <w:rFonts w:ascii="Calibri" w:hAnsi="Calibri" w:cs="Times New Roman"/>
          <w:sz w:val="22"/>
          <w:szCs w:val="22"/>
        </w:rPr>
        <w:t>y</w:t>
      </w:r>
      <w:r w:rsidRPr="00AE0E88">
        <w:rPr>
          <w:rFonts w:ascii="Calibri" w:hAnsi="Calibri" w:cs="Times New Roman"/>
          <w:sz w:val="22"/>
          <w:szCs w:val="22"/>
        </w:rPr>
        <w:t xml:space="preserve"> w postawach społeczeństwa i wyalienowanie spowodowan</w:t>
      </w:r>
      <w:r>
        <w:rPr>
          <w:rFonts w:ascii="Calibri" w:hAnsi="Calibri" w:cs="Times New Roman"/>
          <w:sz w:val="22"/>
          <w:szCs w:val="22"/>
        </w:rPr>
        <w:t>e</w:t>
      </w:r>
      <w:r w:rsidRPr="00AE0E88">
        <w:rPr>
          <w:rFonts w:ascii="Calibri" w:hAnsi="Calibri" w:cs="Times New Roman"/>
          <w:sz w:val="22"/>
          <w:szCs w:val="22"/>
        </w:rPr>
        <w:t xml:space="preserve"> epidemią COVID</w:t>
      </w:r>
      <w:r>
        <w:rPr>
          <w:rFonts w:ascii="Calibri" w:hAnsi="Calibri" w:cs="Times New Roman"/>
          <w:sz w:val="22"/>
          <w:szCs w:val="22"/>
        </w:rPr>
        <w:t>,</w:t>
      </w:r>
    </w:p>
    <w:p w14:paraId="4C9AEAC0"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 xml:space="preserve">- </w:t>
      </w:r>
      <w:r w:rsidRPr="00AE0E88">
        <w:rPr>
          <w:rFonts w:ascii="Calibri" w:hAnsi="Calibri" w:cs="Times New Roman"/>
          <w:sz w:val="22"/>
          <w:szCs w:val="22"/>
        </w:rPr>
        <w:t>ograniczenie stosunków międzyludzkich,</w:t>
      </w:r>
    </w:p>
    <w:p w14:paraId="6E2CA782"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 xml:space="preserve">- </w:t>
      </w:r>
      <w:r w:rsidRPr="00AE0E88">
        <w:rPr>
          <w:rFonts w:ascii="Calibri" w:hAnsi="Calibri" w:cs="Times New Roman"/>
          <w:sz w:val="22"/>
          <w:szCs w:val="22"/>
        </w:rPr>
        <w:t xml:space="preserve"> poczucie zagrożenia bezpieczeństwa wynikając</w:t>
      </w:r>
      <w:r>
        <w:rPr>
          <w:rFonts w:ascii="Calibri" w:hAnsi="Calibri" w:cs="Times New Roman"/>
          <w:sz w:val="22"/>
          <w:szCs w:val="22"/>
        </w:rPr>
        <w:t>e</w:t>
      </w:r>
      <w:r w:rsidRPr="00AE0E88">
        <w:rPr>
          <w:rFonts w:ascii="Calibri" w:hAnsi="Calibri" w:cs="Times New Roman"/>
          <w:sz w:val="22"/>
          <w:szCs w:val="22"/>
        </w:rPr>
        <w:t xml:space="preserve"> z konfliktu zbrojnego na Ukrainie</w:t>
      </w:r>
      <w:r>
        <w:rPr>
          <w:rFonts w:ascii="Calibri" w:hAnsi="Calibri" w:cs="Times New Roman"/>
          <w:sz w:val="22"/>
          <w:szCs w:val="22"/>
        </w:rPr>
        <w:t>,</w:t>
      </w:r>
    </w:p>
    <w:p w14:paraId="42230550"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w:t>
      </w:r>
      <w:r w:rsidRPr="00AE0E88">
        <w:rPr>
          <w:rFonts w:ascii="Calibri" w:hAnsi="Calibri" w:cs="Times New Roman"/>
          <w:sz w:val="22"/>
          <w:szCs w:val="22"/>
        </w:rPr>
        <w:t xml:space="preserve"> problem przymusowych migra</w:t>
      </w:r>
      <w:r>
        <w:rPr>
          <w:rFonts w:ascii="Calibri" w:hAnsi="Calibri" w:cs="Times New Roman"/>
          <w:sz w:val="22"/>
          <w:szCs w:val="22"/>
        </w:rPr>
        <w:t>cji</w:t>
      </w:r>
      <w:r w:rsidRPr="00AE0E88">
        <w:rPr>
          <w:rFonts w:ascii="Calibri" w:hAnsi="Calibri" w:cs="Times New Roman"/>
          <w:sz w:val="22"/>
          <w:szCs w:val="22"/>
        </w:rPr>
        <w:t xml:space="preserve"> z </w:t>
      </w:r>
      <w:r>
        <w:rPr>
          <w:rFonts w:ascii="Calibri" w:hAnsi="Calibri" w:cs="Times New Roman"/>
          <w:sz w:val="22"/>
          <w:szCs w:val="22"/>
        </w:rPr>
        <w:t>Ukrainy,</w:t>
      </w:r>
    </w:p>
    <w:p w14:paraId="548F94DE"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w:t>
      </w:r>
      <w:r w:rsidRPr="00AE0E88">
        <w:rPr>
          <w:rFonts w:ascii="Calibri" w:hAnsi="Calibri" w:cs="Times New Roman"/>
          <w:sz w:val="22"/>
          <w:szCs w:val="22"/>
        </w:rPr>
        <w:t xml:space="preserve"> zmian</w:t>
      </w:r>
      <w:r>
        <w:rPr>
          <w:rFonts w:ascii="Calibri" w:hAnsi="Calibri" w:cs="Times New Roman"/>
          <w:sz w:val="22"/>
          <w:szCs w:val="22"/>
        </w:rPr>
        <w:t>a</w:t>
      </w:r>
      <w:r w:rsidRPr="00AE0E88">
        <w:rPr>
          <w:rFonts w:ascii="Calibri" w:hAnsi="Calibri" w:cs="Times New Roman"/>
          <w:sz w:val="22"/>
          <w:szCs w:val="22"/>
        </w:rPr>
        <w:t xml:space="preserve"> charakteru społeczeństwa, w kierunku społeczeństwa masowego, </w:t>
      </w:r>
    </w:p>
    <w:p w14:paraId="234EFB71"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 xml:space="preserve">- </w:t>
      </w:r>
      <w:r w:rsidRPr="00AE0E88">
        <w:rPr>
          <w:rFonts w:ascii="Calibri" w:hAnsi="Calibri" w:cs="Times New Roman"/>
          <w:sz w:val="22"/>
          <w:szCs w:val="22"/>
        </w:rPr>
        <w:t>przeniesienie kontaktów międzyludzkich w rzeczywistość wirtualną</w:t>
      </w:r>
      <w:r>
        <w:rPr>
          <w:rFonts w:ascii="Calibri" w:hAnsi="Calibri" w:cs="Times New Roman"/>
          <w:sz w:val="22"/>
          <w:szCs w:val="22"/>
        </w:rPr>
        <w:t>,</w:t>
      </w:r>
    </w:p>
    <w:p w14:paraId="2810DC05"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 xml:space="preserve">- </w:t>
      </w:r>
      <w:r w:rsidRPr="00AE0E88">
        <w:rPr>
          <w:rFonts w:ascii="Calibri" w:hAnsi="Calibri" w:cs="Times New Roman"/>
          <w:sz w:val="22"/>
          <w:szCs w:val="22"/>
        </w:rPr>
        <w:t>zanikani</w:t>
      </w:r>
      <w:r>
        <w:rPr>
          <w:rFonts w:ascii="Calibri" w:hAnsi="Calibri" w:cs="Times New Roman"/>
          <w:sz w:val="22"/>
          <w:szCs w:val="22"/>
        </w:rPr>
        <w:t>e</w:t>
      </w:r>
      <w:r w:rsidRPr="00AE0E88">
        <w:rPr>
          <w:rFonts w:ascii="Calibri" w:hAnsi="Calibri" w:cs="Times New Roman"/>
          <w:sz w:val="22"/>
          <w:szCs w:val="22"/>
        </w:rPr>
        <w:t xml:space="preserve"> więzi rodzinnych czy sąsiedzkich</w:t>
      </w:r>
      <w:r>
        <w:rPr>
          <w:rFonts w:ascii="Calibri" w:hAnsi="Calibri" w:cs="Times New Roman"/>
          <w:sz w:val="22"/>
          <w:szCs w:val="22"/>
        </w:rPr>
        <w:t>,</w:t>
      </w:r>
    </w:p>
    <w:p w14:paraId="29D5679C"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 występowanie</w:t>
      </w:r>
      <w:r w:rsidRPr="00AE0E88">
        <w:rPr>
          <w:rFonts w:ascii="Calibri" w:hAnsi="Calibri" w:cs="Times New Roman"/>
          <w:sz w:val="22"/>
          <w:szCs w:val="22"/>
        </w:rPr>
        <w:t xml:space="preserve"> zjawisk</w:t>
      </w:r>
      <w:r>
        <w:rPr>
          <w:rFonts w:ascii="Calibri" w:hAnsi="Calibri" w:cs="Times New Roman"/>
          <w:sz w:val="22"/>
          <w:szCs w:val="22"/>
        </w:rPr>
        <w:t>a</w:t>
      </w:r>
      <w:r w:rsidRPr="00AE0E88">
        <w:rPr>
          <w:rFonts w:ascii="Calibri" w:hAnsi="Calibri" w:cs="Times New Roman"/>
          <w:sz w:val="22"/>
          <w:szCs w:val="22"/>
        </w:rPr>
        <w:t xml:space="preserve"> wyalienowania, zagubienia i problemów w radzeniu sobie z doświadczeniem okrucieństwa, traumy wojennej i migracji</w:t>
      </w:r>
      <w:r>
        <w:rPr>
          <w:rFonts w:ascii="Calibri" w:hAnsi="Calibri" w:cs="Times New Roman"/>
          <w:sz w:val="22"/>
          <w:szCs w:val="22"/>
        </w:rPr>
        <w:t xml:space="preserve"> przez uchodźców,</w:t>
      </w:r>
    </w:p>
    <w:p w14:paraId="7AF4A38F"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 xml:space="preserve">- nasilenie </w:t>
      </w:r>
      <w:r w:rsidRPr="00AE0E88">
        <w:rPr>
          <w:rFonts w:ascii="Calibri" w:hAnsi="Calibri" w:cs="Times New Roman"/>
          <w:sz w:val="22"/>
          <w:szCs w:val="22"/>
        </w:rPr>
        <w:t>zjawisk</w:t>
      </w:r>
      <w:r>
        <w:rPr>
          <w:rFonts w:ascii="Calibri" w:hAnsi="Calibri" w:cs="Times New Roman"/>
          <w:sz w:val="22"/>
          <w:szCs w:val="22"/>
        </w:rPr>
        <w:t xml:space="preserve"> </w:t>
      </w:r>
      <w:r w:rsidRPr="00AE0E88">
        <w:rPr>
          <w:rFonts w:ascii="Calibri" w:hAnsi="Calibri" w:cs="Times New Roman"/>
          <w:sz w:val="22"/>
          <w:szCs w:val="22"/>
        </w:rPr>
        <w:t>wykluczenia i patologii społecznych</w:t>
      </w:r>
      <w:r>
        <w:rPr>
          <w:rFonts w:ascii="Calibri" w:hAnsi="Calibri" w:cs="Times New Roman"/>
          <w:sz w:val="22"/>
          <w:szCs w:val="22"/>
        </w:rPr>
        <w:t xml:space="preserve"> - </w:t>
      </w:r>
      <w:r w:rsidRPr="00AE0E88">
        <w:rPr>
          <w:rFonts w:ascii="Calibri" w:hAnsi="Calibri" w:cs="Times New Roman"/>
          <w:sz w:val="22"/>
          <w:szCs w:val="22"/>
        </w:rPr>
        <w:t>alkoholizm, ubóstwo, niepełnosprawność, przestępczość, bezradność</w:t>
      </w:r>
      <w:r>
        <w:rPr>
          <w:rFonts w:ascii="Calibri" w:hAnsi="Calibri" w:cs="Times New Roman"/>
          <w:sz w:val="22"/>
          <w:szCs w:val="22"/>
        </w:rPr>
        <w:t>,</w:t>
      </w:r>
    </w:p>
    <w:p w14:paraId="1633A7A1" w14:textId="77777777" w:rsidR="007E145E" w:rsidRDefault="007E145E" w:rsidP="007E145E">
      <w:pPr>
        <w:spacing w:line="276" w:lineRule="auto"/>
        <w:jc w:val="both"/>
        <w:rPr>
          <w:rFonts w:ascii="Calibri" w:hAnsi="Calibri" w:cs="Times New Roman"/>
          <w:sz w:val="22"/>
          <w:szCs w:val="22"/>
        </w:rPr>
      </w:pPr>
      <w:r>
        <w:rPr>
          <w:rFonts w:ascii="Calibri" w:hAnsi="Calibri" w:cs="Times New Roman"/>
          <w:sz w:val="22"/>
          <w:szCs w:val="22"/>
        </w:rPr>
        <w:t xml:space="preserve">- </w:t>
      </w:r>
      <w:r w:rsidRPr="00AE0E88">
        <w:rPr>
          <w:rFonts w:ascii="Calibri" w:hAnsi="Calibri" w:cs="Times New Roman"/>
          <w:sz w:val="22"/>
          <w:szCs w:val="22"/>
        </w:rPr>
        <w:t>narastając</w:t>
      </w:r>
      <w:r>
        <w:rPr>
          <w:rFonts w:ascii="Calibri" w:hAnsi="Calibri" w:cs="Times New Roman"/>
          <w:sz w:val="22"/>
          <w:szCs w:val="22"/>
        </w:rPr>
        <w:t>e</w:t>
      </w:r>
      <w:r w:rsidRPr="00AE0E88">
        <w:rPr>
          <w:rFonts w:ascii="Calibri" w:hAnsi="Calibri" w:cs="Times New Roman"/>
          <w:sz w:val="22"/>
          <w:szCs w:val="22"/>
        </w:rPr>
        <w:t xml:space="preserve"> bezrobocie</w:t>
      </w:r>
      <w:r>
        <w:rPr>
          <w:rFonts w:ascii="Calibri" w:hAnsi="Calibri" w:cs="Times New Roman"/>
          <w:sz w:val="22"/>
          <w:szCs w:val="22"/>
        </w:rPr>
        <w:t>,</w:t>
      </w:r>
    </w:p>
    <w:p w14:paraId="56B27692" w14:textId="77777777" w:rsidR="007E145E" w:rsidRDefault="007E145E" w:rsidP="007E145E">
      <w:pPr>
        <w:spacing w:line="276" w:lineRule="auto"/>
        <w:jc w:val="both"/>
        <w:rPr>
          <w:rFonts w:ascii="Calibri" w:hAnsi="Calibri" w:cs="Times New Roman"/>
          <w:sz w:val="22"/>
          <w:szCs w:val="22"/>
        </w:rPr>
      </w:pPr>
      <w:r w:rsidRPr="00AE0E88">
        <w:rPr>
          <w:rFonts w:ascii="Calibri" w:hAnsi="Calibri" w:cs="Times New Roman"/>
          <w:sz w:val="22"/>
          <w:szCs w:val="22"/>
        </w:rPr>
        <w:t xml:space="preserve"> </w:t>
      </w:r>
      <w:r>
        <w:rPr>
          <w:rFonts w:ascii="Calibri" w:hAnsi="Calibri" w:cs="Times New Roman"/>
          <w:sz w:val="22"/>
          <w:szCs w:val="22"/>
        </w:rPr>
        <w:t>- feminizację bezrobocia i biedy,</w:t>
      </w:r>
    </w:p>
    <w:p w14:paraId="177BA9E4" w14:textId="77777777" w:rsidR="007E145E" w:rsidRDefault="007E145E" w:rsidP="007E145E">
      <w:pPr>
        <w:jc w:val="both"/>
        <w:rPr>
          <w:rFonts w:ascii="Calibri" w:hAnsi="Calibri" w:cs="Times New Roman"/>
          <w:sz w:val="22"/>
          <w:szCs w:val="22"/>
        </w:rPr>
      </w:pPr>
      <w:r>
        <w:rPr>
          <w:rFonts w:ascii="Calibri" w:hAnsi="Calibri" w:cs="Times New Roman"/>
          <w:sz w:val="22"/>
          <w:szCs w:val="22"/>
        </w:rPr>
        <w:t>-</w:t>
      </w:r>
      <w:r w:rsidRPr="00AE0E88">
        <w:rPr>
          <w:rFonts w:ascii="Calibri" w:hAnsi="Calibri" w:cs="Times New Roman"/>
          <w:sz w:val="22"/>
          <w:szCs w:val="22"/>
        </w:rPr>
        <w:t xml:space="preserve"> ubóstwo energetycznego wśród mieszkańców obszaru LGD.</w:t>
      </w:r>
    </w:p>
    <w:p w14:paraId="430C97B7" w14:textId="77777777" w:rsidR="007E145E" w:rsidRDefault="007E145E" w:rsidP="007E145E">
      <w:pPr>
        <w:jc w:val="both"/>
        <w:rPr>
          <w:rFonts w:ascii="Calibri" w:hAnsi="Calibri" w:cs="Times New Roman"/>
          <w:sz w:val="22"/>
          <w:szCs w:val="22"/>
        </w:rPr>
      </w:pPr>
    </w:p>
    <w:p w14:paraId="55251E06" w14:textId="77777777" w:rsidR="007E145E" w:rsidRPr="007E145E" w:rsidRDefault="007E145E" w:rsidP="007E145E">
      <w:pPr>
        <w:jc w:val="both"/>
        <w:rPr>
          <w:rFonts w:ascii="Calibri" w:hAnsi="Calibri" w:cs="Times New Roman"/>
          <w:b/>
          <w:color w:val="auto"/>
          <w:sz w:val="22"/>
          <w:szCs w:val="22"/>
        </w:rPr>
      </w:pPr>
      <w:r w:rsidRPr="007E145E">
        <w:rPr>
          <w:rFonts w:ascii="Calibri" w:hAnsi="Calibri" w:cs="Times New Roman"/>
          <w:b/>
          <w:color w:val="auto"/>
          <w:sz w:val="22"/>
          <w:szCs w:val="22"/>
        </w:rPr>
        <w:t>Analiza na podstawie danych ilościowych (dane statystyczne i analiza wyposażenia obszaru)</w:t>
      </w:r>
    </w:p>
    <w:p w14:paraId="0BFD9E28" w14:textId="2DBE19F6" w:rsidR="005962F4" w:rsidRDefault="007E145E" w:rsidP="007E145E">
      <w:pPr>
        <w:jc w:val="both"/>
        <w:rPr>
          <w:rFonts w:ascii="Calibri" w:hAnsi="Calibri" w:cs="Times New Roman"/>
          <w:color w:val="auto"/>
          <w:sz w:val="22"/>
          <w:szCs w:val="22"/>
        </w:rPr>
      </w:pPr>
      <w:r w:rsidRPr="007E145E">
        <w:rPr>
          <w:rFonts w:ascii="Calibri" w:hAnsi="Calibri" w:cs="Times New Roman"/>
          <w:color w:val="auto"/>
          <w:sz w:val="22"/>
          <w:szCs w:val="22"/>
        </w:rPr>
        <w:t xml:space="preserve">Na podstawie danych statystycznych oraz </w:t>
      </w:r>
      <w:r w:rsidR="009F5EFE">
        <w:rPr>
          <w:rFonts w:ascii="Calibri" w:hAnsi="Calibri" w:cs="Times New Roman"/>
          <w:color w:val="auto"/>
          <w:sz w:val="22"/>
          <w:szCs w:val="22"/>
        </w:rPr>
        <w:t>charakterystyki i potencjału obszaru</w:t>
      </w:r>
      <w:r w:rsidRPr="007E145E">
        <w:rPr>
          <w:rFonts w:ascii="Calibri" w:hAnsi="Calibri" w:cs="Times New Roman"/>
          <w:color w:val="auto"/>
          <w:sz w:val="22"/>
          <w:szCs w:val="22"/>
        </w:rPr>
        <w:t xml:space="preserve"> </w:t>
      </w:r>
      <w:proofErr w:type="spellStart"/>
      <w:r w:rsidRPr="007E145E">
        <w:rPr>
          <w:rFonts w:ascii="Calibri" w:hAnsi="Calibri" w:cs="Times New Roman"/>
          <w:color w:val="auto"/>
          <w:sz w:val="22"/>
          <w:szCs w:val="22"/>
        </w:rPr>
        <w:t>obszaru</w:t>
      </w:r>
      <w:proofErr w:type="spellEnd"/>
      <w:r w:rsidRPr="007E145E">
        <w:rPr>
          <w:rFonts w:ascii="Calibri" w:hAnsi="Calibri" w:cs="Times New Roman"/>
          <w:color w:val="auto"/>
          <w:sz w:val="22"/>
          <w:szCs w:val="22"/>
        </w:rPr>
        <w:t xml:space="preserve"> LGD opracowano jego poniższe </w:t>
      </w:r>
      <w:proofErr w:type="spellStart"/>
      <w:r w:rsidRPr="007E145E">
        <w:rPr>
          <w:rFonts w:ascii="Calibri" w:hAnsi="Calibri" w:cs="Times New Roman"/>
          <w:color w:val="auto"/>
          <w:sz w:val="22"/>
          <w:szCs w:val="22"/>
        </w:rPr>
        <w:t>sznse</w:t>
      </w:r>
      <w:proofErr w:type="spellEnd"/>
      <w:r w:rsidRPr="007E145E">
        <w:rPr>
          <w:rFonts w:ascii="Calibri" w:hAnsi="Calibri" w:cs="Times New Roman"/>
          <w:color w:val="auto"/>
          <w:sz w:val="22"/>
          <w:szCs w:val="22"/>
        </w:rPr>
        <w:t>, zagrożenia oraz mocne i słabe strony.</w:t>
      </w:r>
      <w:r w:rsidR="009F5EFE">
        <w:rPr>
          <w:rFonts w:ascii="Calibri" w:hAnsi="Calibri" w:cs="Times New Roman"/>
          <w:color w:val="auto"/>
          <w:sz w:val="22"/>
          <w:szCs w:val="22"/>
        </w:rPr>
        <w:t xml:space="preserve"> </w:t>
      </w:r>
      <w:proofErr w:type="spellStart"/>
      <w:r w:rsidR="009F5EFE">
        <w:rPr>
          <w:rFonts w:ascii="Calibri" w:hAnsi="Calibri" w:cs="Times New Roman"/>
          <w:color w:val="auto"/>
          <w:sz w:val="22"/>
          <w:szCs w:val="22"/>
        </w:rPr>
        <w:t>Przedmitowe</w:t>
      </w:r>
      <w:proofErr w:type="spellEnd"/>
      <w:r w:rsidR="009F5EFE">
        <w:rPr>
          <w:rFonts w:ascii="Calibri" w:hAnsi="Calibri" w:cs="Times New Roman"/>
          <w:color w:val="auto"/>
          <w:sz w:val="22"/>
          <w:szCs w:val="22"/>
        </w:rPr>
        <w:t xml:space="preserve"> dane przestawia tabela na kolejnej stronie.</w:t>
      </w:r>
    </w:p>
    <w:p w14:paraId="70B01261" w14:textId="77777777" w:rsidR="009F5EFE" w:rsidRDefault="009F5EFE" w:rsidP="007E145E">
      <w:pPr>
        <w:jc w:val="both"/>
        <w:rPr>
          <w:rFonts w:ascii="Calibri" w:hAnsi="Calibri" w:cs="Times New Roman"/>
          <w:color w:val="auto"/>
          <w:sz w:val="22"/>
          <w:szCs w:val="22"/>
        </w:rPr>
      </w:pPr>
    </w:p>
    <w:p w14:paraId="70F6BC9E" w14:textId="77777777" w:rsidR="009F5EFE" w:rsidRDefault="009F5EFE" w:rsidP="007E145E">
      <w:pPr>
        <w:jc w:val="both"/>
        <w:rPr>
          <w:rFonts w:ascii="Calibri" w:hAnsi="Calibri" w:cs="Times New Roman"/>
          <w:color w:val="auto"/>
          <w:sz w:val="22"/>
          <w:szCs w:val="22"/>
        </w:rPr>
      </w:pPr>
    </w:p>
    <w:p w14:paraId="44AEF9D3" w14:textId="77777777" w:rsidR="009F5EFE" w:rsidRDefault="009F5EFE" w:rsidP="007E145E">
      <w:pPr>
        <w:jc w:val="both"/>
        <w:rPr>
          <w:rFonts w:ascii="Calibri" w:hAnsi="Calibri" w:cs="Times New Roman"/>
          <w:color w:val="auto"/>
          <w:sz w:val="22"/>
          <w:szCs w:val="22"/>
        </w:rPr>
      </w:pPr>
    </w:p>
    <w:p w14:paraId="3F672948" w14:textId="77777777" w:rsidR="00E64C97" w:rsidRDefault="00E64C97" w:rsidP="00E64C97">
      <w:pPr>
        <w:pStyle w:val="Teksttreci21"/>
        <w:tabs>
          <w:tab w:val="left" w:pos="763"/>
        </w:tabs>
        <w:spacing w:before="0" w:after="0" w:line="240" w:lineRule="auto"/>
        <w:ind w:firstLine="0"/>
        <w:rPr>
          <w:rFonts w:ascii="Calibri" w:hAnsi="Calibri"/>
          <w:i/>
          <w:sz w:val="20"/>
          <w:szCs w:val="20"/>
        </w:rPr>
      </w:pPr>
      <w:r w:rsidRPr="0025171D">
        <w:rPr>
          <w:rFonts w:ascii="Calibri" w:hAnsi="Calibri"/>
          <w:i/>
          <w:sz w:val="20"/>
          <w:szCs w:val="20"/>
        </w:rPr>
        <w:t>Tabela</w:t>
      </w:r>
      <w:r>
        <w:rPr>
          <w:rFonts w:ascii="Calibri" w:hAnsi="Calibri"/>
          <w:i/>
          <w:sz w:val="20"/>
          <w:szCs w:val="20"/>
        </w:rPr>
        <w:t xml:space="preserve"> </w:t>
      </w:r>
      <w:proofErr w:type="gramStart"/>
      <w:r>
        <w:rPr>
          <w:rFonts w:ascii="Calibri" w:hAnsi="Calibri"/>
          <w:i/>
          <w:sz w:val="20"/>
          <w:szCs w:val="20"/>
        </w:rPr>
        <w:t>26</w:t>
      </w:r>
      <w:r w:rsidRPr="0025171D">
        <w:rPr>
          <w:rFonts w:ascii="Calibri" w:hAnsi="Calibri"/>
          <w:i/>
          <w:sz w:val="20"/>
          <w:szCs w:val="20"/>
        </w:rPr>
        <w:t xml:space="preserve">:  </w:t>
      </w:r>
      <w:r>
        <w:rPr>
          <w:rFonts w:ascii="Calibri" w:hAnsi="Calibri"/>
          <w:i/>
          <w:sz w:val="20"/>
          <w:szCs w:val="20"/>
        </w:rPr>
        <w:t>Analiza</w:t>
      </w:r>
      <w:proofErr w:type="gramEnd"/>
      <w:r>
        <w:rPr>
          <w:rFonts w:ascii="Calibri" w:hAnsi="Calibri"/>
          <w:i/>
          <w:sz w:val="20"/>
          <w:szCs w:val="20"/>
        </w:rPr>
        <w:t xml:space="preserve"> SWOT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4"/>
        <w:gridCol w:w="5094"/>
      </w:tblGrid>
      <w:tr w:rsidR="005962F4" w:rsidRPr="00C02697" w14:paraId="278EE29C" w14:textId="77777777" w:rsidTr="004342BD">
        <w:trPr>
          <w:trHeight w:val="54"/>
        </w:trPr>
        <w:tc>
          <w:tcPr>
            <w:tcW w:w="2500" w:type="pct"/>
            <w:vAlign w:val="center"/>
          </w:tcPr>
          <w:p w14:paraId="73A77C68" w14:textId="77777777" w:rsidR="005962F4" w:rsidRPr="007E145E" w:rsidRDefault="005962F4" w:rsidP="00260020">
            <w:pPr>
              <w:jc w:val="center"/>
              <w:rPr>
                <w:rFonts w:ascii="Calibri" w:eastAsia="Calibri" w:hAnsi="Calibri" w:cs="Times New Roman"/>
                <w:b/>
                <w:color w:val="auto"/>
                <w:sz w:val="20"/>
                <w:szCs w:val="20"/>
              </w:rPr>
            </w:pPr>
            <w:r w:rsidRPr="007E145E">
              <w:rPr>
                <w:rFonts w:ascii="Calibri" w:eastAsia="Calibri" w:hAnsi="Calibri" w:cs="Times New Roman"/>
                <w:b/>
                <w:color w:val="auto"/>
                <w:sz w:val="20"/>
                <w:szCs w:val="20"/>
              </w:rPr>
              <w:lastRenderedPageBreak/>
              <w:t>SZANSE</w:t>
            </w:r>
          </w:p>
        </w:tc>
        <w:tc>
          <w:tcPr>
            <w:tcW w:w="2500" w:type="pct"/>
            <w:vAlign w:val="center"/>
          </w:tcPr>
          <w:p w14:paraId="7B5C8608" w14:textId="77777777" w:rsidR="005962F4" w:rsidRPr="007E145E" w:rsidRDefault="005962F4" w:rsidP="00260020">
            <w:pPr>
              <w:jc w:val="center"/>
              <w:rPr>
                <w:rFonts w:ascii="Calibri" w:eastAsia="Calibri" w:hAnsi="Calibri" w:cs="Times New Roman"/>
                <w:b/>
                <w:color w:val="auto"/>
                <w:sz w:val="20"/>
                <w:szCs w:val="20"/>
              </w:rPr>
            </w:pPr>
            <w:r w:rsidRPr="007E145E">
              <w:rPr>
                <w:rFonts w:ascii="Calibri" w:eastAsia="Calibri" w:hAnsi="Calibri" w:cs="Times New Roman"/>
                <w:b/>
                <w:color w:val="auto"/>
                <w:sz w:val="20"/>
                <w:szCs w:val="20"/>
              </w:rPr>
              <w:t>ZAGROŻENIA</w:t>
            </w:r>
          </w:p>
        </w:tc>
      </w:tr>
      <w:tr w:rsidR="007E145E" w:rsidRPr="00C02697" w14:paraId="404B6BAB" w14:textId="77777777" w:rsidTr="00260020">
        <w:tc>
          <w:tcPr>
            <w:tcW w:w="2500" w:type="pct"/>
          </w:tcPr>
          <w:p w14:paraId="2F983E55" w14:textId="77777777" w:rsidR="007E145E" w:rsidRPr="00D162D8" w:rsidRDefault="007E145E" w:rsidP="007E145E">
            <w:pPr>
              <w:widowControl/>
              <w:numPr>
                <w:ilvl w:val="0"/>
                <w:numId w:val="1"/>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u w:val="single"/>
              </w:rPr>
              <w:t xml:space="preserve"> gospodarka</w:t>
            </w:r>
          </w:p>
          <w:p w14:paraId="7E9C1D8A"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xml:space="preserve">- rozwój przedsiębiorczości </w:t>
            </w:r>
          </w:p>
          <w:p w14:paraId="46262F18"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możliwość pozyskania środków zewnętrznych</w:t>
            </w:r>
          </w:p>
          <w:p w14:paraId="41E97E37" w14:textId="77777777" w:rsidR="007E145E"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strefa ekonomiczna</w:t>
            </w:r>
          </w:p>
          <w:p w14:paraId="1FF64B82" w14:textId="77777777" w:rsidR="00F94485" w:rsidRPr="00D162D8" w:rsidRDefault="00F94485" w:rsidP="00F94485">
            <w:pP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 xml:space="preserve">- </w:t>
            </w:r>
            <w:proofErr w:type="spellStart"/>
            <w:r>
              <w:rPr>
                <w:rFonts w:ascii="Calibri" w:eastAsia="Calibri" w:hAnsi="Calibri" w:cs="Times New Roman"/>
                <w:color w:val="000000" w:themeColor="text1"/>
                <w:sz w:val="20"/>
                <w:szCs w:val="20"/>
              </w:rPr>
              <w:t>wewnąt</w:t>
            </w:r>
            <w:proofErr w:type="spellEnd"/>
            <w:r>
              <w:rPr>
                <w:rFonts w:ascii="Calibri" w:eastAsia="Calibri" w:hAnsi="Calibri" w:cs="Times New Roman"/>
                <w:color w:val="000000" w:themeColor="text1"/>
                <w:sz w:val="20"/>
                <w:szCs w:val="20"/>
              </w:rPr>
              <w:t xml:space="preserve"> obszarowy popyt na usługi oraz popyt generowany na obszarze LGD przez aglomerację</w:t>
            </w:r>
          </w:p>
          <w:p w14:paraId="359BDD4C" w14:textId="77777777" w:rsidR="007E145E" w:rsidRPr="00D162D8" w:rsidRDefault="007E145E" w:rsidP="007E145E">
            <w:pPr>
              <w:widowControl/>
              <w:numPr>
                <w:ilvl w:val="0"/>
                <w:numId w:val="1"/>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sfera przestrzenna </w:t>
            </w:r>
          </w:p>
          <w:p w14:paraId="378573DE"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potencjalne wykorzystanie usług „okołolotniskowych”</w:t>
            </w:r>
          </w:p>
          <w:p w14:paraId="15BADB86"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xml:space="preserve">- </w:t>
            </w:r>
            <w:r>
              <w:rPr>
                <w:rFonts w:ascii="Calibri" w:eastAsia="Calibri" w:hAnsi="Calibri" w:cs="Times New Roman"/>
                <w:color w:val="000000" w:themeColor="text1"/>
                <w:sz w:val="20"/>
                <w:szCs w:val="20"/>
              </w:rPr>
              <w:t xml:space="preserve">zasady </w:t>
            </w:r>
            <w:r w:rsidRPr="00D162D8">
              <w:rPr>
                <w:rFonts w:ascii="Calibri" w:eastAsia="Calibri" w:hAnsi="Calibri" w:cs="Times New Roman"/>
                <w:color w:val="000000" w:themeColor="text1"/>
                <w:sz w:val="20"/>
                <w:szCs w:val="20"/>
              </w:rPr>
              <w:t>zagospodarowania przestrzennego</w:t>
            </w:r>
          </w:p>
          <w:p w14:paraId="3C846F48"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możliwość wspierania realizacji przedsięwzięć</w:t>
            </w:r>
            <w:r>
              <w:rPr>
                <w:rFonts w:ascii="Calibri" w:eastAsia="Calibri" w:hAnsi="Calibri" w:cs="Times New Roman"/>
                <w:color w:val="000000" w:themeColor="text1"/>
                <w:sz w:val="20"/>
                <w:szCs w:val="20"/>
              </w:rPr>
              <w:t xml:space="preserve"> z instrumentów finansowych gminnych, krajowych (RFIL, Polski Ład) i unijnych</w:t>
            </w:r>
          </w:p>
          <w:p w14:paraId="3FAE018F" w14:textId="77777777" w:rsidR="007E145E" w:rsidRPr="00D162D8" w:rsidRDefault="007E145E" w:rsidP="007E145E">
            <w:pPr>
              <w:widowControl/>
              <w:numPr>
                <w:ilvl w:val="0"/>
                <w:numId w:val="1"/>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infrastruktura </w:t>
            </w:r>
          </w:p>
          <w:p w14:paraId="117EB414"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rozbudowa infrastruktury „okołolotniskowej”</w:t>
            </w:r>
          </w:p>
          <w:p w14:paraId="44CF10AC" w14:textId="77777777" w:rsidR="007E145E"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rozwój infrastruktury drogowej i kolejowej</w:t>
            </w:r>
          </w:p>
          <w:p w14:paraId="56BF732B" w14:textId="77777777" w:rsidR="007E145E" w:rsidRDefault="007E145E" w:rsidP="007E145E">
            <w:pP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 realizacja projektów z zakresu ochrony środowiska</w:t>
            </w:r>
          </w:p>
          <w:p w14:paraId="09B22CEA" w14:textId="77777777" w:rsidR="007E145E" w:rsidRPr="00D162D8" w:rsidRDefault="007E145E" w:rsidP="007E145E">
            <w:pP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 realizacja projektów z zakresu infrastruktury publicznej</w:t>
            </w:r>
          </w:p>
          <w:p w14:paraId="1371BCE4" w14:textId="77777777" w:rsidR="007E145E" w:rsidRPr="00D162D8" w:rsidRDefault="007E145E" w:rsidP="007E145E">
            <w:pPr>
              <w:widowControl/>
              <w:numPr>
                <w:ilvl w:val="0"/>
                <w:numId w:val="1"/>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administracja publiczna </w:t>
            </w:r>
          </w:p>
          <w:p w14:paraId="0D682CEE" w14:textId="77777777" w:rsidR="007E145E"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perspektywa finansowa 20</w:t>
            </w:r>
            <w:r>
              <w:rPr>
                <w:rFonts w:ascii="Calibri" w:eastAsia="Calibri" w:hAnsi="Calibri" w:cs="Times New Roman"/>
                <w:color w:val="000000" w:themeColor="text1"/>
                <w:sz w:val="20"/>
                <w:szCs w:val="20"/>
              </w:rPr>
              <w:t>21</w:t>
            </w:r>
            <w:r w:rsidRPr="00D162D8">
              <w:rPr>
                <w:rFonts w:ascii="Calibri" w:eastAsia="Calibri" w:hAnsi="Calibri" w:cs="Times New Roman"/>
                <w:color w:val="000000" w:themeColor="text1"/>
                <w:sz w:val="20"/>
                <w:szCs w:val="20"/>
              </w:rPr>
              <w:t>-202</w:t>
            </w:r>
            <w:r>
              <w:rPr>
                <w:rFonts w:ascii="Calibri" w:eastAsia="Calibri" w:hAnsi="Calibri" w:cs="Times New Roman"/>
                <w:color w:val="000000" w:themeColor="text1"/>
                <w:sz w:val="20"/>
                <w:szCs w:val="20"/>
              </w:rPr>
              <w:t>7</w:t>
            </w:r>
          </w:p>
          <w:p w14:paraId="70905F7B"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rozwój cyfrowy</w:t>
            </w:r>
          </w:p>
          <w:p w14:paraId="6DABD449" w14:textId="77777777" w:rsidR="007E145E" w:rsidRPr="00D162D8" w:rsidRDefault="007E145E" w:rsidP="007E145E">
            <w:pPr>
              <w:widowControl/>
              <w:numPr>
                <w:ilvl w:val="0"/>
                <w:numId w:val="1"/>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sfera społeczna </w:t>
            </w:r>
          </w:p>
          <w:p w14:paraId="73FBF638"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napływ nowych mieszkańców</w:t>
            </w:r>
            <w:r>
              <w:rPr>
                <w:rFonts w:ascii="Calibri" w:eastAsia="Calibri" w:hAnsi="Calibri" w:cs="Times New Roman"/>
                <w:color w:val="000000" w:themeColor="text1"/>
                <w:sz w:val="20"/>
                <w:szCs w:val="20"/>
              </w:rPr>
              <w:t xml:space="preserve"> (w tym uchodźców)</w:t>
            </w:r>
          </w:p>
          <w:p w14:paraId="2421AC5F"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dostępność środków na zwalczanie bezrobocia</w:t>
            </w:r>
            <w:r>
              <w:rPr>
                <w:rFonts w:ascii="Calibri" w:eastAsia="Calibri" w:hAnsi="Calibri" w:cs="Times New Roman"/>
                <w:color w:val="000000" w:themeColor="text1"/>
                <w:sz w:val="20"/>
                <w:szCs w:val="20"/>
              </w:rPr>
              <w:t>, pandemii i związanych z kryzysem uchodźczym</w:t>
            </w:r>
          </w:p>
          <w:p w14:paraId="3ADE6CE3" w14:textId="77777777" w:rsidR="007E145E" w:rsidRPr="00D162D8" w:rsidRDefault="007E145E" w:rsidP="007E145E">
            <w:pPr>
              <w:widowControl/>
              <w:numPr>
                <w:ilvl w:val="0"/>
                <w:numId w:val="1"/>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turystyka, rekreacja, promocja</w:t>
            </w:r>
          </w:p>
          <w:p w14:paraId="02041909"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promocja turystyki</w:t>
            </w:r>
          </w:p>
          <w:p w14:paraId="72411634" w14:textId="77777777" w:rsidR="007E145E" w:rsidRPr="00D162D8" w:rsidRDefault="007E145E" w:rsidP="007E145E">
            <w:pPr>
              <w:widowControl/>
              <w:numPr>
                <w:ilvl w:val="0"/>
                <w:numId w:val="1"/>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edukacja</w:t>
            </w:r>
          </w:p>
          <w:p w14:paraId="45FDC1FA" w14:textId="77777777" w:rsidR="007E145E" w:rsidRPr="00C02697" w:rsidRDefault="007E145E" w:rsidP="007E145E">
            <w:pPr>
              <w:rPr>
                <w:rFonts w:ascii="Calibri" w:eastAsia="Calibri" w:hAnsi="Calibri" w:cs="Times New Roman"/>
                <w:color w:val="92D050"/>
                <w:sz w:val="20"/>
                <w:szCs w:val="20"/>
              </w:rPr>
            </w:pPr>
            <w:r w:rsidRPr="00D162D8">
              <w:rPr>
                <w:rFonts w:ascii="Calibri" w:eastAsia="Calibri" w:hAnsi="Calibri" w:cs="Times New Roman"/>
                <w:color w:val="000000" w:themeColor="text1"/>
                <w:sz w:val="20"/>
                <w:szCs w:val="20"/>
              </w:rPr>
              <w:t xml:space="preserve">- </w:t>
            </w:r>
            <w:r>
              <w:rPr>
                <w:rFonts w:ascii="Calibri" w:eastAsia="Calibri" w:hAnsi="Calibri" w:cs="Times New Roman"/>
                <w:color w:val="000000" w:themeColor="text1"/>
                <w:sz w:val="20"/>
                <w:szCs w:val="20"/>
              </w:rPr>
              <w:t xml:space="preserve">wspieranie </w:t>
            </w:r>
            <w:r w:rsidRPr="00D162D8">
              <w:rPr>
                <w:rFonts w:ascii="Calibri" w:eastAsia="Calibri" w:hAnsi="Calibri" w:cs="Times New Roman"/>
                <w:color w:val="000000" w:themeColor="text1"/>
                <w:sz w:val="20"/>
                <w:szCs w:val="20"/>
              </w:rPr>
              <w:t>edukacj</w:t>
            </w:r>
            <w:r>
              <w:rPr>
                <w:rFonts w:ascii="Calibri" w:eastAsia="Calibri" w:hAnsi="Calibri" w:cs="Times New Roman"/>
                <w:color w:val="000000" w:themeColor="text1"/>
                <w:sz w:val="20"/>
                <w:szCs w:val="20"/>
              </w:rPr>
              <w:t>i (infrastruktura i projekty miękkie)</w:t>
            </w:r>
          </w:p>
        </w:tc>
        <w:tc>
          <w:tcPr>
            <w:tcW w:w="2500" w:type="pct"/>
          </w:tcPr>
          <w:p w14:paraId="330772C1" w14:textId="77777777" w:rsidR="007E145E" w:rsidRPr="00D162D8" w:rsidRDefault="007E145E" w:rsidP="007E145E">
            <w:pPr>
              <w:widowControl/>
              <w:numPr>
                <w:ilvl w:val="0"/>
                <w:numId w:val="2"/>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u w:val="single"/>
              </w:rPr>
              <w:t xml:space="preserve"> gospodarka/rolnictwo </w:t>
            </w:r>
          </w:p>
          <w:p w14:paraId="3FCA3546"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zmieniająca się struktura społeczno-demograficzna związana z emigracją ludzi młodych i starzejącym się społeczeństwem</w:t>
            </w:r>
          </w:p>
          <w:p w14:paraId="4B6A8C21"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 perspektyw rozwoju dla ludzi młodych</w:t>
            </w:r>
          </w:p>
          <w:p w14:paraId="518EB5B0"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małe zainteresowanie zewnętrznych inwestorów</w:t>
            </w:r>
          </w:p>
          <w:p w14:paraId="6ADD09C3" w14:textId="77777777" w:rsidR="007E145E"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 rozwiązań prawnych w zakresie meldowania (kwestia podatków)</w:t>
            </w:r>
          </w:p>
          <w:p w14:paraId="3CCC5C1A" w14:textId="77777777" w:rsidR="007E145E" w:rsidRPr="00D162D8" w:rsidRDefault="007E145E" w:rsidP="007E145E">
            <w:pP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 wzrosty kosztów funkcjonowania przedsiębiorstw                           i kosztów stałych gospodarstw domowych w wyniku pandemii i wojny na Ukrainie (inflacja, koszty energii)</w:t>
            </w:r>
          </w:p>
          <w:p w14:paraId="06F61868" w14:textId="77777777" w:rsidR="007E145E" w:rsidRPr="00D162D8" w:rsidRDefault="007E145E" w:rsidP="007E145E">
            <w:pPr>
              <w:widowControl/>
              <w:numPr>
                <w:ilvl w:val="0"/>
                <w:numId w:val="2"/>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infrastruktura </w:t>
            </w:r>
          </w:p>
          <w:p w14:paraId="2A1301C8"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rosnące natężenie ruchu drogowego</w:t>
            </w:r>
          </w:p>
          <w:p w14:paraId="363831BE"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prawn</w:t>
            </w:r>
            <w:r>
              <w:rPr>
                <w:rFonts w:ascii="Calibri" w:eastAsia="Calibri" w:hAnsi="Calibri" w:cs="Times New Roman"/>
                <w:color w:val="000000" w:themeColor="text1"/>
                <w:sz w:val="20"/>
                <w:szCs w:val="20"/>
              </w:rPr>
              <w:t xml:space="preserve">e komplikacje w </w:t>
            </w:r>
            <w:proofErr w:type="spellStart"/>
            <w:r>
              <w:rPr>
                <w:rFonts w:ascii="Calibri" w:eastAsia="Calibri" w:hAnsi="Calibri" w:cs="Times New Roman"/>
                <w:color w:val="000000" w:themeColor="text1"/>
                <w:sz w:val="20"/>
                <w:szCs w:val="20"/>
              </w:rPr>
              <w:t>kontekscie</w:t>
            </w:r>
            <w:proofErr w:type="spellEnd"/>
            <w:r w:rsidRPr="00D162D8">
              <w:rPr>
                <w:rFonts w:ascii="Calibri" w:eastAsia="Calibri" w:hAnsi="Calibri" w:cs="Times New Roman"/>
                <w:color w:val="000000" w:themeColor="text1"/>
                <w:sz w:val="20"/>
                <w:szCs w:val="20"/>
              </w:rPr>
              <w:t xml:space="preserve"> realizacji inwestycji </w:t>
            </w:r>
            <w:r>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w ramach ciągów pieszo-rowerowych</w:t>
            </w:r>
          </w:p>
          <w:p w14:paraId="24D928EE"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zbyt małe nakłady na budowę dróg w powiecie</w:t>
            </w:r>
          </w:p>
          <w:p w14:paraId="3A04034F" w14:textId="77777777" w:rsidR="007E145E" w:rsidRPr="00D162D8" w:rsidRDefault="007E145E" w:rsidP="007E145E">
            <w:pPr>
              <w:widowControl/>
              <w:numPr>
                <w:ilvl w:val="0"/>
                <w:numId w:val="2"/>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administracja publiczna </w:t>
            </w:r>
          </w:p>
          <w:p w14:paraId="46FFC72A"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xml:space="preserve">- ramy prawne funkcjonowania gminy (wzrost obowiązków </w:t>
            </w:r>
            <w:r>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i wynikających z nich wydatków: oświata, infrastruktura, zmiany prawne zmniejszające dochody budżetu)</w:t>
            </w:r>
          </w:p>
          <w:p w14:paraId="5D886B73"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xml:space="preserve">- skomplikowane przepisy dotyczące pozyskiwania </w:t>
            </w:r>
            <w:r>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i wykorzystywania środków unijnych</w:t>
            </w:r>
          </w:p>
          <w:p w14:paraId="558F08C5"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xml:space="preserve">- </w:t>
            </w:r>
            <w:r>
              <w:rPr>
                <w:rFonts w:ascii="Calibri" w:eastAsia="Calibri" w:hAnsi="Calibri" w:cs="Times New Roman"/>
                <w:color w:val="000000" w:themeColor="text1"/>
                <w:sz w:val="20"/>
                <w:szCs w:val="20"/>
              </w:rPr>
              <w:t>zbyt małe środki zewnętrzne na wsparcie rozwoju o</w:t>
            </w:r>
            <w:r w:rsidRPr="00D162D8">
              <w:rPr>
                <w:rFonts w:ascii="Calibri" w:eastAsia="Calibri" w:hAnsi="Calibri" w:cs="Times New Roman"/>
                <w:color w:val="000000" w:themeColor="text1"/>
                <w:sz w:val="20"/>
                <w:szCs w:val="20"/>
              </w:rPr>
              <w:t>bszarów wiejskich</w:t>
            </w:r>
          </w:p>
          <w:p w14:paraId="6B506048" w14:textId="77777777" w:rsidR="007E145E" w:rsidRPr="00D162D8" w:rsidRDefault="007E145E" w:rsidP="007E145E">
            <w:pPr>
              <w:widowControl/>
              <w:numPr>
                <w:ilvl w:val="0"/>
                <w:numId w:val="2"/>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edukacja </w:t>
            </w:r>
          </w:p>
          <w:p w14:paraId="058A8785"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 szkolnictwa zawodowego</w:t>
            </w:r>
          </w:p>
          <w:p w14:paraId="2E7DB962"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system edukacji (przepisy prawa związane ze zmniejszającą się relatywnie subwencją oświatową)</w:t>
            </w:r>
          </w:p>
          <w:p w14:paraId="283DA3B1"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rosnące koszty edukacji</w:t>
            </w:r>
          </w:p>
          <w:p w14:paraId="5FBD94E4" w14:textId="77777777" w:rsidR="007E145E" w:rsidRPr="00D162D8" w:rsidRDefault="007E145E" w:rsidP="007E145E">
            <w:pPr>
              <w:widowControl/>
              <w:numPr>
                <w:ilvl w:val="0"/>
                <w:numId w:val="2"/>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bezpieczeństwo </w:t>
            </w:r>
          </w:p>
          <w:p w14:paraId="0705D5A2"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xml:space="preserve">- bezpieczeństwo mieszkańców w konsekwencji </w:t>
            </w:r>
            <w:r>
              <w:rPr>
                <w:rFonts w:ascii="Calibri" w:eastAsia="Calibri" w:hAnsi="Calibri" w:cs="Times New Roman"/>
                <w:color w:val="000000" w:themeColor="text1"/>
                <w:sz w:val="20"/>
                <w:szCs w:val="20"/>
              </w:rPr>
              <w:t xml:space="preserve">ciągłego </w:t>
            </w:r>
            <w:r w:rsidRPr="00D162D8">
              <w:rPr>
                <w:rFonts w:ascii="Calibri" w:eastAsia="Calibri" w:hAnsi="Calibri" w:cs="Times New Roman"/>
                <w:color w:val="000000" w:themeColor="text1"/>
                <w:sz w:val="20"/>
                <w:szCs w:val="20"/>
              </w:rPr>
              <w:t>niedoinwestowania służb mundurowych (policja, straż, służby mundurowe)</w:t>
            </w:r>
          </w:p>
          <w:p w14:paraId="05E1636C" w14:textId="77777777" w:rsidR="007E145E"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zbyt mała liczba</w:t>
            </w:r>
            <w:r>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posterunków policji</w:t>
            </w:r>
          </w:p>
          <w:p w14:paraId="32AFE939" w14:textId="77777777" w:rsidR="007E145E" w:rsidRPr="00D162D8" w:rsidRDefault="007E145E" w:rsidP="007E145E">
            <w:pP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 migracje wojenne</w:t>
            </w:r>
          </w:p>
          <w:p w14:paraId="2192F205" w14:textId="77777777" w:rsidR="007E145E" w:rsidRPr="00D162D8" w:rsidRDefault="007E145E" w:rsidP="007E145E">
            <w:pPr>
              <w:widowControl/>
              <w:numPr>
                <w:ilvl w:val="0"/>
                <w:numId w:val="2"/>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zdrowie </w:t>
            </w:r>
          </w:p>
          <w:p w14:paraId="1D5B7A24" w14:textId="77777777" w:rsidR="007E145E"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polityka zdrowotna państwa</w:t>
            </w:r>
          </w:p>
          <w:p w14:paraId="59698620" w14:textId="77777777" w:rsidR="007E145E" w:rsidRPr="00C02697" w:rsidRDefault="007E145E" w:rsidP="007E145E">
            <w:pPr>
              <w:rPr>
                <w:rFonts w:ascii="Calibri" w:eastAsia="Calibri" w:hAnsi="Calibri" w:cs="Times New Roman"/>
                <w:color w:val="92D050"/>
                <w:sz w:val="20"/>
                <w:szCs w:val="20"/>
              </w:rPr>
            </w:pPr>
            <w:r>
              <w:rPr>
                <w:rFonts w:ascii="Calibri" w:eastAsia="Calibri" w:hAnsi="Calibri" w:cs="Times New Roman"/>
                <w:color w:val="000000" w:themeColor="text1"/>
                <w:sz w:val="20"/>
                <w:szCs w:val="20"/>
              </w:rPr>
              <w:t>- zagrożenie epidemiczne</w:t>
            </w:r>
          </w:p>
        </w:tc>
      </w:tr>
      <w:tr w:rsidR="005962F4" w:rsidRPr="00C02697" w14:paraId="7939066A" w14:textId="77777777" w:rsidTr="004342BD">
        <w:trPr>
          <w:trHeight w:val="150"/>
        </w:trPr>
        <w:tc>
          <w:tcPr>
            <w:tcW w:w="2500" w:type="pct"/>
            <w:vAlign w:val="center"/>
          </w:tcPr>
          <w:p w14:paraId="286E4422" w14:textId="77777777" w:rsidR="005962F4" w:rsidRPr="007E145E" w:rsidRDefault="005962F4" w:rsidP="00260020">
            <w:pPr>
              <w:jc w:val="center"/>
              <w:rPr>
                <w:rFonts w:ascii="Calibri" w:eastAsia="Calibri" w:hAnsi="Calibri" w:cs="Times New Roman"/>
                <w:b/>
                <w:color w:val="auto"/>
                <w:sz w:val="20"/>
                <w:szCs w:val="20"/>
              </w:rPr>
            </w:pPr>
            <w:r w:rsidRPr="007E145E">
              <w:rPr>
                <w:rFonts w:ascii="Calibri" w:hAnsi="Calibri"/>
                <w:b/>
                <w:color w:val="auto"/>
                <w:sz w:val="20"/>
                <w:szCs w:val="20"/>
              </w:rPr>
              <w:t>MOCN</w:t>
            </w:r>
            <w:r w:rsidRPr="007E145E">
              <w:rPr>
                <w:rFonts w:ascii="Calibri" w:eastAsia="Calibri" w:hAnsi="Calibri" w:cs="Times New Roman"/>
                <w:b/>
                <w:color w:val="auto"/>
                <w:sz w:val="20"/>
                <w:szCs w:val="20"/>
              </w:rPr>
              <w:t>E STRONY</w:t>
            </w:r>
          </w:p>
        </w:tc>
        <w:tc>
          <w:tcPr>
            <w:tcW w:w="2500" w:type="pct"/>
            <w:vAlign w:val="center"/>
          </w:tcPr>
          <w:p w14:paraId="29388AFE" w14:textId="77777777" w:rsidR="005962F4" w:rsidRPr="007E145E" w:rsidRDefault="005962F4" w:rsidP="00260020">
            <w:pPr>
              <w:jc w:val="center"/>
              <w:rPr>
                <w:rFonts w:ascii="Calibri" w:eastAsia="Calibri" w:hAnsi="Calibri" w:cs="Times New Roman"/>
                <w:b/>
                <w:color w:val="auto"/>
                <w:sz w:val="20"/>
                <w:szCs w:val="20"/>
              </w:rPr>
            </w:pPr>
            <w:r w:rsidRPr="007E145E">
              <w:rPr>
                <w:rFonts w:ascii="Calibri" w:eastAsia="Calibri" w:hAnsi="Calibri" w:cs="Times New Roman"/>
                <w:b/>
                <w:color w:val="auto"/>
                <w:sz w:val="20"/>
                <w:szCs w:val="20"/>
              </w:rPr>
              <w:t>SŁABE STRONY</w:t>
            </w:r>
          </w:p>
        </w:tc>
      </w:tr>
      <w:tr w:rsidR="007E145E" w:rsidRPr="00C02697" w14:paraId="11DD5DE0" w14:textId="77777777" w:rsidTr="00260020">
        <w:tc>
          <w:tcPr>
            <w:tcW w:w="2500" w:type="pct"/>
          </w:tcPr>
          <w:p w14:paraId="1BB8100A" w14:textId="77777777" w:rsidR="007E145E" w:rsidRPr="00D162D8" w:rsidRDefault="007E145E" w:rsidP="007E145E">
            <w:pPr>
              <w:widowControl/>
              <w:numPr>
                <w:ilvl w:val="0"/>
                <w:numId w:val="3"/>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sfera przestrzenna, środowisko </w:t>
            </w:r>
          </w:p>
          <w:p w14:paraId="7F4C0919" w14:textId="77777777" w:rsidR="007E145E"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sprzyjające położenie: węzły/</w:t>
            </w:r>
            <w:proofErr w:type="gramStart"/>
            <w:r w:rsidRPr="00D162D8">
              <w:rPr>
                <w:rFonts w:ascii="Calibri" w:eastAsia="Calibri" w:hAnsi="Calibri" w:cs="Times New Roman"/>
                <w:color w:val="000000" w:themeColor="text1"/>
                <w:sz w:val="20"/>
                <w:szCs w:val="20"/>
              </w:rPr>
              <w:t>połączenia  komunikacyjne</w:t>
            </w:r>
            <w:proofErr w:type="gramEnd"/>
          </w:p>
          <w:p w14:paraId="23061080" w14:textId="77777777" w:rsidR="007E145E" w:rsidRPr="00D162D8" w:rsidRDefault="007E145E" w:rsidP="007E145E">
            <w:pP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zróżnicowane środowisko przyrodnicze i jego walory</w:t>
            </w:r>
          </w:p>
          <w:p w14:paraId="3AB3C143"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dobre połączenie z aglomeracją i port lotniczy</w:t>
            </w:r>
          </w:p>
          <w:p w14:paraId="1D09FB1D"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atrakcyjne warunki do budownictwa indywidualnego</w:t>
            </w:r>
          </w:p>
          <w:p w14:paraId="22F33DDC"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stan środowiska naturalnego</w:t>
            </w:r>
          </w:p>
          <w:p w14:paraId="6898EED8" w14:textId="77777777" w:rsidR="007E145E" w:rsidRPr="00D162D8" w:rsidRDefault="007E145E" w:rsidP="007E145E">
            <w:pPr>
              <w:widowControl/>
              <w:numPr>
                <w:ilvl w:val="0"/>
                <w:numId w:val="3"/>
              </w:numPr>
              <w:ind w:left="0" w:firstLine="0"/>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xml:space="preserve"> i</w:t>
            </w:r>
            <w:r w:rsidRPr="00D162D8">
              <w:rPr>
                <w:rFonts w:ascii="Calibri" w:eastAsia="Calibri" w:hAnsi="Calibri" w:cs="Times New Roman"/>
                <w:color w:val="000000" w:themeColor="text1"/>
                <w:sz w:val="20"/>
                <w:szCs w:val="20"/>
                <w:u w:val="single"/>
              </w:rPr>
              <w:t>nfrastruktura</w:t>
            </w:r>
          </w:p>
          <w:p w14:paraId="4E0FD113"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rozwinięta infrastruktura drogowa</w:t>
            </w:r>
          </w:p>
          <w:p w14:paraId="4FD4A25D"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w:t>
            </w:r>
            <w:r>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 xml:space="preserve">rozwinięta infrastruktura techniczna </w:t>
            </w:r>
            <w:r>
              <w:rPr>
                <w:rFonts w:ascii="Calibri" w:eastAsia="Calibri" w:hAnsi="Calibri" w:cs="Times New Roman"/>
                <w:color w:val="000000" w:themeColor="text1"/>
                <w:sz w:val="20"/>
                <w:szCs w:val="20"/>
              </w:rPr>
              <w:t>i komunalna</w:t>
            </w:r>
          </w:p>
          <w:p w14:paraId="2B65A92C"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sieć placówek szkolnych</w:t>
            </w:r>
          </w:p>
          <w:p w14:paraId="7617B939" w14:textId="77777777" w:rsidR="007E145E"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rozwinięta infrastruktura społeczna (obiekty użyteczności publicznej)</w:t>
            </w:r>
            <w:r>
              <w:rPr>
                <w:rFonts w:ascii="Calibri" w:eastAsia="Calibri" w:hAnsi="Calibri" w:cs="Times New Roman"/>
                <w:color w:val="000000" w:themeColor="text1"/>
                <w:sz w:val="20"/>
                <w:szCs w:val="20"/>
              </w:rPr>
              <w:t>,</w:t>
            </w:r>
          </w:p>
          <w:p w14:paraId="0729C169" w14:textId="77777777" w:rsidR="007E145E" w:rsidRPr="00D162D8" w:rsidRDefault="007E145E" w:rsidP="007E145E">
            <w:pP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w:t>
            </w:r>
            <w:r w:rsidRPr="00D162D8">
              <w:rPr>
                <w:rFonts w:ascii="Calibri" w:eastAsia="Calibri" w:hAnsi="Calibri" w:cs="Times New Roman"/>
                <w:color w:val="000000" w:themeColor="text1"/>
                <w:sz w:val="20"/>
                <w:szCs w:val="20"/>
              </w:rPr>
              <w:t xml:space="preserve"> </w:t>
            </w:r>
            <w:r>
              <w:rPr>
                <w:rFonts w:ascii="Calibri" w:eastAsia="Calibri" w:hAnsi="Calibri" w:cs="Times New Roman"/>
                <w:color w:val="000000" w:themeColor="text1"/>
                <w:sz w:val="20"/>
                <w:szCs w:val="20"/>
              </w:rPr>
              <w:t xml:space="preserve">istniejące </w:t>
            </w:r>
            <w:r w:rsidRPr="00D162D8">
              <w:rPr>
                <w:rFonts w:ascii="Calibri" w:eastAsia="Calibri" w:hAnsi="Calibri" w:cs="Times New Roman"/>
                <w:color w:val="000000" w:themeColor="text1"/>
                <w:sz w:val="20"/>
                <w:szCs w:val="20"/>
              </w:rPr>
              <w:t>place zabaw, obiekty sportowe, świetlice, szkoły, remizy</w:t>
            </w:r>
          </w:p>
          <w:p w14:paraId="67ED9CCD" w14:textId="77777777" w:rsidR="007E145E" w:rsidRPr="00D162D8" w:rsidRDefault="007E145E" w:rsidP="007E145E">
            <w:pPr>
              <w:widowControl/>
              <w:numPr>
                <w:ilvl w:val="0"/>
                <w:numId w:val="3"/>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turystyka, rekreacja, promocja </w:t>
            </w:r>
          </w:p>
          <w:p w14:paraId="21A56580"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walory turystyczno-krajobrazowe i związana z nimi infrastruktura (baza gastronomiczna)</w:t>
            </w:r>
          </w:p>
          <w:p w14:paraId="6133B118"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tereny rekreacyjne</w:t>
            </w:r>
          </w:p>
          <w:p w14:paraId="171DDE82"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obiekty zabytkowe na terenie gminy i ich ochrona</w:t>
            </w:r>
          </w:p>
          <w:p w14:paraId="6FEDCD35" w14:textId="77777777" w:rsidR="007E145E" w:rsidRPr="00D162D8" w:rsidRDefault="007E145E" w:rsidP="007E145E">
            <w:pPr>
              <w:widowControl/>
              <w:numPr>
                <w:ilvl w:val="0"/>
                <w:numId w:val="3"/>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sfera społeczna </w:t>
            </w:r>
          </w:p>
          <w:p w14:paraId="10E65C00"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xml:space="preserve">- aktywność społeczna i związana z nimi duża liczba </w:t>
            </w:r>
            <w:r w:rsidRPr="00D162D8">
              <w:rPr>
                <w:rFonts w:ascii="Calibri" w:eastAsia="Calibri" w:hAnsi="Calibri" w:cs="Times New Roman"/>
                <w:color w:val="000000" w:themeColor="text1"/>
                <w:sz w:val="20"/>
                <w:szCs w:val="20"/>
              </w:rPr>
              <w:lastRenderedPageBreak/>
              <w:t>organizacji społecznych</w:t>
            </w:r>
          </w:p>
          <w:p w14:paraId="70641548"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spójność społeczno-kulturowa (łatwość integracji środowiska lokalnego, działalność sektora społecznego - straże, koła gospodyń wiejskich, koła emerytów i rencistów)</w:t>
            </w:r>
          </w:p>
          <w:p w14:paraId="4A916E95" w14:textId="77777777" w:rsidR="007E145E" w:rsidRPr="00D162D8" w:rsidRDefault="007E145E" w:rsidP="007E145E">
            <w:pPr>
              <w:widowControl/>
              <w:numPr>
                <w:ilvl w:val="0"/>
                <w:numId w:val="3"/>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gospodarka </w:t>
            </w:r>
          </w:p>
          <w:p w14:paraId="484C14AF"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w:t>
            </w:r>
            <w:r>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potencjał ludności (wykształcona młodzież)</w:t>
            </w:r>
          </w:p>
          <w:p w14:paraId="29C24D26"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demografia (dodatni przyrost naturalny</w:t>
            </w:r>
            <w:r>
              <w:rPr>
                <w:rFonts w:ascii="Calibri" w:eastAsia="Calibri" w:hAnsi="Calibri" w:cs="Times New Roman"/>
                <w:color w:val="000000" w:themeColor="text1"/>
                <w:sz w:val="20"/>
                <w:szCs w:val="20"/>
              </w:rPr>
              <w:t>)</w:t>
            </w:r>
          </w:p>
          <w:p w14:paraId="1E1680E6"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zatrudnienie w porcie lotniczym</w:t>
            </w:r>
          </w:p>
          <w:p w14:paraId="605BC614"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wolne tereny pod inwestycje</w:t>
            </w:r>
          </w:p>
          <w:p w14:paraId="3BCAD4E4" w14:textId="77777777" w:rsidR="007E145E"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w:t>
            </w:r>
            <w:r>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 xml:space="preserve">pozyskanie środków </w:t>
            </w:r>
            <w:r>
              <w:rPr>
                <w:rFonts w:ascii="Calibri" w:eastAsia="Calibri" w:hAnsi="Calibri" w:cs="Times New Roman"/>
                <w:color w:val="000000" w:themeColor="text1"/>
                <w:sz w:val="20"/>
                <w:szCs w:val="20"/>
              </w:rPr>
              <w:t xml:space="preserve">zewnętrznych </w:t>
            </w:r>
            <w:r w:rsidRPr="00D162D8">
              <w:rPr>
                <w:rFonts w:ascii="Calibri" w:eastAsia="Calibri" w:hAnsi="Calibri" w:cs="Times New Roman"/>
                <w:color w:val="000000" w:themeColor="text1"/>
                <w:sz w:val="20"/>
                <w:szCs w:val="20"/>
              </w:rPr>
              <w:t>na inwestycje</w:t>
            </w:r>
          </w:p>
          <w:p w14:paraId="6F5610AF" w14:textId="6F50AD64" w:rsidR="007E145E" w:rsidRPr="00D162D8" w:rsidRDefault="007E145E" w:rsidP="007E145E">
            <w:pPr>
              <w:widowControl/>
              <w:numPr>
                <w:ilvl w:val="0"/>
                <w:numId w:val="3"/>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u w:val="single"/>
              </w:rPr>
              <w:t xml:space="preserve">kultura </w:t>
            </w:r>
          </w:p>
          <w:p w14:paraId="53CAEBF4"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bogata oferta kulturalna</w:t>
            </w:r>
          </w:p>
          <w:p w14:paraId="2ACADC83"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w:t>
            </w:r>
            <w:r>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wzmocnienie integracji społecznej w wyniku wydarzeń kulturalnych</w:t>
            </w:r>
          </w:p>
          <w:p w14:paraId="437A6482"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infrastruktura społeczno-kulturalna</w:t>
            </w:r>
          </w:p>
          <w:p w14:paraId="496E9DAD"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w:t>
            </w:r>
            <w:r>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praca z młodzieżą wczesnoszkolną</w:t>
            </w:r>
          </w:p>
          <w:p w14:paraId="33A3D682" w14:textId="77777777" w:rsidR="007E145E" w:rsidRPr="00D162D8" w:rsidRDefault="007E145E" w:rsidP="007E145E">
            <w:pPr>
              <w:widowControl/>
              <w:numPr>
                <w:ilvl w:val="0"/>
                <w:numId w:val="3"/>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edukacja </w:t>
            </w:r>
          </w:p>
          <w:p w14:paraId="2F68F8D8"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kompleksowa edukacja</w:t>
            </w:r>
          </w:p>
          <w:p w14:paraId="691F321C"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dobra siatka szkół podstawowych</w:t>
            </w:r>
          </w:p>
          <w:p w14:paraId="6CD24C7D" w14:textId="77777777" w:rsidR="007E145E"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wysoki poziom edukacji</w:t>
            </w:r>
          </w:p>
          <w:p w14:paraId="5ACD3BF6" w14:textId="77777777" w:rsidR="007E145E" w:rsidRPr="00D162D8" w:rsidRDefault="007E145E" w:rsidP="007E145E">
            <w:pP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 wyposażenie obiektów edukacyjnych</w:t>
            </w:r>
          </w:p>
          <w:p w14:paraId="0E824395" w14:textId="77777777" w:rsidR="007E145E" w:rsidRPr="00D162D8" w:rsidRDefault="007E145E" w:rsidP="007E145E">
            <w:pPr>
              <w:widowControl/>
              <w:numPr>
                <w:ilvl w:val="0"/>
                <w:numId w:val="3"/>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zdrowie </w:t>
            </w:r>
          </w:p>
          <w:p w14:paraId="36675E3B"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w:t>
            </w:r>
            <w:r>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 xml:space="preserve">dobra opieka </w:t>
            </w:r>
            <w:proofErr w:type="gramStart"/>
            <w:r w:rsidRPr="00D162D8">
              <w:rPr>
                <w:rFonts w:ascii="Calibri" w:eastAsia="Calibri" w:hAnsi="Calibri" w:cs="Times New Roman"/>
                <w:color w:val="000000" w:themeColor="text1"/>
                <w:sz w:val="20"/>
                <w:szCs w:val="20"/>
              </w:rPr>
              <w:t>medyczna  POZ</w:t>
            </w:r>
            <w:proofErr w:type="gramEnd"/>
          </w:p>
          <w:p w14:paraId="3696D2A1" w14:textId="77777777" w:rsidR="007E145E" w:rsidRPr="00D162D8" w:rsidRDefault="007E145E" w:rsidP="007E145E">
            <w:pPr>
              <w:widowControl/>
              <w:numPr>
                <w:ilvl w:val="0"/>
                <w:numId w:val="3"/>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bezpieczeństwo </w:t>
            </w:r>
          </w:p>
          <w:p w14:paraId="531B321E" w14:textId="77777777" w:rsidR="007E145E"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bezpieczeństwo (w tym przeciwpożarowe)</w:t>
            </w:r>
          </w:p>
          <w:p w14:paraId="555E9B9D" w14:textId="77777777" w:rsidR="007E145E" w:rsidRPr="00D162D8" w:rsidRDefault="007E145E" w:rsidP="007E145E">
            <w:pP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 zwiększone nakłady na służby mundurowe</w:t>
            </w:r>
          </w:p>
          <w:p w14:paraId="2984B366" w14:textId="77777777" w:rsidR="007E145E" w:rsidRPr="00D162D8" w:rsidRDefault="007E145E" w:rsidP="007E145E">
            <w:pPr>
              <w:widowControl/>
              <w:numPr>
                <w:ilvl w:val="0"/>
                <w:numId w:val="3"/>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administracja publiczna </w:t>
            </w:r>
          </w:p>
          <w:p w14:paraId="62E30FF7"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kompetentni pracownicy</w:t>
            </w:r>
          </w:p>
          <w:p w14:paraId="3BE8749C" w14:textId="77777777" w:rsidR="007E145E" w:rsidRPr="00C02697" w:rsidRDefault="007E145E" w:rsidP="007E145E">
            <w:pPr>
              <w:rPr>
                <w:rFonts w:ascii="Calibri" w:eastAsia="Calibri" w:hAnsi="Calibri" w:cs="Times New Roman"/>
                <w:color w:val="92D050"/>
                <w:sz w:val="20"/>
                <w:szCs w:val="20"/>
                <w:u w:val="single"/>
              </w:rPr>
            </w:pPr>
            <w:r w:rsidRPr="00D162D8">
              <w:rPr>
                <w:rFonts w:ascii="Calibri" w:eastAsia="Calibri" w:hAnsi="Calibri" w:cs="Times New Roman"/>
                <w:color w:val="000000" w:themeColor="text1"/>
                <w:sz w:val="20"/>
                <w:szCs w:val="20"/>
              </w:rPr>
              <w:t>- stabilne dochody gminy</w:t>
            </w:r>
          </w:p>
        </w:tc>
        <w:tc>
          <w:tcPr>
            <w:tcW w:w="2500" w:type="pct"/>
          </w:tcPr>
          <w:p w14:paraId="5FCE6481" w14:textId="77777777" w:rsidR="007E145E" w:rsidRPr="00D162D8" w:rsidRDefault="007E145E" w:rsidP="007E145E">
            <w:pPr>
              <w:widowControl/>
              <w:numPr>
                <w:ilvl w:val="0"/>
                <w:numId w:val="4"/>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lastRenderedPageBreak/>
              <w:t xml:space="preserve"> </w:t>
            </w:r>
            <w:r w:rsidRPr="00D162D8">
              <w:rPr>
                <w:rFonts w:ascii="Calibri" w:eastAsia="Calibri" w:hAnsi="Calibri" w:cs="Times New Roman"/>
                <w:color w:val="000000" w:themeColor="text1"/>
                <w:sz w:val="20"/>
                <w:szCs w:val="20"/>
                <w:u w:val="single"/>
              </w:rPr>
              <w:t xml:space="preserve">infrastruktura </w:t>
            </w:r>
          </w:p>
          <w:p w14:paraId="0BF28EEB"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xml:space="preserve">- braki w infrastrukturze transportowej: </w:t>
            </w:r>
            <w:proofErr w:type="spellStart"/>
            <w:r>
              <w:rPr>
                <w:rFonts w:ascii="Calibri" w:eastAsia="Calibri" w:hAnsi="Calibri" w:cs="Times New Roman"/>
                <w:color w:val="000000" w:themeColor="text1"/>
                <w:sz w:val="20"/>
                <w:szCs w:val="20"/>
              </w:rPr>
              <w:t>niedoststeczna</w:t>
            </w:r>
            <w:proofErr w:type="spellEnd"/>
            <w:r>
              <w:rPr>
                <w:rFonts w:ascii="Calibri" w:eastAsia="Calibri" w:hAnsi="Calibri" w:cs="Times New Roman"/>
                <w:color w:val="000000" w:themeColor="text1"/>
                <w:sz w:val="20"/>
                <w:szCs w:val="20"/>
              </w:rPr>
              <w:t xml:space="preserve"> ilość </w:t>
            </w:r>
            <w:r w:rsidRPr="00D162D8">
              <w:rPr>
                <w:rFonts w:ascii="Calibri" w:eastAsia="Calibri" w:hAnsi="Calibri" w:cs="Times New Roman"/>
                <w:color w:val="000000" w:themeColor="text1"/>
                <w:sz w:val="20"/>
                <w:szCs w:val="20"/>
              </w:rPr>
              <w:t>ścieżek rowerowych, dróg, drogi niskiej jakości</w:t>
            </w:r>
            <w:r>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niedostosowane do panującego ruchu, brak chodników przy drogach o dużym natężeniu, szlaków turystycznych</w:t>
            </w:r>
          </w:p>
          <w:p w14:paraId="73618FFB"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xml:space="preserve">- </w:t>
            </w:r>
            <w:r>
              <w:rPr>
                <w:rFonts w:ascii="Calibri" w:eastAsia="Calibri" w:hAnsi="Calibri" w:cs="Times New Roman"/>
                <w:color w:val="000000" w:themeColor="text1"/>
                <w:sz w:val="20"/>
                <w:szCs w:val="20"/>
              </w:rPr>
              <w:t>niewystarczająco</w:t>
            </w:r>
            <w:r w:rsidRPr="00D162D8">
              <w:rPr>
                <w:rFonts w:ascii="Calibri" w:eastAsia="Calibri" w:hAnsi="Calibri" w:cs="Times New Roman"/>
                <w:color w:val="000000" w:themeColor="text1"/>
                <w:sz w:val="20"/>
                <w:szCs w:val="20"/>
              </w:rPr>
              <w:t xml:space="preserve"> rozwinięta komunikacja publiczna, słabe skomunikowanie sołectw gminy</w:t>
            </w:r>
          </w:p>
          <w:p w14:paraId="00DD7C62"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 środków na remonty i budowę dróg</w:t>
            </w:r>
          </w:p>
          <w:p w14:paraId="4BF97A2B"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w:t>
            </w:r>
            <w:r>
              <w:rPr>
                <w:rFonts w:ascii="Calibri" w:eastAsia="Calibri" w:hAnsi="Calibri" w:cs="Times New Roman"/>
                <w:color w:val="000000" w:themeColor="text1"/>
                <w:sz w:val="20"/>
                <w:szCs w:val="20"/>
              </w:rPr>
              <w:t xml:space="preserve">i w </w:t>
            </w:r>
            <w:r w:rsidRPr="00D162D8">
              <w:rPr>
                <w:rFonts w:ascii="Calibri" w:eastAsia="Calibri" w:hAnsi="Calibri" w:cs="Times New Roman"/>
                <w:color w:val="000000" w:themeColor="text1"/>
                <w:sz w:val="20"/>
                <w:szCs w:val="20"/>
              </w:rPr>
              <w:t>infrastruktur</w:t>
            </w:r>
            <w:r>
              <w:rPr>
                <w:rFonts w:ascii="Calibri" w:eastAsia="Calibri" w:hAnsi="Calibri" w:cs="Times New Roman"/>
                <w:color w:val="000000" w:themeColor="text1"/>
                <w:sz w:val="20"/>
                <w:szCs w:val="20"/>
              </w:rPr>
              <w:t>ze</w:t>
            </w:r>
            <w:r w:rsidRPr="00D162D8">
              <w:rPr>
                <w:rFonts w:ascii="Calibri" w:eastAsia="Calibri" w:hAnsi="Calibri" w:cs="Times New Roman"/>
                <w:color w:val="000000" w:themeColor="text1"/>
                <w:sz w:val="20"/>
                <w:szCs w:val="20"/>
              </w:rPr>
              <w:t xml:space="preserve"> technicznej (niski poziom skanalizowania)</w:t>
            </w:r>
          </w:p>
          <w:p w14:paraId="3CD090CD" w14:textId="77777777" w:rsidR="007E145E"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braki w infrastrukturze społecznej</w:t>
            </w:r>
          </w:p>
          <w:p w14:paraId="284FCADC" w14:textId="4DC1B79D" w:rsidR="007E145E" w:rsidRPr="00D162D8" w:rsidRDefault="007E145E" w:rsidP="007E145E">
            <w:pP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 xml:space="preserve">- niewystarczające </w:t>
            </w:r>
            <w:r w:rsidRPr="00D162D8">
              <w:rPr>
                <w:rFonts w:ascii="Calibri" w:eastAsia="Calibri" w:hAnsi="Calibri" w:cs="Times New Roman"/>
                <w:color w:val="000000" w:themeColor="text1"/>
                <w:sz w:val="20"/>
                <w:szCs w:val="20"/>
              </w:rPr>
              <w:t xml:space="preserve">wyposażenie placów zabaw oraz świetlic środowiskowych w części miejscowości (wraz </w:t>
            </w:r>
            <w:r w:rsidR="00AE1DFD">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z instruktorami)</w:t>
            </w:r>
          </w:p>
          <w:p w14:paraId="18263137"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 centralnych placów wsi i rozproszenie obiektów użyteczności publicznej</w:t>
            </w:r>
          </w:p>
          <w:p w14:paraId="0C3AD5EA"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rozmieszczenie mieszkańców: większa w części posiadającej lepszą infrastrukturę</w:t>
            </w:r>
          </w:p>
          <w:p w14:paraId="482D17B2" w14:textId="77777777" w:rsidR="007E145E" w:rsidRPr="00D162D8" w:rsidRDefault="007E145E" w:rsidP="007E145E">
            <w:pPr>
              <w:widowControl/>
              <w:numPr>
                <w:ilvl w:val="0"/>
                <w:numId w:val="4"/>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gospodarka i rolnictwo </w:t>
            </w:r>
          </w:p>
          <w:p w14:paraId="04F2EF85"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 terenów pod inwestycje</w:t>
            </w:r>
          </w:p>
          <w:p w14:paraId="76DB6B59"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 warunków do tworzenia firm usługowo-handlowych</w:t>
            </w:r>
          </w:p>
          <w:p w14:paraId="5AB231B6" w14:textId="6D9009EB"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lastRenderedPageBreak/>
              <w:t xml:space="preserve">- zmieniająca się, niekorzystna struktura społeczno-demograficzna związana z emigracją ludzi młodych </w:t>
            </w:r>
            <w:r w:rsidR="00C84589">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i starzejącym się społeczeństwem</w:t>
            </w:r>
          </w:p>
          <w:p w14:paraId="012A010B" w14:textId="4FEB71EE"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 dużych przedsiębiorstw</w:t>
            </w:r>
            <w:r w:rsidR="002D59D4">
              <w:rPr>
                <w:rFonts w:ascii="Calibri" w:eastAsia="Calibri" w:hAnsi="Calibri" w:cs="Times New Roman"/>
                <w:color w:val="000000" w:themeColor="text1"/>
                <w:sz w:val="20"/>
                <w:szCs w:val="20"/>
              </w:rPr>
              <w:t xml:space="preserve"> i rozproszone małe gospodarstwa</w:t>
            </w:r>
          </w:p>
          <w:p w14:paraId="4376A204"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 miejsc pracy, bezrobocie na terenie powiatów, ale też brak osób chętnych do pracy</w:t>
            </w:r>
          </w:p>
          <w:p w14:paraId="393254F0"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 zameldowania, w konsekwencji wpływ podatków</w:t>
            </w:r>
          </w:p>
          <w:p w14:paraId="5AF14630"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słaba integracja środowiska przedsiębiorców</w:t>
            </w:r>
          </w:p>
          <w:p w14:paraId="751E98D2" w14:textId="77777777" w:rsidR="007E145E" w:rsidRPr="00D162D8" w:rsidRDefault="007E145E" w:rsidP="007E145E">
            <w:pPr>
              <w:widowControl/>
              <w:numPr>
                <w:ilvl w:val="0"/>
                <w:numId w:val="4"/>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sfera przestrzenna, środowisko </w:t>
            </w:r>
          </w:p>
          <w:p w14:paraId="31D99405"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xml:space="preserve">- stan środowiska naturalnego: stan wód zalewu </w:t>
            </w:r>
            <w:proofErr w:type="spellStart"/>
            <w:r w:rsidRPr="00D162D8">
              <w:rPr>
                <w:rFonts w:ascii="Calibri" w:eastAsia="Calibri" w:hAnsi="Calibri" w:cs="Times New Roman"/>
                <w:color w:val="000000" w:themeColor="text1"/>
                <w:sz w:val="20"/>
                <w:szCs w:val="20"/>
              </w:rPr>
              <w:t>przeczyckiego</w:t>
            </w:r>
            <w:proofErr w:type="spellEnd"/>
            <w:r w:rsidRPr="00D162D8">
              <w:rPr>
                <w:rFonts w:ascii="Calibri" w:eastAsia="Calibri" w:hAnsi="Calibri" w:cs="Times New Roman"/>
                <w:color w:val="000000" w:themeColor="text1"/>
                <w:sz w:val="20"/>
                <w:szCs w:val="20"/>
              </w:rPr>
              <w:t>, zapylenie, zanieczyszczenie, niska bonitacja gleb</w:t>
            </w:r>
          </w:p>
          <w:p w14:paraId="031054AB"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ni</w:t>
            </w:r>
            <w:r>
              <w:rPr>
                <w:rFonts w:ascii="Calibri" w:eastAsia="Calibri" w:hAnsi="Calibri" w:cs="Times New Roman"/>
                <w:color w:val="000000" w:themeColor="text1"/>
                <w:sz w:val="20"/>
                <w:szCs w:val="20"/>
              </w:rPr>
              <w:t xml:space="preserve">edostateczna </w:t>
            </w:r>
            <w:r w:rsidRPr="00D162D8">
              <w:rPr>
                <w:rFonts w:ascii="Calibri" w:eastAsia="Calibri" w:hAnsi="Calibri" w:cs="Times New Roman"/>
                <w:color w:val="000000" w:themeColor="text1"/>
                <w:sz w:val="20"/>
                <w:szCs w:val="20"/>
              </w:rPr>
              <w:t>świadomość ekologiczna mieszkańców</w:t>
            </w:r>
          </w:p>
          <w:p w14:paraId="248CD739"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duże natężenie hałasu (samochody</w:t>
            </w:r>
            <w:r>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lotnisko)</w:t>
            </w:r>
          </w:p>
          <w:p w14:paraId="4A297AE7" w14:textId="77777777" w:rsidR="007E145E" w:rsidRPr="00D162D8" w:rsidRDefault="007E145E" w:rsidP="007E145E">
            <w:pPr>
              <w:widowControl/>
              <w:numPr>
                <w:ilvl w:val="0"/>
                <w:numId w:val="4"/>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sfera społeczna </w:t>
            </w:r>
          </w:p>
          <w:p w14:paraId="345CCE8E"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 budownictwa socjalnego i komunalnego</w:t>
            </w:r>
          </w:p>
          <w:p w14:paraId="676CE0DF"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w:t>
            </w:r>
            <w:r>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brak żłobków i domów starości</w:t>
            </w:r>
          </w:p>
          <w:p w14:paraId="56FBA932"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zbyt mała liczba organizacji pozarządowych</w:t>
            </w:r>
          </w:p>
          <w:p w14:paraId="0F96C95F"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 integracji na poziomie gminy</w:t>
            </w:r>
          </w:p>
          <w:p w14:paraId="26B7EBB3"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 domów opieki socjalnej</w:t>
            </w:r>
          </w:p>
          <w:p w14:paraId="78D9EF9E"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 miejsc pracy dla osób niepełnosprawnych</w:t>
            </w:r>
          </w:p>
          <w:p w14:paraId="5BCA6613" w14:textId="77777777" w:rsidR="007E145E" w:rsidRPr="00D162D8" w:rsidRDefault="007E145E" w:rsidP="007E145E">
            <w:pPr>
              <w:widowControl/>
              <w:numPr>
                <w:ilvl w:val="0"/>
                <w:numId w:val="4"/>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zdrowie </w:t>
            </w:r>
          </w:p>
          <w:p w14:paraId="7EBAD378"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słaby dostęp do specjalistycznej opieki medycznej</w:t>
            </w:r>
          </w:p>
          <w:p w14:paraId="604FAA5D"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usługi zdrowotne</w:t>
            </w:r>
            <w:r>
              <w:rPr>
                <w:rFonts w:ascii="Calibri" w:eastAsia="Calibri" w:hAnsi="Calibri" w:cs="Times New Roman"/>
                <w:color w:val="000000" w:themeColor="text1"/>
                <w:sz w:val="20"/>
                <w:szCs w:val="20"/>
              </w:rPr>
              <w:t>:</w:t>
            </w:r>
            <w:r w:rsidRPr="00D162D8">
              <w:rPr>
                <w:rFonts w:ascii="Calibri" w:eastAsia="Calibri" w:hAnsi="Calibri" w:cs="Times New Roman"/>
                <w:color w:val="000000" w:themeColor="text1"/>
                <w:sz w:val="20"/>
                <w:szCs w:val="20"/>
              </w:rPr>
              <w:t xml:space="preserve"> opieka paliatywna, opiekuńcza</w:t>
            </w:r>
          </w:p>
          <w:p w14:paraId="6B4790B8" w14:textId="77777777" w:rsidR="007E145E" w:rsidRPr="00D162D8" w:rsidRDefault="007E145E" w:rsidP="007E145E">
            <w:pPr>
              <w:widowControl/>
              <w:numPr>
                <w:ilvl w:val="0"/>
                <w:numId w:val="4"/>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kultura </w:t>
            </w:r>
          </w:p>
          <w:p w14:paraId="3387C201"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 bezpośredniego dostępu do wydarzeń kulturalnych</w:t>
            </w:r>
          </w:p>
          <w:p w14:paraId="7A2A6E36"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w:t>
            </w:r>
            <w:r>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rPr>
              <w:t>brak animatorów kultury w miejscowościach wchodzących w skład gminy</w:t>
            </w:r>
          </w:p>
          <w:p w14:paraId="48D30341" w14:textId="77777777" w:rsidR="007E145E" w:rsidRPr="00D162D8" w:rsidRDefault="007E145E" w:rsidP="007E145E">
            <w:pPr>
              <w:widowControl/>
              <w:numPr>
                <w:ilvl w:val="0"/>
                <w:numId w:val="4"/>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edukacja </w:t>
            </w:r>
          </w:p>
          <w:p w14:paraId="6230B558" w14:textId="77777777" w:rsidR="007E145E"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xml:space="preserve">- brak szkolnictwa zawodowego </w:t>
            </w:r>
          </w:p>
          <w:p w14:paraId="01A9DDEB" w14:textId="77777777" w:rsidR="007E145E" w:rsidRPr="00D162D8" w:rsidRDefault="007E145E" w:rsidP="007E145E">
            <w:pPr>
              <w:widowControl/>
              <w:numPr>
                <w:ilvl w:val="0"/>
                <w:numId w:val="4"/>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rPr>
              <w:t xml:space="preserve"> </w:t>
            </w:r>
            <w:r w:rsidRPr="00D162D8">
              <w:rPr>
                <w:rFonts w:ascii="Calibri" w:eastAsia="Calibri" w:hAnsi="Calibri" w:cs="Times New Roman"/>
                <w:color w:val="000000" w:themeColor="text1"/>
                <w:sz w:val="20"/>
                <w:szCs w:val="20"/>
                <w:u w:val="single"/>
              </w:rPr>
              <w:t xml:space="preserve">turystyka, rekreacja, promocja </w:t>
            </w:r>
          </w:p>
          <w:p w14:paraId="6CB337E4" w14:textId="77777777" w:rsidR="007E145E" w:rsidRPr="00D162D8" w:rsidRDefault="007E145E" w:rsidP="007E145E">
            <w:pPr>
              <w:rPr>
                <w:rFonts w:ascii="Calibri" w:eastAsia="Calibri" w:hAnsi="Calibri" w:cs="Times New Roman"/>
                <w:color w:val="000000" w:themeColor="text1"/>
                <w:sz w:val="20"/>
                <w:szCs w:val="20"/>
              </w:rPr>
            </w:pPr>
            <w:r w:rsidRPr="00D162D8">
              <w:rPr>
                <w:rFonts w:ascii="Calibri" w:eastAsia="Calibri" w:hAnsi="Calibri" w:cs="Times New Roman"/>
                <w:color w:val="000000" w:themeColor="text1"/>
                <w:sz w:val="20"/>
                <w:szCs w:val="20"/>
              </w:rPr>
              <w:t>- brak promocji lokalnych zasobów</w:t>
            </w:r>
          </w:p>
          <w:p w14:paraId="32741686" w14:textId="77777777" w:rsidR="007E145E" w:rsidRPr="00D162D8" w:rsidRDefault="007E145E" w:rsidP="007E145E">
            <w:pPr>
              <w:widowControl/>
              <w:numPr>
                <w:ilvl w:val="0"/>
                <w:numId w:val="4"/>
              </w:numPr>
              <w:ind w:left="0" w:firstLine="0"/>
              <w:rPr>
                <w:rFonts w:ascii="Calibri" w:eastAsia="Calibri" w:hAnsi="Calibri" w:cs="Times New Roman"/>
                <w:color w:val="000000" w:themeColor="text1"/>
                <w:sz w:val="20"/>
                <w:szCs w:val="20"/>
                <w:u w:val="single"/>
              </w:rPr>
            </w:pPr>
            <w:r w:rsidRPr="00D162D8">
              <w:rPr>
                <w:rFonts w:ascii="Calibri" w:eastAsia="Calibri" w:hAnsi="Calibri" w:cs="Times New Roman"/>
                <w:color w:val="000000" w:themeColor="text1"/>
                <w:sz w:val="20"/>
                <w:szCs w:val="20"/>
                <w:u w:val="single"/>
              </w:rPr>
              <w:t xml:space="preserve">bezpieczeństwo </w:t>
            </w:r>
          </w:p>
          <w:p w14:paraId="2A90D8E4" w14:textId="77777777" w:rsidR="007E145E" w:rsidRPr="00C02697" w:rsidRDefault="007E145E" w:rsidP="007E145E">
            <w:pPr>
              <w:rPr>
                <w:rFonts w:ascii="Calibri" w:eastAsia="Calibri" w:hAnsi="Calibri" w:cs="Times New Roman"/>
                <w:color w:val="92D050"/>
                <w:sz w:val="20"/>
                <w:szCs w:val="20"/>
              </w:rPr>
            </w:pPr>
            <w:r w:rsidRPr="00D162D8">
              <w:rPr>
                <w:rFonts w:ascii="Calibri" w:eastAsia="Calibri" w:hAnsi="Calibri" w:cs="Times New Roman"/>
                <w:color w:val="000000" w:themeColor="text1"/>
                <w:sz w:val="20"/>
                <w:szCs w:val="20"/>
              </w:rPr>
              <w:t>- brak monitoringu</w:t>
            </w:r>
          </w:p>
        </w:tc>
      </w:tr>
    </w:tbl>
    <w:p w14:paraId="746712F1" w14:textId="77777777" w:rsidR="00E64C97" w:rsidRDefault="00E64C97" w:rsidP="00E64C97">
      <w:pPr>
        <w:pStyle w:val="Teksttreci21"/>
        <w:tabs>
          <w:tab w:val="left" w:pos="763"/>
        </w:tabs>
        <w:spacing w:before="0" w:after="0" w:line="240" w:lineRule="auto"/>
        <w:ind w:firstLine="0"/>
        <w:rPr>
          <w:rFonts w:ascii="Calibri" w:hAnsi="Calibri"/>
          <w:i/>
          <w:sz w:val="20"/>
          <w:szCs w:val="20"/>
        </w:rPr>
      </w:pPr>
      <w:r w:rsidRPr="00EE1516">
        <w:rPr>
          <w:rFonts w:ascii="Calibri" w:hAnsi="Calibri"/>
          <w:i/>
          <w:sz w:val="20"/>
          <w:szCs w:val="20"/>
        </w:rPr>
        <w:lastRenderedPageBreak/>
        <w:t xml:space="preserve">Źródło: Opracowanie własne </w:t>
      </w:r>
    </w:p>
    <w:p w14:paraId="314EAD13" w14:textId="77777777" w:rsidR="005962F4" w:rsidRPr="00B9103D" w:rsidRDefault="005962F4" w:rsidP="005962F4">
      <w:pPr>
        <w:jc w:val="both"/>
        <w:rPr>
          <w:rFonts w:ascii="Calibri" w:eastAsia="Calibri" w:hAnsi="Calibri" w:cs="Times New Roman"/>
          <w:color w:val="auto"/>
          <w:sz w:val="22"/>
          <w:szCs w:val="22"/>
        </w:rPr>
      </w:pPr>
    </w:p>
    <w:p w14:paraId="32527FC1" w14:textId="6895A20E" w:rsidR="004D7193" w:rsidRPr="00B9103D" w:rsidRDefault="007E145E" w:rsidP="004D7193">
      <w:pPr>
        <w:pStyle w:val="Teksttreci21"/>
        <w:tabs>
          <w:tab w:val="left" w:pos="763"/>
        </w:tabs>
        <w:spacing w:before="0" w:after="0" w:line="240" w:lineRule="auto"/>
        <w:ind w:firstLine="0"/>
        <w:rPr>
          <w:rFonts w:ascii="Calibri" w:eastAsia="Calibri" w:hAnsi="Calibri"/>
          <w:color w:val="auto"/>
          <w:sz w:val="22"/>
          <w:szCs w:val="22"/>
        </w:rPr>
      </w:pPr>
      <w:r w:rsidRPr="00B9103D">
        <w:rPr>
          <w:rFonts w:ascii="Calibri" w:eastAsia="Calibri" w:hAnsi="Calibri"/>
          <w:color w:val="auto"/>
          <w:sz w:val="22"/>
          <w:szCs w:val="22"/>
        </w:rPr>
        <w:t>Na podstawie przeprowadzonej analizy SWOT, stworzonej w oparciu o badania ankietowe, konsultacje społeczne i</w:t>
      </w:r>
      <w:r w:rsidR="00B9103D" w:rsidRPr="00B9103D">
        <w:rPr>
          <w:rFonts w:ascii="Calibri" w:eastAsia="Calibri" w:hAnsi="Calibri"/>
          <w:color w:val="auto"/>
          <w:sz w:val="22"/>
          <w:szCs w:val="22"/>
        </w:rPr>
        <w:t> </w:t>
      </w:r>
      <w:r w:rsidRPr="00B9103D">
        <w:rPr>
          <w:rFonts w:ascii="Calibri" w:eastAsia="Calibri" w:hAnsi="Calibri"/>
          <w:color w:val="auto"/>
          <w:sz w:val="22"/>
          <w:szCs w:val="22"/>
        </w:rPr>
        <w:t xml:space="preserve">dane ilościowe oparte na statystyce i opisie obszaru, podkreślić należy, że najsłabsze strony badanego obszaru LGD dotyczą </w:t>
      </w:r>
      <w:r w:rsidRPr="00B9103D">
        <w:rPr>
          <w:rFonts w:ascii="Calibri" w:eastAsia="Calibri" w:hAnsi="Calibri"/>
          <w:b/>
          <w:color w:val="auto"/>
          <w:sz w:val="22"/>
          <w:szCs w:val="22"/>
        </w:rPr>
        <w:t xml:space="preserve">infrastruktury, usług, kapitału ludzkiego, środowiska </w:t>
      </w:r>
      <w:proofErr w:type="gramStart"/>
      <w:r w:rsidRPr="00B9103D">
        <w:rPr>
          <w:rFonts w:ascii="Calibri" w:eastAsia="Calibri" w:hAnsi="Calibri"/>
          <w:b/>
          <w:color w:val="auto"/>
          <w:sz w:val="22"/>
          <w:szCs w:val="22"/>
        </w:rPr>
        <w:t>i  gospodarki</w:t>
      </w:r>
      <w:proofErr w:type="gramEnd"/>
      <w:r w:rsidRPr="00B9103D">
        <w:rPr>
          <w:rFonts w:ascii="Calibri" w:eastAsia="Calibri" w:hAnsi="Calibri"/>
          <w:color w:val="auto"/>
          <w:sz w:val="22"/>
          <w:szCs w:val="22"/>
        </w:rPr>
        <w:t>, co stanowi punkt wyjścia do wskazania kierunków działań na rzecz poprawy sytuacji w obszarze LGD. Podsumowanie powyższego zawarte jest w tabeli podsumowującej cele ogólne, cele szczegółowe i przedsięwzięcia, która powyższą analizę SWOT sprowadziła do następujących problemów:</w:t>
      </w:r>
    </w:p>
    <w:p w14:paraId="21FBDE64" w14:textId="77777777" w:rsidR="004D7193" w:rsidRPr="00B9103D" w:rsidRDefault="004D7193" w:rsidP="004D7193">
      <w:pPr>
        <w:pStyle w:val="Teksttreci21"/>
        <w:tabs>
          <w:tab w:val="left" w:pos="763"/>
        </w:tabs>
        <w:spacing w:before="0" w:after="0" w:line="240" w:lineRule="auto"/>
        <w:ind w:firstLine="0"/>
        <w:rPr>
          <w:rFonts w:ascii="Calibri" w:eastAsia="Calibri" w:hAnsi="Calibri"/>
          <w:color w:val="auto"/>
          <w:sz w:val="22"/>
          <w:szCs w:val="22"/>
        </w:rPr>
      </w:pPr>
    </w:p>
    <w:p w14:paraId="568F5C8C" w14:textId="77777777" w:rsidR="00E64C97" w:rsidRDefault="00E64C97" w:rsidP="00E64C97">
      <w:pPr>
        <w:pStyle w:val="Teksttreci21"/>
        <w:tabs>
          <w:tab w:val="left" w:pos="763"/>
        </w:tabs>
        <w:spacing w:before="0" w:after="0" w:line="240" w:lineRule="auto"/>
        <w:ind w:firstLine="0"/>
        <w:rPr>
          <w:rFonts w:ascii="Calibri" w:hAnsi="Calibri"/>
          <w:i/>
          <w:sz w:val="20"/>
          <w:szCs w:val="20"/>
        </w:rPr>
      </w:pPr>
      <w:r w:rsidRPr="0025171D">
        <w:rPr>
          <w:rFonts w:ascii="Calibri" w:hAnsi="Calibri"/>
          <w:i/>
          <w:sz w:val="20"/>
          <w:szCs w:val="20"/>
        </w:rPr>
        <w:t>Tabela</w:t>
      </w:r>
      <w:r>
        <w:rPr>
          <w:rFonts w:ascii="Calibri" w:hAnsi="Calibri"/>
          <w:i/>
          <w:sz w:val="20"/>
          <w:szCs w:val="20"/>
        </w:rPr>
        <w:t xml:space="preserve"> </w:t>
      </w:r>
      <w:proofErr w:type="gramStart"/>
      <w:r>
        <w:rPr>
          <w:rFonts w:ascii="Calibri" w:hAnsi="Calibri"/>
          <w:i/>
          <w:sz w:val="20"/>
          <w:szCs w:val="20"/>
        </w:rPr>
        <w:t>27</w:t>
      </w:r>
      <w:r w:rsidRPr="0025171D">
        <w:rPr>
          <w:rFonts w:ascii="Calibri" w:hAnsi="Calibri"/>
          <w:i/>
          <w:sz w:val="20"/>
          <w:szCs w:val="20"/>
        </w:rPr>
        <w:t xml:space="preserve">:  </w:t>
      </w:r>
      <w:r w:rsidR="007E145E">
        <w:rPr>
          <w:rFonts w:ascii="Calibri" w:hAnsi="Calibri"/>
          <w:i/>
          <w:sz w:val="20"/>
          <w:szCs w:val="20"/>
        </w:rPr>
        <w:t>Przyczyny</w:t>
      </w:r>
      <w:proofErr w:type="gramEnd"/>
      <w:r w:rsidR="007E145E">
        <w:rPr>
          <w:rFonts w:ascii="Calibri" w:hAnsi="Calibri"/>
          <w:i/>
          <w:sz w:val="20"/>
          <w:szCs w:val="20"/>
        </w:rPr>
        <w:t xml:space="preserve"> problemów i odniesienia do diagnozy </w:t>
      </w:r>
    </w:p>
    <w:tbl>
      <w:tblPr>
        <w:tblW w:w="9959" w:type="dxa"/>
        <w:jc w:val="center"/>
        <w:tblCellMar>
          <w:left w:w="70" w:type="dxa"/>
          <w:right w:w="70" w:type="dxa"/>
        </w:tblCellMar>
        <w:tblLook w:val="04A0" w:firstRow="1" w:lastRow="0" w:firstColumn="1" w:lastColumn="0" w:noHBand="0" w:noVBand="1"/>
      </w:tblPr>
      <w:tblGrid>
        <w:gridCol w:w="4843"/>
        <w:gridCol w:w="5116"/>
      </w:tblGrid>
      <w:tr w:rsidR="007E145E" w:rsidRPr="00F62F24" w14:paraId="0BA10AE0" w14:textId="77777777" w:rsidTr="00E61469">
        <w:trPr>
          <w:trHeight w:val="216"/>
          <w:jc w:val="center"/>
        </w:trPr>
        <w:tc>
          <w:tcPr>
            <w:tcW w:w="4843" w:type="dxa"/>
            <w:tcBorders>
              <w:top w:val="single" w:sz="4" w:space="0" w:color="auto"/>
              <w:left w:val="single" w:sz="4" w:space="0" w:color="auto"/>
              <w:bottom w:val="single" w:sz="4" w:space="0" w:color="auto"/>
              <w:right w:val="single" w:sz="4" w:space="0" w:color="auto"/>
            </w:tcBorders>
            <w:shd w:val="clear" w:color="000000" w:fill="C4D79B"/>
            <w:vAlign w:val="center"/>
          </w:tcPr>
          <w:p w14:paraId="54DE45DE" w14:textId="77777777" w:rsidR="007E145E" w:rsidRPr="00F62F24" w:rsidRDefault="007E145E" w:rsidP="00162CA4">
            <w:pPr>
              <w:widowControl/>
              <w:jc w:val="center"/>
              <w:rPr>
                <w:rFonts w:ascii="Calibri" w:eastAsia="Times New Roman" w:hAnsi="Calibri" w:cs="Times New Roman"/>
                <w:b/>
                <w:bCs/>
                <w:color w:val="000000" w:themeColor="text1"/>
                <w:sz w:val="20"/>
                <w:szCs w:val="20"/>
                <w:lang w:bidi="ar-SA"/>
              </w:rPr>
            </w:pPr>
            <w:r w:rsidRPr="00F62F24">
              <w:rPr>
                <w:rFonts w:asciiTheme="minorHAnsi" w:hAnsiTheme="minorHAnsi" w:cstheme="minorHAnsi"/>
                <w:b/>
                <w:color w:val="000000" w:themeColor="text1"/>
                <w:sz w:val="20"/>
                <w:szCs w:val="20"/>
              </w:rPr>
              <w:t>Przyczyny problemów</w:t>
            </w:r>
          </w:p>
        </w:tc>
        <w:tc>
          <w:tcPr>
            <w:tcW w:w="5116" w:type="dxa"/>
            <w:tcBorders>
              <w:top w:val="single" w:sz="4" w:space="0" w:color="auto"/>
              <w:left w:val="nil"/>
              <w:bottom w:val="single" w:sz="4" w:space="0" w:color="auto"/>
              <w:right w:val="single" w:sz="4" w:space="0" w:color="auto"/>
            </w:tcBorders>
            <w:shd w:val="clear" w:color="000000" w:fill="C4D79B"/>
            <w:vAlign w:val="center"/>
            <w:hideMark/>
          </w:tcPr>
          <w:p w14:paraId="6E2B3BC6" w14:textId="77777777" w:rsidR="007E145E" w:rsidRPr="00F62F24" w:rsidRDefault="007E145E" w:rsidP="00162CA4">
            <w:pPr>
              <w:widowControl/>
              <w:jc w:val="center"/>
              <w:rPr>
                <w:rFonts w:ascii="Calibri" w:eastAsia="Times New Roman" w:hAnsi="Calibri" w:cs="Times New Roman"/>
                <w:b/>
                <w:bCs/>
                <w:color w:val="000000" w:themeColor="text1"/>
                <w:sz w:val="20"/>
                <w:szCs w:val="20"/>
                <w:lang w:bidi="ar-SA"/>
              </w:rPr>
            </w:pPr>
            <w:r w:rsidRPr="00F62F24">
              <w:rPr>
                <w:rFonts w:ascii="Calibri" w:eastAsia="Times New Roman" w:hAnsi="Calibri" w:cs="Times New Roman"/>
                <w:b/>
                <w:bCs/>
                <w:color w:val="000000" w:themeColor="text1"/>
                <w:sz w:val="20"/>
                <w:szCs w:val="20"/>
                <w:lang w:bidi="ar-SA"/>
              </w:rPr>
              <w:t>Odniesienie do diagnozy</w:t>
            </w:r>
          </w:p>
        </w:tc>
      </w:tr>
      <w:tr w:rsidR="007E145E" w:rsidRPr="00F62F24" w14:paraId="73682B0B" w14:textId="77777777" w:rsidTr="00E61469">
        <w:trPr>
          <w:trHeight w:val="329"/>
          <w:jc w:val="center"/>
        </w:trPr>
        <w:tc>
          <w:tcPr>
            <w:tcW w:w="4843" w:type="dxa"/>
            <w:tcBorders>
              <w:top w:val="single" w:sz="4" w:space="0" w:color="auto"/>
              <w:left w:val="single" w:sz="4" w:space="0" w:color="auto"/>
              <w:bottom w:val="single" w:sz="4" w:space="0" w:color="auto"/>
              <w:right w:val="single" w:sz="4" w:space="0" w:color="auto"/>
            </w:tcBorders>
            <w:vAlign w:val="center"/>
          </w:tcPr>
          <w:p w14:paraId="3C2AF53D" w14:textId="77777777" w:rsidR="007E145E" w:rsidRPr="00F62F24" w:rsidRDefault="007E145E" w:rsidP="00162CA4">
            <w:pPr>
              <w:widowControl/>
              <w:jc w:val="center"/>
              <w:rPr>
                <w:rFonts w:ascii="Calibri" w:eastAsia="Times New Roman" w:hAnsi="Calibri" w:cs="Times New Roman"/>
                <w:color w:val="000000" w:themeColor="text1"/>
                <w:sz w:val="20"/>
                <w:szCs w:val="20"/>
                <w:lang w:bidi="ar-SA"/>
              </w:rPr>
            </w:pPr>
            <w:r w:rsidRPr="00F62F24">
              <w:rPr>
                <w:rFonts w:asciiTheme="minorHAnsi" w:hAnsiTheme="minorHAnsi" w:cstheme="minorHAnsi"/>
                <w:color w:val="000000" w:themeColor="text1"/>
                <w:sz w:val="20"/>
                <w:szCs w:val="20"/>
              </w:rPr>
              <w:t>Braki w małej infrastrukturze publicznej</w:t>
            </w:r>
          </w:p>
        </w:tc>
        <w:tc>
          <w:tcPr>
            <w:tcW w:w="5116" w:type="dxa"/>
            <w:tcBorders>
              <w:top w:val="single" w:sz="4" w:space="0" w:color="auto"/>
              <w:left w:val="single" w:sz="4" w:space="0" w:color="auto"/>
              <w:bottom w:val="single" w:sz="4" w:space="0" w:color="auto"/>
              <w:right w:val="single" w:sz="4" w:space="0" w:color="auto"/>
            </w:tcBorders>
            <w:vAlign w:val="center"/>
            <w:hideMark/>
          </w:tcPr>
          <w:p w14:paraId="570EF209" w14:textId="77777777" w:rsidR="007E145E" w:rsidRPr="00F62F24" w:rsidRDefault="007E145E" w:rsidP="00162CA4">
            <w:pPr>
              <w:widowControl/>
              <w:jc w:val="center"/>
              <w:rPr>
                <w:rFonts w:ascii="Calibri" w:eastAsia="Times New Roman" w:hAnsi="Calibri" w:cs="Times New Roman"/>
                <w:color w:val="000000" w:themeColor="text1"/>
                <w:sz w:val="20"/>
                <w:szCs w:val="20"/>
                <w:lang w:bidi="ar-SA"/>
              </w:rPr>
            </w:pPr>
            <w:r w:rsidRPr="00F62F24">
              <w:rPr>
                <w:rFonts w:ascii="Calibri" w:eastAsia="Times New Roman" w:hAnsi="Calibri" w:cs="Times New Roman"/>
                <w:color w:val="000000" w:themeColor="text1"/>
                <w:sz w:val="20"/>
                <w:szCs w:val="20"/>
                <w:lang w:bidi="ar-SA"/>
              </w:rPr>
              <w:t>Analiza potrzeb i potencjału LSR</w:t>
            </w:r>
          </w:p>
        </w:tc>
      </w:tr>
      <w:tr w:rsidR="007E145E" w:rsidRPr="00F62F24" w14:paraId="17BA7E6B" w14:textId="77777777" w:rsidTr="00E61469">
        <w:trPr>
          <w:trHeight w:val="580"/>
          <w:jc w:val="center"/>
        </w:trPr>
        <w:tc>
          <w:tcPr>
            <w:tcW w:w="4843" w:type="dxa"/>
            <w:tcBorders>
              <w:top w:val="single" w:sz="4" w:space="0" w:color="auto"/>
              <w:left w:val="single" w:sz="4" w:space="0" w:color="auto"/>
              <w:bottom w:val="single" w:sz="4" w:space="0" w:color="auto"/>
              <w:right w:val="single" w:sz="4" w:space="0" w:color="auto"/>
            </w:tcBorders>
            <w:vAlign w:val="center"/>
          </w:tcPr>
          <w:p w14:paraId="7E4834C9" w14:textId="77777777" w:rsidR="007E145E" w:rsidRPr="00F62F24" w:rsidRDefault="007E145E" w:rsidP="00162CA4">
            <w:pPr>
              <w:widowControl/>
              <w:jc w:val="center"/>
              <w:rPr>
                <w:rFonts w:ascii="Calibri" w:eastAsia="Times New Roman" w:hAnsi="Calibri" w:cs="Times New Roman"/>
                <w:color w:val="000000" w:themeColor="text1"/>
                <w:sz w:val="20"/>
                <w:szCs w:val="20"/>
                <w:lang w:bidi="ar-SA"/>
              </w:rPr>
            </w:pPr>
            <w:r w:rsidRPr="00F62F24">
              <w:rPr>
                <w:rFonts w:asciiTheme="minorHAnsi" w:hAnsiTheme="minorHAnsi" w:cstheme="minorHAnsi"/>
                <w:color w:val="000000" w:themeColor="text1"/>
                <w:sz w:val="20"/>
                <w:szCs w:val="20"/>
              </w:rPr>
              <w:t>Brak wypracowanej koncepcji inteligentnej wsi</w:t>
            </w:r>
          </w:p>
        </w:tc>
        <w:tc>
          <w:tcPr>
            <w:tcW w:w="5116" w:type="dxa"/>
            <w:tcBorders>
              <w:top w:val="single" w:sz="4" w:space="0" w:color="auto"/>
              <w:left w:val="single" w:sz="4" w:space="0" w:color="auto"/>
              <w:bottom w:val="single" w:sz="4" w:space="0" w:color="auto"/>
              <w:right w:val="single" w:sz="4" w:space="0" w:color="auto"/>
            </w:tcBorders>
            <w:vAlign w:val="center"/>
            <w:hideMark/>
          </w:tcPr>
          <w:p w14:paraId="331E0386" w14:textId="77777777" w:rsidR="007E145E" w:rsidRPr="00F62F24" w:rsidRDefault="007E145E" w:rsidP="00162CA4">
            <w:pPr>
              <w:widowControl/>
              <w:jc w:val="center"/>
              <w:rPr>
                <w:rFonts w:ascii="Calibri" w:eastAsia="Times New Roman" w:hAnsi="Calibri" w:cs="Times New Roman"/>
                <w:color w:val="000000" w:themeColor="text1"/>
                <w:sz w:val="20"/>
                <w:szCs w:val="20"/>
                <w:lang w:bidi="ar-SA"/>
              </w:rPr>
            </w:pPr>
            <w:r w:rsidRPr="00F62F24">
              <w:rPr>
                <w:rFonts w:ascii="Calibri" w:eastAsia="Times New Roman" w:hAnsi="Calibri" w:cs="Times New Roman"/>
                <w:color w:val="000000" w:themeColor="text1"/>
                <w:sz w:val="20"/>
                <w:szCs w:val="20"/>
                <w:lang w:bidi="ar-SA"/>
              </w:rPr>
              <w:t>Partycypacyjny charakter LSR</w:t>
            </w:r>
          </w:p>
          <w:p w14:paraId="2179F2F0" w14:textId="77777777" w:rsidR="007E145E" w:rsidRDefault="007E145E" w:rsidP="00162CA4">
            <w:pPr>
              <w:widowControl/>
              <w:jc w:val="center"/>
              <w:rPr>
                <w:rFonts w:ascii="Calibri" w:eastAsia="Times New Roman" w:hAnsi="Calibri" w:cs="Times New Roman"/>
                <w:color w:val="000000" w:themeColor="text1"/>
                <w:sz w:val="20"/>
                <w:szCs w:val="20"/>
                <w:lang w:bidi="ar-SA"/>
              </w:rPr>
            </w:pPr>
            <w:r w:rsidRPr="00F62F24">
              <w:rPr>
                <w:rFonts w:ascii="Calibri" w:eastAsia="Times New Roman" w:hAnsi="Calibri" w:cs="Times New Roman"/>
                <w:color w:val="000000" w:themeColor="text1"/>
                <w:sz w:val="20"/>
                <w:szCs w:val="20"/>
                <w:lang w:bidi="ar-SA"/>
              </w:rPr>
              <w:t xml:space="preserve">Analiza potrzeb i potencjału LSR </w:t>
            </w:r>
          </w:p>
          <w:p w14:paraId="5E69B10F" w14:textId="77777777" w:rsidR="007E145E" w:rsidRPr="00F62F24" w:rsidRDefault="007E145E" w:rsidP="00162CA4">
            <w:pPr>
              <w:widowControl/>
              <w:jc w:val="center"/>
              <w:rPr>
                <w:rFonts w:ascii="Calibri" w:eastAsia="Times New Roman" w:hAnsi="Calibri" w:cs="Times New Roman"/>
                <w:color w:val="000000" w:themeColor="text1"/>
                <w:sz w:val="20"/>
                <w:szCs w:val="20"/>
                <w:lang w:bidi="ar-SA"/>
              </w:rPr>
            </w:pPr>
            <w:r w:rsidRPr="00F62F24">
              <w:rPr>
                <w:rFonts w:ascii="Calibri" w:eastAsia="Times New Roman" w:hAnsi="Calibri" w:cs="Times New Roman"/>
                <w:color w:val="000000" w:themeColor="text1"/>
                <w:sz w:val="20"/>
                <w:szCs w:val="20"/>
                <w:lang w:bidi="ar-SA"/>
              </w:rPr>
              <w:t>Spójność, komplementarność i synergia</w:t>
            </w:r>
          </w:p>
        </w:tc>
      </w:tr>
      <w:tr w:rsidR="007E145E" w:rsidRPr="00F62F24" w14:paraId="59B5EC56" w14:textId="77777777" w:rsidTr="00E61469">
        <w:trPr>
          <w:trHeight w:val="674"/>
          <w:jc w:val="center"/>
        </w:trPr>
        <w:tc>
          <w:tcPr>
            <w:tcW w:w="4843" w:type="dxa"/>
            <w:tcBorders>
              <w:top w:val="single" w:sz="4" w:space="0" w:color="auto"/>
              <w:left w:val="single" w:sz="4" w:space="0" w:color="auto"/>
              <w:bottom w:val="single" w:sz="4" w:space="0" w:color="auto"/>
              <w:right w:val="single" w:sz="4" w:space="0" w:color="auto"/>
            </w:tcBorders>
            <w:vAlign w:val="center"/>
          </w:tcPr>
          <w:p w14:paraId="68908CE9" w14:textId="73411472" w:rsidR="007E145E" w:rsidRPr="00F62F24" w:rsidRDefault="007E145E" w:rsidP="00E61469">
            <w:pPr>
              <w:widowControl/>
              <w:jc w:val="center"/>
              <w:rPr>
                <w:rFonts w:ascii="Calibri" w:eastAsia="Times New Roman" w:hAnsi="Calibri" w:cs="Times New Roman"/>
                <w:color w:val="000000" w:themeColor="text1"/>
                <w:sz w:val="20"/>
                <w:szCs w:val="20"/>
                <w:lang w:bidi="ar-SA"/>
              </w:rPr>
            </w:pPr>
            <w:r w:rsidRPr="00F62F24">
              <w:rPr>
                <w:rFonts w:asciiTheme="minorHAnsi" w:hAnsiTheme="minorHAnsi" w:cstheme="minorHAnsi"/>
                <w:color w:val="000000" w:themeColor="text1"/>
                <w:sz w:val="20"/>
                <w:szCs w:val="20"/>
              </w:rPr>
              <w:t xml:space="preserve">Brak dostępu do powszechnych usług, </w:t>
            </w:r>
            <w:r w:rsidR="00F11713">
              <w:rPr>
                <w:rFonts w:asciiTheme="minorHAnsi" w:hAnsiTheme="minorHAnsi" w:cstheme="minorHAnsi"/>
                <w:color w:val="000000" w:themeColor="text1"/>
                <w:sz w:val="20"/>
                <w:szCs w:val="20"/>
              </w:rPr>
              <w:br/>
            </w:r>
            <w:r w:rsidR="00E61469">
              <w:rPr>
                <w:rFonts w:asciiTheme="minorHAnsi" w:hAnsiTheme="minorHAnsi" w:cstheme="minorHAnsi"/>
                <w:color w:val="000000" w:themeColor="text1"/>
                <w:sz w:val="20"/>
                <w:szCs w:val="20"/>
              </w:rPr>
              <w:t xml:space="preserve">w tym zdrowotnych, opiekuńczych </w:t>
            </w:r>
            <w:r w:rsidRPr="00F62F24">
              <w:rPr>
                <w:rFonts w:asciiTheme="minorHAnsi" w:hAnsiTheme="minorHAnsi" w:cstheme="minorHAnsi"/>
                <w:color w:val="000000" w:themeColor="text1"/>
                <w:sz w:val="20"/>
                <w:szCs w:val="20"/>
              </w:rPr>
              <w:t xml:space="preserve">i edukacyjnych </w:t>
            </w:r>
            <w:r w:rsidRPr="00F62F24">
              <w:rPr>
                <w:rStyle w:val="PogrubienieTeksttreci211pt"/>
                <w:rFonts w:asciiTheme="minorHAnsi" w:hAnsiTheme="minorHAnsi" w:cstheme="minorHAnsi"/>
                <w:b w:val="0"/>
                <w:color w:val="000000" w:themeColor="text1"/>
                <w:sz w:val="20"/>
                <w:szCs w:val="20"/>
              </w:rPr>
              <w:t>wyrównujących różnice między miastem a wsią</w:t>
            </w:r>
          </w:p>
        </w:tc>
        <w:tc>
          <w:tcPr>
            <w:tcW w:w="5116" w:type="dxa"/>
            <w:tcBorders>
              <w:top w:val="single" w:sz="4" w:space="0" w:color="auto"/>
              <w:left w:val="single" w:sz="4" w:space="0" w:color="auto"/>
              <w:bottom w:val="single" w:sz="4" w:space="0" w:color="auto"/>
              <w:right w:val="single" w:sz="4" w:space="0" w:color="auto"/>
            </w:tcBorders>
            <w:vAlign w:val="center"/>
            <w:hideMark/>
          </w:tcPr>
          <w:p w14:paraId="0C7AAFC6" w14:textId="77777777" w:rsidR="007E145E" w:rsidRPr="00F62F24" w:rsidRDefault="007E145E" w:rsidP="00162CA4">
            <w:pPr>
              <w:widowControl/>
              <w:jc w:val="center"/>
              <w:rPr>
                <w:rFonts w:ascii="Calibri" w:eastAsia="Times New Roman" w:hAnsi="Calibri" w:cs="Times New Roman"/>
                <w:color w:val="000000" w:themeColor="text1"/>
                <w:sz w:val="20"/>
                <w:szCs w:val="20"/>
                <w:lang w:bidi="ar-SA"/>
              </w:rPr>
            </w:pPr>
            <w:r w:rsidRPr="00F62F24">
              <w:rPr>
                <w:rFonts w:ascii="Calibri" w:eastAsia="Times New Roman" w:hAnsi="Calibri" w:cs="Times New Roman"/>
                <w:color w:val="000000" w:themeColor="text1"/>
                <w:sz w:val="20"/>
                <w:szCs w:val="20"/>
                <w:lang w:bidi="ar-SA"/>
              </w:rPr>
              <w:t>Analiza potrzeb i potencjału LSR</w:t>
            </w:r>
          </w:p>
        </w:tc>
      </w:tr>
      <w:tr w:rsidR="007E145E" w:rsidRPr="00F62F24" w14:paraId="3A82E8B7" w14:textId="77777777" w:rsidTr="00E61469">
        <w:trPr>
          <w:trHeight w:val="510"/>
          <w:jc w:val="center"/>
        </w:trPr>
        <w:tc>
          <w:tcPr>
            <w:tcW w:w="4843" w:type="dxa"/>
            <w:tcBorders>
              <w:top w:val="single" w:sz="4" w:space="0" w:color="auto"/>
              <w:left w:val="single" w:sz="4" w:space="0" w:color="auto"/>
              <w:bottom w:val="single" w:sz="4" w:space="0" w:color="auto"/>
              <w:right w:val="single" w:sz="4" w:space="0" w:color="auto"/>
            </w:tcBorders>
            <w:vAlign w:val="center"/>
          </w:tcPr>
          <w:p w14:paraId="33387BEE" w14:textId="6995ECF7" w:rsidR="007E145E" w:rsidRPr="00F62F24" w:rsidRDefault="007E145E" w:rsidP="00E61469">
            <w:pPr>
              <w:widowControl/>
              <w:jc w:val="center"/>
              <w:rPr>
                <w:rFonts w:ascii="Calibri" w:eastAsia="Times New Roman" w:hAnsi="Calibri" w:cs="Times New Roman"/>
                <w:b/>
                <w:bCs/>
                <w:color w:val="000000" w:themeColor="text1"/>
                <w:sz w:val="20"/>
                <w:szCs w:val="20"/>
                <w:lang w:bidi="ar-SA"/>
              </w:rPr>
            </w:pPr>
            <w:r w:rsidRPr="00F62F24">
              <w:rPr>
                <w:rFonts w:asciiTheme="minorHAnsi" w:hAnsiTheme="minorHAnsi" w:cstheme="minorHAnsi"/>
                <w:color w:val="000000" w:themeColor="text1"/>
                <w:sz w:val="20"/>
                <w:szCs w:val="20"/>
              </w:rPr>
              <w:t>Brak odpowiednich działań dla osób znajdujących się w niekorzystnej sytuacji takich jak: osoby z niepełnosprawnościami</w:t>
            </w:r>
            <w:r w:rsidR="00E61469">
              <w:rPr>
                <w:rFonts w:asciiTheme="minorHAnsi" w:hAnsiTheme="minorHAnsi" w:cstheme="minorHAnsi"/>
                <w:color w:val="000000" w:themeColor="text1"/>
                <w:sz w:val="20"/>
                <w:szCs w:val="20"/>
              </w:rPr>
              <w:t xml:space="preserve"> </w:t>
            </w:r>
            <w:r w:rsidR="009658CF">
              <w:rPr>
                <w:rFonts w:asciiTheme="minorHAnsi" w:hAnsiTheme="minorHAnsi" w:cstheme="minorHAnsi"/>
                <w:color w:val="000000" w:themeColor="text1"/>
                <w:sz w:val="20"/>
                <w:szCs w:val="20"/>
              </w:rPr>
              <w:t>i ich opiekunowie</w:t>
            </w:r>
            <w:r w:rsidRPr="00F62F24">
              <w:rPr>
                <w:rFonts w:asciiTheme="minorHAnsi" w:hAnsiTheme="minorHAnsi" w:cstheme="minorHAnsi"/>
                <w:color w:val="000000" w:themeColor="text1"/>
                <w:sz w:val="20"/>
                <w:szCs w:val="20"/>
              </w:rPr>
              <w:t>, osoby poszukujące zatrudnienia, kobiety, migranci oraz osób zagrożonych ubóstwem i wykluczeniem społecznym</w:t>
            </w:r>
          </w:p>
        </w:tc>
        <w:tc>
          <w:tcPr>
            <w:tcW w:w="5116" w:type="dxa"/>
            <w:tcBorders>
              <w:top w:val="single" w:sz="4" w:space="0" w:color="auto"/>
              <w:left w:val="nil"/>
              <w:bottom w:val="single" w:sz="4" w:space="0" w:color="auto"/>
              <w:right w:val="single" w:sz="4" w:space="0" w:color="auto"/>
            </w:tcBorders>
            <w:vAlign w:val="center"/>
            <w:hideMark/>
          </w:tcPr>
          <w:p w14:paraId="18F72764" w14:textId="77777777" w:rsidR="007E145E" w:rsidRPr="00035367" w:rsidRDefault="007E145E" w:rsidP="00162CA4">
            <w:pPr>
              <w:widowControl/>
              <w:jc w:val="center"/>
              <w:rPr>
                <w:rFonts w:ascii="Calibri" w:eastAsia="Times New Roman" w:hAnsi="Calibri" w:cs="Times New Roman"/>
                <w:color w:val="000000" w:themeColor="text1"/>
                <w:sz w:val="20"/>
                <w:szCs w:val="20"/>
                <w:lang w:bidi="ar-SA"/>
              </w:rPr>
            </w:pPr>
            <w:r w:rsidRPr="00035367">
              <w:rPr>
                <w:rFonts w:ascii="Calibri" w:eastAsia="Times New Roman" w:hAnsi="Calibri" w:cs="Times New Roman"/>
                <w:color w:val="000000" w:themeColor="text1"/>
                <w:sz w:val="20"/>
                <w:szCs w:val="20"/>
                <w:lang w:bidi="ar-SA"/>
              </w:rPr>
              <w:t>Charakterystyka obszaru i ludności objętej wdrażaniem LSR</w:t>
            </w:r>
          </w:p>
          <w:p w14:paraId="5CAED735" w14:textId="77777777" w:rsidR="007E145E" w:rsidRPr="00F62F24" w:rsidRDefault="007E145E" w:rsidP="00162CA4">
            <w:pPr>
              <w:widowControl/>
              <w:jc w:val="center"/>
              <w:rPr>
                <w:rFonts w:ascii="Calibri" w:eastAsia="Times New Roman" w:hAnsi="Calibri" w:cs="Times New Roman"/>
                <w:b/>
                <w:bCs/>
                <w:color w:val="000000" w:themeColor="text1"/>
                <w:sz w:val="20"/>
                <w:szCs w:val="20"/>
                <w:lang w:bidi="ar-SA"/>
              </w:rPr>
            </w:pPr>
            <w:r w:rsidRPr="00035367">
              <w:rPr>
                <w:rFonts w:ascii="Calibri" w:eastAsia="Times New Roman" w:hAnsi="Calibri" w:cs="Times New Roman"/>
                <w:color w:val="000000" w:themeColor="text1"/>
                <w:sz w:val="20"/>
                <w:szCs w:val="20"/>
                <w:lang w:bidi="ar-SA"/>
              </w:rPr>
              <w:t>Analiza potrzeb i potencjału LSR</w:t>
            </w:r>
          </w:p>
        </w:tc>
      </w:tr>
      <w:tr w:rsidR="007E145E" w:rsidRPr="00F62F24" w14:paraId="06C34236" w14:textId="77777777" w:rsidTr="00E61469">
        <w:trPr>
          <w:trHeight w:val="510"/>
          <w:jc w:val="center"/>
        </w:trPr>
        <w:tc>
          <w:tcPr>
            <w:tcW w:w="4843" w:type="dxa"/>
            <w:tcBorders>
              <w:top w:val="single" w:sz="4" w:space="0" w:color="auto"/>
              <w:left w:val="single" w:sz="4" w:space="0" w:color="auto"/>
              <w:bottom w:val="single" w:sz="4" w:space="0" w:color="auto"/>
              <w:right w:val="single" w:sz="4" w:space="0" w:color="auto"/>
            </w:tcBorders>
            <w:vAlign w:val="center"/>
          </w:tcPr>
          <w:p w14:paraId="4B2693DD" w14:textId="77777777" w:rsidR="007E145E" w:rsidRPr="00F62F24" w:rsidRDefault="007E145E" w:rsidP="00162CA4">
            <w:pPr>
              <w:widowControl/>
              <w:jc w:val="center"/>
              <w:rPr>
                <w:rFonts w:ascii="Calibri" w:eastAsia="Times New Roman" w:hAnsi="Calibri" w:cs="Times New Roman"/>
                <w:color w:val="000000" w:themeColor="text1"/>
                <w:sz w:val="20"/>
                <w:szCs w:val="20"/>
                <w:lang w:bidi="ar-SA"/>
              </w:rPr>
            </w:pPr>
            <w:r w:rsidRPr="00F62F24">
              <w:rPr>
                <w:rFonts w:asciiTheme="minorHAnsi" w:hAnsiTheme="minorHAnsi" w:cstheme="minorHAnsi"/>
                <w:color w:val="000000" w:themeColor="text1"/>
                <w:sz w:val="20"/>
                <w:szCs w:val="20"/>
              </w:rPr>
              <w:lastRenderedPageBreak/>
              <w:t>Brak odpowiednich działań z zakresu integracji społecznej, w tym osób starszych, które ukończyły 60 rok życia oraz młodzieży do 25 roku życia</w:t>
            </w:r>
          </w:p>
        </w:tc>
        <w:tc>
          <w:tcPr>
            <w:tcW w:w="5116" w:type="dxa"/>
            <w:tcBorders>
              <w:top w:val="single" w:sz="4" w:space="0" w:color="auto"/>
              <w:left w:val="nil"/>
              <w:bottom w:val="single" w:sz="4" w:space="0" w:color="auto"/>
              <w:right w:val="single" w:sz="4" w:space="0" w:color="auto"/>
            </w:tcBorders>
            <w:vAlign w:val="center"/>
            <w:hideMark/>
          </w:tcPr>
          <w:p w14:paraId="220367E5" w14:textId="77777777" w:rsidR="007E145E" w:rsidRPr="00035367" w:rsidRDefault="007E145E" w:rsidP="00162CA4">
            <w:pPr>
              <w:widowControl/>
              <w:jc w:val="center"/>
              <w:rPr>
                <w:rFonts w:ascii="Calibri" w:eastAsia="Times New Roman" w:hAnsi="Calibri" w:cs="Times New Roman"/>
                <w:color w:val="000000" w:themeColor="text1"/>
                <w:sz w:val="20"/>
                <w:szCs w:val="20"/>
                <w:lang w:bidi="ar-SA"/>
              </w:rPr>
            </w:pPr>
            <w:r w:rsidRPr="00035367">
              <w:rPr>
                <w:rFonts w:ascii="Calibri" w:eastAsia="Times New Roman" w:hAnsi="Calibri" w:cs="Times New Roman"/>
                <w:color w:val="000000" w:themeColor="text1"/>
                <w:sz w:val="20"/>
                <w:szCs w:val="20"/>
                <w:lang w:bidi="ar-SA"/>
              </w:rPr>
              <w:t>Charakterystyka obszaru i ludności objętej wdrażaniem LSR</w:t>
            </w:r>
          </w:p>
          <w:p w14:paraId="77B5712A" w14:textId="77777777" w:rsidR="007E145E" w:rsidRPr="00F62F24" w:rsidRDefault="007E145E" w:rsidP="00162CA4">
            <w:pPr>
              <w:widowControl/>
              <w:jc w:val="center"/>
              <w:rPr>
                <w:rFonts w:ascii="Calibri" w:eastAsia="Times New Roman" w:hAnsi="Calibri" w:cs="Times New Roman"/>
                <w:color w:val="000000" w:themeColor="text1"/>
                <w:sz w:val="20"/>
                <w:szCs w:val="20"/>
                <w:lang w:bidi="ar-SA"/>
              </w:rPr>
            </w:pPr>
            <w:r w:rsidRPr="00035367">
              <w:rPr>
                <w:rFonts w:ascii="Calibri" w:eastAsia="Times New Roman" w:hAnsi="Calibri" w:cs="Times New Roman"/>
                <w:color w:val="000000" w:themeColor="text1"/>
                <w:sz w:val="20"/>
                <w:szCs w:val="20"/>
                <w:lang w:bidi="ar-SA"/>
              </w:rPr>
              <w:t>Analiza potrzeb i potencjału LSR</w:t>
            </w:r>
          </w:p>
        </w:tc>
      </w:tr>
      <w:tr w:rsidR="007E145E" w:rsidRPr="00F62F24" w14:paraId="39FD91C6" w14:textId="77777777" w:rsidTr="00E61469">
        <w:trPr>
          <w:trHeight w:val="798"/>
          <w:jc w:val="center"/>
        </w:trPr>
        <w:tc>
          <w:tcPr>
            <w:tcW w:w="4843" w:type="dxa"/>
            <w:tcBorders>
              <w:top w:val="nil"/>
              <w:left w:val="single" w:sz="4" w:space="0" w:color="auto"/>
              <w:bottom w:val="single" w:sz="4" w:space="0" w:color="auto"/>
              <w:right w:val="single" w:sz="4" w:space="0" w:color="auto"/>
            </w:tcBorders>
            <w:vAlign w:val="center"/>
          </w:tcPr>
          <w:p w14:paraId="0BCFBF1A" w14:textId="77777777" w:rsidR="007E145E" w:rsidRPr="00F62F24" w:rsidRDefault="007E145E" w:rsidP="00162CA4">
            <w:pPr>
              <w:widowControl/>
              <w:jc w:val="center"/>
              <w:rPr>
                <w:rFonts w:ascii="Calibri" w:eastAsia="Times New Roman" w:hAnsi="Calibri" w:cs="Times New Roman"/>
                <w:color w:val="000000" w:themeColor="text1"/>
                <w:sz w:val="20"/>
                <w:szCs w:val="20"/>
                <w:lang w:bidi="ar-SA"/>
              </w:rPr>
            </w:pPr>
            <w:r w:rsidRPr="00F62F24">
              <w:rPr>
                <w:rFonts w:asciiTheme="minorHAnsi" w:hAnsiTheme="minorHAnsi" w:cstheme="minorHAnsi"/>
                <w:color w:val="000000" w:themeColor="text1"/>
                <w:sz w:val="20"/>
                <w:szCs w:val="20"/>
              </w:rPr>
              <w:t>Brak umiejętności i niski poziom wykorzystania kapitału społecznego oraz kompetencji i aktywności mieszkańców</w:t>
            </w:r>
          </w:p>
        </w:tc>
        <w:tc>
          <w:tcPr>
            <w:tcW w:w="5116" w:type="dxa"/>
            <w:tcBorders>
              <w:top w:val="nil"/>
              <w:left w:val="nil"/>
              <w:bottom w:val="single" w:sz="4" w:space="0" w:color="auto"/>
              <w:right w:val="single" w:sz="4" w:space="0" w:color="auto"/>
            </w:tcBorders>
            <w:vAlign w:val="center"/>
            <w:hideMark/>
          </w:tcPr>
          <w:p w14:paraId="3BE305BD" w14:textId="77777777" w:rsidR="007E145E" w:rsidRDefault="007E145E" w:rsidP="00162CA4">
            <w:pPr>
              <w:widowControl/>
              <w:jc w:val="center"/>
              <w:rPr>
                <w:rFonts w:ascii="Calibri" w:eastAsia="Times New Roman" w:hAnsi="Calibri" w:cs="Times New Roman"/>
                <w:color w:val="000000" w:themeColor="text1"/>
                <w:sz w:val="20"/>
                <w:szCs w:val="20"/>
                <w:lang w:bidi="ar-SA"/>
              </w:rPr>
            </w:pPr>
            <w:r w:rsidRPr="00035367">
              <w:rPr>
                <w:rFonts w:ascii="Calibri" w:eastAsia="Times New Roman" w:hAnsi="Calibri" w:cs="Times New Roman"/>
                <w:color w:val="000000" w:themeColor="text1"/>
                <w:sz w:val="20"/>
                <w:szCs w:val="20"/>
                <w:lang w:bidi="ar-SA"/>
              </w:rPr>
              <w:t>Charakterystyka partnerstwa lokalnego</w:t>
            </w:r>
          </w:p>
          <w:p w14:paraId="0F5FED78" w14:textId="77777777" w:rsidR="007E145E" w:rsidRDefault="007E145E" w:rsidP="00162CA4">
            <w:pPr>
              <w:widowControl/>
              <w:jc w:val="center"/>
              <w:rPr>
                <w:rFonts w:ascii="Calibri" w:eastAsia="Times New Roman" w:hAnsi="Calibri" w:cs="Times New Roman"/>
                <w:color w:val="000000" w:themeColor="text1"/>
                <w:sz w:val="20"/>
                <w:szCs w:val="20"/>
                <w:lang w:bidi="ar-SA"/>
              </w:rPr>
            </w:pPr>
            <w:r w:rsidRPr="00035367">
              <w:rPr>
                <w:rFonts w:ascii="Calibri" w:eastAsia="Times New Roman" w:hAnsi="Calibri" w:cs="Times New Roman"/>
                <w:color w:val="000000" w:themeColor="text1"/>
                <w:sz w:val="20"/>
                <w:szCs w:val="20"/>
                <w:lang w:bidi="ar-SA"/>
              </w:rPr>
              <w:t>Charakterystyka obszaru i ludności objętej wdrażaniem LSR</w:t>
            </w:r>
          </w:p>
          <w:p w14:paraId="6E25C4D8" w14:textId="77777777" w:rsidR="007E145E" w:rsidRPr="00F62F24" w:rsidRDefault="007E145E" w:rsidP="00162CA4">
            <w:pPr>
              <w:widowControl/>
              <w:jc w:val="center"/>
              <w:rPr>
                <w:rFonts w:ascii="Calibri" w:eastAsia="Times New Roman" w:hAnsi="Calibri" w:cs="Times New Roman"/>
                <w:color w:val="000000" w:themeColor="text1"/>
                <w:sz w:val="20"/>
                <w:szCs w:val="20"/>
                <w:lang w:bidi="ar-SA"/>
              </w:rPr>
            </w:pPr>
            <w:r w:rsidRPr="00035367">
              <w:rPr>
                <w:rFonts w:ascii="Calibri" w:eastAsia="Times New Roman" w:hAnsi="Calibri" w:cs="Times New Roman"/>
                <w:color w:val="000000" w:themeColor="text1"/>
                <w:sz w:val="20"/>
                <w:szCs w:val="20"/>
                <w:lang w:bidi="ar-SA"/>
              </w:rPr>
              <w:t>Analiza potrzeb i potencjału LSR</w:t>
            </w:r>
          </w:p>
        </w:tc>
      </w:tr>
      <w:tr w:rsidR="007E145E" w:rsidRPr="00F62F24" w14:paraId="7D9E78E4" w14:textId="77777777" w:rsidTr="00E61469">
        <w:trPr>
          <w:trHeight w:val="979"/>
          <w:jc w:val="center"/>
        </w:trPr>
        <w:tc>
          <w:tcPr>
            <w:tcW w:w="4843" w:type="dxa"/>
            <w:tcBorders>
              <w:top w:val="nil"/>
              <w:left w:val="single" w:sz="4" w:space="0" w:color="auto"/>
              <w:bottom w:val="single" w:sz="4" w:space="0" w:color="auto"/>
              <w:right w:val="single" w:sz="4" w:space="0" w:color="auto"/>
            </w:tcBorders>
            <w:vAlign w:val="center"/>
          </w:tcPr>
          <w:p w14:paraId="4FCE23C8" w14:textId="77777777" w:rsidR="007E145E" w:rsidRPr="00F62F24" w:rsidRDefault="007E145E" w:rsidP="00162CA4">
            <w:pPr>
              <w:jc w:val="center"/>
              <w:rPr>
                <w:rFonts w:asciiTheme="minorHAnsi" w:hAnsiTheme="minorHAnsi" w:cstheme="minorHAnsi"/>
                <w:color w:val="000000" w:themeColor="text1"/>
                <w:sz w:val="20"/>
                <w:szCs w:val="20"/>
              </w:rPr>
            </w:pPr>
            <w:r w:rsidRPr="00F62F24">
              <w:rPr>
                <w:rFonts w:asciiTheme="minorHAnsi" w:hAnsiTheme="minorHAnsi" w:cstheme="minorHAnsi"/>
                <w:color w:val="000000" w:themeColor="text1"/>
                <w:sz w:val="20"/>
                <w:szCs w:val="20"/>
              </w:rPr>
              <w:t>Brak odpowiedniej wiedzy na temat innowacyjności obszaru LGD oraz jego potencjału w tym dziedzictwa kulturowego, przyrodniczego i rolniczego</w:t>
            </w:r>
          </w:p>
        </w:tc>
        <w:tc>
          <w:tcPr>
            <w:tcW w:w="5116" w:type="dxa"/>
            <w:tcBorders>
              <w:top w:val="nil"/>
              <w:left w:val="nil"/>
              <w:bottom w:val="single" w:sz="4" w:space="0" w:color="auto"/>
              <w:right w:val="single" w:sz="4" w:space="0" w:color="auto"/>
            </w:tcBorders>
            <w:vAlign w:val="center"/>
            <w:hideMark/>
          </w:tcPr>
          <w:p w14:paraId="323F9B1B" w14:textId="77777777" w:rsidR="007E145E" w:rsidRPr="00035367" w:rsidRDefault="007E145E" w:rsidP="00162CA4">
            <w:pPr>
              <w:widowControl/>
              <w:jc w:val="center"/>
              <w:rPr>
                <w:rFonts w:ascii="Calibri" w:eastAsia="Times New Roman" w:hAnsi="Calibri" w:cs="Times New Roman"/>
                <w:color w:val="000000" w:themeColor="text1"/>
                <w:sz w:val="20"/>
                <w:szCs w:val="20"/>
                <w:lang w:bidi="ar-SA"/>
              </w:rPr>
            </w:pPr>
            <w:r w:rsidRPr="00035367">
              <w:rPr>
                <w:rFonts w:ascii="Calibri" w:eastAsia="Times New Roman" w:hAnsi="Calibri" w:cs="Times New Roman"/>
                <w:color w:val="000000" w:themeColor="text1"/>
                <w:sz w:val="20"/>
                <w:szCs w:val="20"/>
                <w:lang w:bidi="ar-SA"/>
              </w:rPr>
              <w:t>Partycypacyjny charakter LSR</w:t>
            </w:r>
          </w:p>
          <w:p w14:paraId="4D2E206B" w14:textId="77777777" w:rsidR="007E145E" w:rsidRPr="00F62F24" w:rsidRDefault="007E145E" w:rsidP="00162CA4">
            <w:pPr>
              <w:widowControl/>
              <w:jc w:val="center"/>
              <w:rPr>
                <w:rFonts w:ascii="Calibri" w:eastAsia="Times New Roman" w:hAnsi="Calibri" w:cs="Times New Roman"/>
                <w:color w:val="000000" w:themeColor="text1"/>
                <w:sz w:val="20"/>
                <w:szCs w:val="20"/>
                <w:lang w:bidi="ar-SA"/>
              </w:rPr>
            </w:pPr>
            <w:r w:rsidRPr="00035367">
              <w:rPr>
                <w:rFonts w:ascii="Calibri" w:eastAsia="Times New Roman" w:hAnsi="Calibri" w:cs="Times New Roman"/>
                <w:color w:val="000000" w:themeColor="text1"/>
                <w:sz w:val="20"/>
                <w:szCs w:val="20"/>
                <w:lang w:bidi="ar-SA"/>
              </w:rPr>
              <w:t>Analiza potrzeb i potencjału LSR</w:t>
            </w:r>
          </w:p>
        </w:tc>
      </w:tr>
      <w:tr w:rsidR="007E145E" w:rsidRPr="00F62F24" w14:paraId="410C73D6" w14:textId="77777777" w:rsidTr="00E61469">
        <w:trPr>
          <w:trHeight w:val="765"/>
          <w:jc w:val="center"/>
        </w:trPr>
        <w:tc>
          <w:tcPr>
            <w:tcW w:w="4843" w:type="dxa"/>
            <w:tcBorders>
              <w:top w:val="nil"/>
              <w:left w:val="single" w:sz="4" w:space="0" w:color="auto"/>
              <w:bottom w:val="single" w:sz="4" w:space="0" w:color="auto"/>
              <w:right w:val="single" w:sz="4" w:space="0" w:color="auto"/>
            </w:tcBorders>
            <w:vAlign w:val="center"/>
          </w:tcPr>
          <w:p w14:paraId="4390C2BB" w14:textId="77777777" w:rsidR="007E145E" w:rsidRPr="00F62F24" w:rsidRDefault="007E145E" w:rsidP="00162CA4">
            <w:pPr>
              <w:jc w:val="center"/>
              <w:rPr>
                <w:rFonts w:asciiTheme="minorHAnsi" w:hAnsiTheme="minorHAnsi" w:cstheme="minorHAnsi"/>
                <w:color w:val="000000" w:themeColor="text1"/>
                <w:sz w:val="20"/>
                <w:szCs w:val="20"/>
              </w:rPr>
            </w:pPr>
            <w:r w:rsidRPr="00F62F24">
              <w:rPr>
                <w:rFonts w:asciiTheme="minorHAnsi" w:hAnsiTheme="minorHAnsi" w:cstheme="minorHAnsi"/>
                <w:color w:val="000000" w:themeColor="text1"/>
                <w:sz w:val="20"/>
                <w:szCs w:val="20"/>
              </w:rPr>
              <w:t xml:space="preserve">Brak odpowiednich działań zmierzających do zrównoważonego rozwoju środowiskowego oraz adaptacji do zmian klimatycznych i zapobiegania ryzyku </w:t>
            </w:r>
            <w:proofErr w:type="gramStart"/>
            <w:r w:rsidRPr="00F62F24">
              <w:rPr>
                <w:rFonts w:asciiTheme="minorHAnsi" w:hAnsiTheme="minorHAnsi" w:cstheme="minorHAnsi"/>
                <w:color w:val="000000" w:themeColor="text1"/>
                <w:sz w:val="20"/>
                <w:szCs w:val="20"/>
              </w:rPr>
              <w:t>związanemu  z</w:t>
            </w:r>
            <w:proofErr w:type="gramEnd"/>
            <w:r w:rsidRPr="00F62F24">
              <w:rPr>
                <w:rFonts w:asciiTheme="minorHAnsi" w:hAnsiTheme="minorHAnsi" w:cstheme="minorHAnsi"/>
                <w:color w:val="000000" w:themeColor="text1"/>
                <w:sz w:val="20"/>
                <w:szCs w:val="20"/>
              </w:rPr>
              <w:t xml:space="preserve"> klęskami żywiołowymi i katastrofami</w:t>
            </w:r>
          </w:p>
        </w:tc>
        <w:tc>
          <w:tcPr>
            <w:tcW w:w="5116" w:type="dxa"/>
            <w:tcBorders>
              <w:top w:val="nil"/>
              <w:left w:val="nil"/>
              <w:bottom w:val="single" w:sz="4" w:space="0" w:color="auto"/>
              <w:right w:val="single" w:sz="4" w:space="0" w:color="auto"/>
            </w:tcBorders>
            <w:vAlign w:val="center"/>
          </w:tcPr>
          <w:p w14:paraId="238B5C2C" w14:textId="77777777" w:rsidR="007E145E" w:rsidRDefault="007E145E" w:rsidP="00162CA4">
            <w:pPr>
              <w:widowControl/>
              <w:jc w:val="center"/>
              <w:rPr>
                <w:rFonts w:ascii="Calibri" w:eastAsia="Times New Roman" w:hAnsi="Calibri" w:cs="Times New Roman"/>
                <w:color w:val="000000" w:themeColor="text1"/>
                <w:sz w:val="20"/>
                <w:szCs w:val="20"/>
                <w:lang w:bidi="ar-SA"/>
              </w:rPr>
            </w:pPr>
            <w:r w:rsidRPr="00035367">
              <w:rPr>
                <w:rFonts w:ascii="Calibri" w:eastAsia="Times New Roman" w:hAnsi="Calibri" w:cs="Times New Roman"/>
                <w:color w:val="000000" w:themeColor="text1"/>
                <w:sz w:val="20"/>
                <w:szCs w:val="20"/>
                <w:lang w:bidi="ar-SA"/>
              </w:rPr>
              <w:t>Charakterystyka partnerstwa lokalnego</w:t>
            </w:r>
          </w:p>
          <w:p w14:paraId="345BCE77" w14:textId="77777777" w:rsidR="007E145E" w:rsidRPr="00F62F24" w:rsidRDefault="007E145E" w:rsidP="00162CA4">
            <w:pPr>
              <w:widowControl/>
              <w:jc w:val="center"/>
              <w:rPr>
                <w:rFonts w:ascii="Calibri" w:eastAsia="Times New Roman" w:hAnsi="Calibri" w:cs="Times New Roman"/>
                <w:color w:val="000000" w:themeColor="text1"/>
                <w:sz w:val="20"/>
                <w:szCs w:val="20"/>
                <w:lang w:bidi="ar-SA"/>
              </w:rPr>
            </w:pPr>
            <w:r w:rsidRPr="00035367">
              <w:rPr>
                <w:rFonts w:ascii="Calibri" w:eastAsia="Times New Roman" w:hAnsi="Calibri" w:cs="Times New Roman"/>
                <w:color w:val="000000" w:themeColor="text1"/>
                <w:sz w:val="20"/>
                <w:szCs w:val="20"/>
                <w:lang w:bidi="ar-SA"/>
              </w:rPr>
              <w:t>Analiza potrzeb i potencjału LSR</w:t>
            </w:r>
          </w:p>
        </w:tc>
      </w:tr>
      <w:tr w:rsidR="007E145E" w:rsidRPr="00F62F24" w14:paraId="2BD5B187" w14:textId="77777777" w:rsidTr="00E61469">
        <w:trPr>
          <w:trHeight w:val="222"/>
          <w:jc w:val="center"/>
        </w:trPr>
        <w:tc>
          <w:tcPr>
            <w:tcW w:w="4843" w:type="dxa"/>
            <w:tcBorders>
              <w:top w:val="nil"/>
              <w:left w:val="single" w:sz="4" w:space="0" w:color="auto"/>
              <w:bottom w:val="single" w:sz="4" w:space="0" w:color="auto"/>
              <w:right w:val="single" w:sz="4" w:space="0" w:color="auto"/>
            </w:tcBorders>
            <w:vAlign w:val="center"/>
          </w:tcPr>
          <w:p w14:paraId="15C4B2F5" w14:textId="77777777" w:rsidR="007E145E" w:rsidRPr="00F62F24" w:rsidRDefault="007E145E" w:rsidP="00162CA4">
            <w:pPr>
              <w:jc w:val="center"/>
              <w:rPr>
                <w:rFonts w:asciiTheme="minorHAnsi" w:hAnsiTheme="minorHAnsi" w:cstheme="minorHAnsi"/>
                <w:color w:val="000000" w:themeColor="text1"/>
                <w:sz w:val="20"/>
                <w:szCs w:val="20"/>
              </w:rPr>
            </w:pPr>
            <w:r w:rsidRPr="00F62F24">
              <w:rPr>
                <w:rFonts w:asciiTheme="minorHAnsi" w:hAnsiTheme="minorHAnsi" w:cstheme="minorHAnsi"/>
                <w:bCs/>
                <w:color w:val="000000" w:themeColor="text1"/>
                <w:sz w:val="20"/>
                <w:szCs w:val="20"/>
              </w:rPr>
              <w:t xml:space="preserve">Brak przeciwdziałania </w:t>
            </w:r>
            <w:proofErr w:type="gramStart"/>
            <w:r w:rsidRPr="00F62F24">
              <w:rPr>
                <w:rFonts w:asciiTheme="minorHAnsi" w:hAnsiTheme="minorHAnsi" w:cstheme="minorHAnsi"/>
                <w:bCs/>
                <w:color w:val="000000" w:themeColor="text1"/>
                <w:sz w:val="20"/>
                <w:szCs w:val="20"/>
              </w:rPr>
              <w:t>niekorzystnym  trendom</w:t>
            </w:r>
            <w:proofErr w:type="gramEnd"/>
            <w:r w:rsidRPr="00F62F24">
              <w:rPr>
                <w:rFonts w:asciiTheme="minorHAnsi" w:hAnsiTheme="minorHAnsi" w:cstheme="minorHAnsi"/>
                <w:bCs/>
                <w:color w:val="000000" w:themeColor="text1"/>
                <w:sz w:val="20"/>
                <w:szCs w:val="20"/>
              </w:rPr>
              <w:t xml:space="preserve"> i zjawiskom kryzysowym w sferze gospodarczej</w:t>
            </w:r>
          </w:p>
        </w:tc>
        <w:tc>
          <w:tcPr>
            <w:tcW w:w="5116" w:type="dxa"/>
            <w:tcBorders>
              <w:top w:val="nil"/>
              <w:left w:val="nil"/>
              <w:bottom w:val="single" w:sz="4" w:space="0" w:color="auto"/>
              <w:right w:val="single" w:sz="4" w:space="0" w:color="auto"/>
            </w:tcBorders>
            <w:vAlign w:val="center"/>
          </w:tcPr>
          <w:p w14:paraId="36122F28" w14:textId="77777777" w:rsidR="007E145E" w:rsidRPr="00035367" w:rsidRDefault="007E145E" w:rsidP="00162CA4">
            <w:pPr>
              <w:widowControl/>
              <w:jc w:val="center"/>
              <w:rPr>
                <w:rFonts w:ascii="Calibri" w:eastAsia="Times New Roman" w:hAnsi="Calibri" w:cs="Times New Roman"/>
                <w:color w:val="000000" w:themeColor="text1"/>
                <w:sz w:val="20"/>
                <w:szCs w:val="20"/>
                <w:lang w:bidi="ar-SA"/>
              </w:rPr>
            </w:pPr>
            <w:r w:rsidRPr="00035367">
              <w:rPr>
                <w:rFonts w:ascii="Calibri" w:eastAsia="Times New Roman" w:hAnsi="Calibri" w:cs="Times New Roman"/>
                <w:color w:val="000000" w:themeColor="text1"/>
                <w:sz w:val="20"/>
                <w:szCs w:val="20"/>
                <w:lang w:bidi="ar-SA"/>
              </w:rPr>
              <w:t>Charakterystyka obszaru i ludności objętej wdrażaniem LSR</w:t>
            </w:r>
          </w:p>
          <w:p w14:paraId="72A7D650" w14:textId="77777777" w:rsidR="007E145E" w:rsidRPr="00F62F24" w:rsidRDefault="007E145E" w:rsidP="00162CA4">
            <w:pPr>
              <w:widowControl/>
              <w:jc w:val="center"/>
              <w:rPr>
                <w:rFonts w:ascii="Calibri" w:eastAsia="Times New Roman" w:hAnsi="Calibri" w:cs="Times New Roman"/>
                <w:color w:val="000000" w:themeColor="text1"/>
                <w:sz w:val="20"/>
                <w:szCs w:val="20"/>
                <w:lang w:bidi="ar-SA"/>
              </w:rPr>
            </w:pPr>
            <w:r w:rsidRPr="00035367">
              <w:rPr>
                <w:rFonts w:ascii="Calibri" w:eastAsia="Times New Roman" w:hAnsi="Calibri" w:cs="Times New Roman"/>
                <w:color w:val="000000" w:themeColor="text1"/>
                <w:sz w:val="20"/>
                <w:szCs w:val="20"/>
                <w:lang w:bidi="ar-SA"/>
              </w:rPr>
              <w:t>Analiza potrzeb i potencjału LSR</w:t>
            </w:r>
          </w:p>
        </w:tc>
      </w:tr>
      <w:tr w:rsidR="007E145E" w:rsidRPr="00F62F24" w14:paraId="78497F72" w14:textId="77777777" w:rsidTr="00E61469">
        <w:trPr>
          <w:trHeight w:val="765"/>
          <w:jc w:val="center"/>
        </w:trPr>
        <w:tc>
          <w:tcPr>
            <w:tcW w:w="4843" w:type="dxa"/>
            <w:tcBorders>
              <w:top w:val="nil"/>
              <w:left w:val="single" w:sz="4" w:space="0" w:color="auto"/>
              <w:bottom w:val="single" w:sz="4" w:space="0" w:color="auto"/>
              <w:right w:val="single" w:sz="4" w:space="0" w:color="auto"/>
            </w:tcBorders>
            <w:vAlign w:val="center"/>
          </w:tcPr>
          <w:p w14:paraId="40084243" w14:textId="77777777" w:rsidR="007E145E" w:rsidRPr="00F62F24" w:rsidRDefault="007E145E" w:rsidP="00162CA4">
            <w:pPr>
              <w:jc w:val="center"/>
              <w:rPr>
                <w:rFonts w:asciiTheme="minorHAnsi" w:hAnsiTheme="minorHAnsi" w:cstheme="minorHAnsi"/>
                <w:bCs/>
                <w:color w:val="000000" w:themeColor="text1"/>
                <w:sz w:val="20"/>
                <w:szCs w:val="20"/>
              </w:rPr>
            </w:pPr>
            <w:r w:rsidRPr="00F62F24">
              <w:rPr>
                <w:rFonts w:asciiTheme="minorHAnsi" w:hAnsiTheme="minorHAnsi" w:cstheme="minorHAnsi"/>
                <w:color w:val="000000" w:themeColor="text1"/>
                <w:sz w:val="20"/>
                <w:szCs w:val="20"/>
              </w:rPr>
              <w:t>Brak odpowiednich usług rynkowych dla lokalnej społeczności wyrównujących różnie między miastem a wsią</w:t>
            </w:r>
          </w:p>
        </w:tc>
        <w:tc>
          <w:tcPr>
            <w:tcW w:w="5116" w:type="dxa"/>
            <w:tcBorders>
              <w:top w:val="nil"/>
              <w:left w:val="nil"/>
              <w:bottom w:val="single" w:sz="4" w:space="0" w:color="auto"/>
              <w:right w:val="single" w:sz="4" w:space="0" w:color="auto"/>
            </w:tcBorders>
            <w:vAlign w:val="center"/>
          </w:tcPr>
          <w:p w14:paraId="17E2E35A" w14:textId="77777777" w:rsidR="007E145E" w:rsidRDefault="007E145E" w:rsidP="00162CA4">
            <w:pPr>
              <w:widowControl/>
              <w:jc w:val="center"/>
              <w:rPr>
                <w:rFonts w:ascii="Calibri" w:eastAsia="Times New Roman" w:hAnsi="Calibri" w:cs="Times New Roman"/>
                <w:color w:val="000000" w:themeColor="text1"/>
                <w:sz w:val="20"/>
                <w:szCs w:val="20"/>
                <w:lang w:bidi="ar-SA"/>
              </w:rPr>
            </w:pPr>
            <w:r w:rsidRPr="00035367">
              <w:rPr>
                <w:rFonts w:ascii="Calibri" w:eastAsia="Times New Roman" w:hAnsi="Calibri" w:cs="Times New Roman"/>
                <w:color w:val="000000" w:themeColor="text1"/>
                <w:sz w:val="20"/>
                <w:szCs w:val="20"/>
                <w:lang w:bidi="ar-SA"/>
              </w:rPr>
              <w:t>Charakterystyka partnerstwa lokalnego</w:t>
            </w:r>
          </w:p>
          <w:p w14:paraId="7638B375" w14:textId="77777777" w:rsidR="007E145E" w:rsidRPr="00F62F24" w:rsidRDefault="007E145E" w:rsidP="00162CA4">
            <w:pPr>
              <w:widowControl/>
              <w:jc w:val="center"/>
              <w:rPr>
                <w:rFonts w:ascii="Calibri" w:eastAsia="Times New Roman" w:hAnsi="Calibri" w:cs="Times New Roman"/>
                <w:color w:val="000000" w:themeColor="text1"/>
                <w:sz w:val="20"/>
                <w:szCs w:val="20"/>
                <w:lang w:bidi="ar-SA"/>
              </w:rPr>
            </w:pPr>
            <w:r w:rsidRPr="00035367">
              <w:rPr>
                <w:rFonts w:ascii="Calibri" w:eastAsia="Times New Roman" w:hAnsi="Calibri" w:cs="Times New Roman"/>
                <w:color w:val="000000" w:themeColor="text1"/>
                <w:sz w:val="20"/>
                <w:szCs w:val="20"/>
                <w:lang w:bidi="ar-SA"/>
              </w:rPr>
              <w:t>Analiza potrzeb i potencjału LSR</w:t>
            </w:r>
          </w:p>
        </w:tc>
      </w:tr>
    </w:tbl>
    <w:p w14:paraId="36AB20A4" w14:textId="77777777" w:rsidR="00E64C97" w:rsidRDefault="00E64C97" w:rsidP="00E64C97">
      <w:pPr>
        <w:pStyle w:val="Teksttreci21"/>
        <w:tabs>
          <w:tab w:val="left" w:pos="763"/>
        </w:tabs>
        <w:spacing w:before="0" w:after="0" w:line="240" w:lineRule="auto"/>
        <w:ind w:firstLine="0"/>
        <w:rPr>
          <w:rFonts w:ascii="Calibri" w:hAnsi="Calibri"/>
          <w:i/>
          <w:sz w:val="20"/>
          <w:szCs w:val="20"/>
        </w:rPr>
      </w:pPr>
      <w:r w:rsidRPr="00EE1516">
        <w:rPr>
          <w:rFonts w:ascii="Calibri" w:hAnsi="Calibri"/>
          <w:i/>
          <w:sz w:val="20"/>
          <w:szCs w:val="20"/>
        </w:rPr>
        <w:t xml:space="preserve">Źródło: Opracowanie własne </w:t>
      </w:r>
    </w:p>
    <w:p w14:paraId="5E100087" w14:textId="77777777" w:rsidR="000A6A4D" w:rsidRPr="0025171D" w:rsidRDefault="000A6A4D" w:rsidP="000A6A4D">
      <w:pPr>
        <w:jc w:val="both"/>
        <w:rPr>
          <w:rFonts w:ascii="Calibri" w:eastAsia="Times New Roman" w:hAnsi="Calibri" w:cs="Times New Roman"/>
          <w:sz w:val="22"/>
          <w:szCs w:val="22"/>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8D08D"/>
        <w:tblLook w:val="04A0" w:firstRow="1" w:lastRow="0" w:firstColumn="1" w:lastColumn="0" w:noHBand="0" w:noVBand="1"/>
      </w:tblPr>
      <w:tblGrid>
        <w:gridCol w:w="10490"/>
      </w:tblGrid>
      <w:tr w:rsidR="000A6A4D" w:rsidRPr="00C02697" w14:paraId="0CDCEFB2" w14:textId="77777777" w:rsidTr="00D047A6">
        <w:trPr>
          <w:trHeight w:val="420"/>
        </w:trPr>
        <w:tc>
          <w:tcPr>
            <w:tcW w:w="10490" w:type="dxa"/>
            <w:tcBorders>
              <w:top w:val="nil"/>
              <w:left w:val="nil"/>
              <w:bottom w:val="nil"/>
              <w:right w:val="nil"/>
            </w:tcBorders>
            <w:shd w:val="clear" w:color="auto" w:fill="A8D08D"/>
            <w:vAlign w:val="center"/>
          </w:tcPr>
          <w:p w14:paraId="26F129CA" w14:textId="77777777" w:rsidR="000A6A4D" w:rsidRPr="00C02697" w:rsidRDefault="000A6A4D" w:rsidP="000A6A4D">
            <w:pPr>
              <w:pStyle w:val="Nagwek1"/>
              <w:rPr>
                <w:rFonts w:ascii="Calibri" w:hAnsi="Calibri"/>
              </w:rPr>
            </w:pPr>
            <w:bookmarkStart w:id="68" w:name="_Toc123230333"/>
            <w:r w:rsidRPr="00C02697">
              <w:rPr>
                <w:rFonts w:ascii="Calibri" w:hAnsi="Calibri"/>
              </w:rPr>
              <w:t>Rozdział V Spójność, komplementarność i synergia</w:t>
            </w:r>
            <w:bookmarkEnd w:id="68"/>
          </w:p>
        </w:tc>
      </w:tr>
    </w:tbl>
    <w:p w14:paraId="12E433D1" w14:textId="185F5529" w:rsidR="00817262" w:rsidRPr="006F42C4" w:rsidRDefault="00817262" w:rsidP="00817262">
      <w:pPr>
        <w:spacing w:line="276" w:lineRule="auto"/>
        <w:jc w:val="both"/>
        <w:rPr>
          <w:rFonts w:ascii="Calibri" w:hAnsi="Calibri"/>
          <w:color w:val="000000" w:themeColor="text1"/>
          <w:sz w:val="22"/>
          <w:szCs w:val="22"/>
        </w:rPr>
      </w:pPr>
      <w:r w:rsidRPr="006F42C4">
        <w:rPr>
          <w:rFonts w:ascii="Calibri" w:hAnsi="Calibri"/>
          <w:color w:val="000000" w:themeColor="text1"/>
          <w:sz w:val="22"/>
          <w:szCs w:val="22"/>
        </w:rPr>
        <w:t>W kontekście niniejszego dokumentu pojęcie zintegrowania (obejmującego spójność, komplementarność i</w:t>
      </w:r>
      <w:r w:rsidR="00B9103D">
        <w:rPr>
          <w:rFonts w:ascii="Calibri" w:hAnsi="Calibri"/>
          <w:color w:val="000000" w:themeColor="text1"/>
          <w:sz w:val="22"/>
          <w:szCs w:val="22"/>
        </w:rPr>
        <w:t> </w:t>
      </w:r>
      <w:r w:rsidRPr="006F42C4">
        <w:rPr>
          <w:rFonts w:ascii="Calibri" w:hAnsi="Calibri"/>
          <w:color w:val="000000" w:themeColor="text1"/>
          <w:sz w:val="22"/>
          <w:szCs w:val="22"/>
        </w:rPr>
        <w:t>synergię) rozpatrywane jest na kilku poziomach. Mówimy wiec o zintegrowaniu na poziomie programowym (strategia wykazuje powiązania z dokumentami programowymi i planistycznymi na poziomie krajowym, regionalnym oraz lokalnym), zintegrowaniu sektorowym (współpracy sektorów publicznego, społecznego i</w:t>
      </w:r>
      <w:r w:rsidR="00B9103D">
        <w:rPr>
          <w:rFonts w:ascii="Calibri" w:hAnsi="Calibri"/>
          <w:color w:val="000000" w:themeColor="text1"/>
          <w:sz w:val="22"/>
          <w:szCs w:val="22"/>
        </w:rPr>
        <w:t> </w:t>
      </w:r>
      <w:r w:rsidRPr="006F42C4">
        <w:rPr>
          <w:rFonts w:ascii="Calibri" w:hAnsi="Calibri"/>
          <w:color w:val="000000" w:themeColor="text1"/>
          <w:sz w:val="22"/>
          <w:szCs w:val="22"/>
        </w:rPr>
        <w:t xml:space="preserve">gospodarczego), zintegrowaniu zasobów (strategia zaplanowanymi działaniami odnosi się do szeregu zasobów obszaru LGD) oraz zintegrowaniu obszaru (w wyniku zrealizowanych działań na całym obszarze LGD stanie się on bardziej spójny). </w:t>
      </w:r>
    </w:p>
    <w:p w14:paraId="57A49C96" w14:textId="77777777" w:rsidR="00817262" w:rsidRPr="006F42C4" w:rsidRDefault="00817262" w:rsidP="00817262">
      <w:pPr>
        <w:spacing w:line="276" w:lineRule="auto"/>
        <w:jc w:val="both"/>
        <w:rPr>
          <w:rFonts w:ascii="Calibri" w:hAnsi="Calibri"/>
          <w:color w:val="000000" w:themeColor="text1"/>
          <w:sz w:val="22"/>
          <w:szCs w:val="22"/>
        </w:rPr>
      </w:pPr>
      <w:r w:rsidRPr="006F42C4">
        <w:rPr>
          <w:rFonts w:ascii="Calibri" w:hAnsi="Calibri"/>
          <w:color w:val="000000" w:themeColor="text1"/>
          <w:sz w:val="22"/>
          <w:szCs w:val="22"/>
        </w:rPr>
        <w:t xml:space="preserve">LSR w ujęciu </w:t>
      </w:r>
      <w:proofErr w:type="gramStart"/>
      <w:r w:rsidRPr="006F42C4">
        <w:rPr>
          <w:rFonts w:ascii="Calibri" w:hAnsi="Calibri"/>
          <w:color w:val="000000" w:themeColor="text1"/>
          <w:sz w:val="22"/>
          <w:szCs w:val="22"/>
        </w:rPr>
        <w:t>powyższym  wykazuje</w:t>
      </w:r>
      <w:proofErr w:type="gramEnd"/>
      <w:r w:rsidRPr="006F42C4">
        <w:rPr>
          <w:rFonts w:ascii="Calibri" w:hAnsi="Calibri"/>
          <w:color w:val="000000" w:themeColor="text1"/>
          <w:sz w:val="22"/>
          <w:szCs w:val="22"/>
        </w:rPr>
        <w:t xml:space="preserve"> zgodność i komplementarności z innymi dokumentami planistycznymi, strategiami w szczególności strategiami rozwoju województwa i strategiami regionalnymi dotyczącymi obszaru działania LGD, poprzez zestawienie spójności celów i założeń tych dokumentów z celami LSR oraz na zasadzie synergii i komplementarności integruje sektory, partnerów, zasoby i branże działalności gospodarczej w celu kompleksowej realizacji założonych w LSR przedsięwzięć.</w:t>
      </w:r>
    </w:p>
    <w:p w14:paraId="44998576" w14:textId="77777777" w:rsidR="00C54F5E" w:rsidRPr="00C54F5E" w:rsidRDefault="00C54F5E" w:rsidP="00C54F5E">
      <w:pPr>
        <w:spacing w:before="120"/>
        <w:jc w:val="both"/>
        <w:rPr>
          <w:rFonts w:asciiTheme="minorHAnsi" w:hAnsiTheme="minorHAnsi" w:cstheme="minorHAnsi"/>
          <w:b/>
          <w:sz w:val="22"/>
          <w:szCs w:val="22"/>
        </w:rPr>
      </w:pPr>
      <w:r w:rsidRPr="00C54F5E">
        <w:rPr>
          <w:rFonts w:asciiTheme="minorHAnsi" w:hAnsiTheme="minorHAnsi" w:cstheme="minorHAnsi"/>
          <w:b/>
          <w:sz w:val="22"/>
          <w:szCs w:val="22"/>
        </w:rPr>
        <w:t xml:space="preserve">LGD zamierza ubiegać się o wsparcie na realizacje celów LSR z dwóch źródeł: </w:t>
      </w:r>
    </w:p>
    <w:p w14:paraId="50A1EACA" w14:textId="77777777" w:rsidR="00C54F5E" w:rsidRPr="00C54F5E" w:rsidRDefault="00C54F5E" w:rsidP="00C54F5E">
      <w:pPr>
        <w:pStyle w:val="Akapitzlist"/>
        <w:widowControl w:val="0"/>
        <w:numPr>
          <w:ilvl w:val="0"/>
          <w:numId w:val="19"/>
        </w:numPr>
        <w:spacing w:after="0"/>
        <w:jc w:val="both"/>
        <w:rPr>
          <w:rFonts w:asciiTheme="minorHAnsi" w:hAnsiTheme="minorHAnsi" w:cstheme="minorHAnsi"/>
          <w:bCs/>
        </w:rPr>
      </w:pPr>
      <w:r w:rsidRPr="00C54F5E">
        <w:rPr>
          <w:rFonts w:asciiTheme="minorHAnsi" w:hAnsiTheme="minorHAnsi" w:cstheme="minorHAnsi"/>
          <w:bCs/>
        </w:rPr>
        <w:t xml:space="preserve">w ramach środków przewidzianych do realizacji </w:t>
      </w:r>
      <w:r w:rsidRPr="00C54F5E">
        <w:rPr>
          <w:rFonts w:asciiTheme="minorHAnsi" w:hAnsiTheme="minorHAnsi" w:cstheme="minorHAnsi"/>
          <w:b/>
        </w:rPr>
        <w:t>Planu Strategicznego dla Wspólnej Polityki Rolnej na lata 2023-2027</w:t>
      </w:r>
      <w:r w:rsidRPr="00C54F5E">
        <w:rPr>
          <w:rFonts w:asciiTheme="minorHAnsi" w:hAnsiTheme="minorHAnsi" w:cstheme="minorHAnsi"/>
          <w:bCs/>
        </w:rPr>
        <w:t>,</w:t>
      </w:r>
    </w:p>
    <w:p w14:paraId="6EB928F0" w14:textId="77777777" w:rsidR="00C54F5E" w:rsidRPr="00C54F5E" w:rsidRDefault="00C54F5E" w:rsidP="00C54F5E">
      <w:pPr>
        <w:pStyle w:val="Akapitzlist"/>
        <w:widowControl w:val="0"/>
        <w:numPr>
          <w:ilvl w:val="0"/>
          <w:numId w:val="19"/>
        </w:numPr>
        <w:spacing w:after="0"/>
        <w:jc w:val="both"/>
        <w:rPr>
          <w:rFonts w:asciiTheme="minorHAnsi" w:hAnsiTheme="minorHAnsi" w:cstheme="minorHAnsi"/>
          <w:bCs/>
        </w:rPr>
      </w:pPr>
      <w:r w:rsidRPr="00C54F5E">
        <w:rPr>
          <w:rFonts w:asciiTheme="minorHAnsi" w:hAnsiTheme="minorHAnsi" w:cstheme="minorHAnsi"/>
          <w:bCs/>
        </w:rPr>
        <w:t xml:space="preserve">w ramach programu </w:t>
      </w:r>
      <w:r w:rsidRPr="00C54F5E">
        <w:rPr>
          <w:rFonts w:asciiTheme="minorHAnsi" w:hAnsiTheme="minorHAnsi" w:cstheme="minorHAnsi"/>
          <w:b/>
        </w:rPr>
        <w:t>Fundusze Europejskie dla Śląskiego 2021-2027</w:t>
      </w:r>
      <w:r w:rsidRPr="00C54F5E">
        <w:rPr>
          <w:rFonts w:asciiTheme="minorHAnsi" w:hAnsiTheme="minorHAnsi" w:cstheme="minorHAnsi"/>
          <w:bCs/>
        </w:rPr>
        <w:t>.</w:t>
      </w:r>
    </w:p>
    <w:p w14:paraId="50646C0F" w14:textId="77777777" w:rsidR="00C54F5E" w:rsidRDefault="00C54F5E" w:rsidP="00C54F5E">
      <w:pPr>
        <w:spacing w:before="120"/>
        <w:jc w:val="both"/>
        <w:rPr>
          <w:rFonts w:asciiTheme="minorHAnsi" w:hAnsiTheme="minorHAnsi" w:cstheme="minorHAnsi"/>
          <w:bCs/>
          <w:sz w:val="22"/>
          <w:szCs w:val="22"/>
        </w:rPr>
      </w:pPr>
      <w:r w:rsidRPr="00C54F5E">
        <w:rPr>
          <w:rFonts w:asciiTheme="minorHAnsi" w:hAnsiTheme="minorHAnsi" w:cstheme="minorHAnsi"/>
          <w:bCs/>
          <w:sz w:val="22"/>
          <w:szCs w:val="22"/>
        </w:rPr>
        <w:t xml:space="preserve">Wykazuje więc w konsekwencji powyższego bezpośrednią zgodność i spójność z celami obu programów, co zostało zestawione i wyszczególnione w poniższych tabelach. </w:t>
      </w:r>
    </w:p>
    <w:tbl>
      <w:tblPr>
        <w:tblStyle w:val="Tabela-Siatka"/>
        <w:tblW w:w="10164" w:type="dxa"/>
        <w:tblInd w:w="250" w:type="dxa"/>
        <w:tblLook w:val="04A0" w:firstRow="1" w:lastRow="0" w:firstColumn="1" w:lastColumn="0" w:noHBand="0" w:noVBand="1"/>
      </w:tblPr>
      <w:tblGrid>
        <w:gridCol w:w="3686"/>
        <w:gridCol w:w="1559"/>
        <w:gridCol w:w="4919"/>
      </w:tblGrid>
      <w:tr w:rsidR="00C54F5E" w:rsidRPr="009432A1" w14:paraId="03718E79" w14:textId="77777777" w:rsidTr="00E61469">
        <w:tc>
          <w:tcPr>
            <w:tcW w:w="10164" w:type="dxa"/>
            <w:gridSpan w:val="3"/>
          </w:tcPr>
          <w:p w14:paraId="6C562684" w14:textId="77777777" w:rsidR="00E61469" w:rsidRDefault="00C54F5E" w:rsidP="00B84447">
            <w:pPr>
              <w:spacing w:line="276" w:lineRule="auto"/>
              <w:jc w:val="both"/>
              <w:rPr>
                <w:rStyle w:val="Teksttreci250"/>
                <w:rFonts w:asciiTheme="minorHAnsi" w:eastAsia="Tahoma" w:hAnsiTheme="minorHAnsi" w:cstheme="minorHAnsi"/>
                <w:color w:val="auto"/>
                <w:sz w:val="16"/>
                <w:szCs w:val="16"/>
              </w:rPr>
            </w:pPr>
            <w:r w:rsidRPr="009432A1">
              <w:rPr>
                <w:rFonts w:asciiTheme="minorHAnsi" w:hAnsiTheme="minorHAnsi" w:cstheme="minorHAnsi"/>
                <w:b/>
                <w:sz w:val="16"/>
                <w:szCs w:val="16"/>
              </w:rPr>
              <w:t xml:space="preserve">Cel 1 </w:t>
            </w:r>
            <w:r w:rsidRPr="009432A1">
              <w:rPr>
                <w:rStyle w:val="Teksttreci250"/>
                <w:rFonts w:asciiTheme="minorHAnsi" w:eastAsia="Tahoma" w:hAnsiTheme="minorHAnsi" w:cstheme="minorHAnsi"/>
                <w:color w:val="auto"/>
                <w:sz w:val="16"/>
                <w:szCs w:val="16"/>
              </w:rPr>
              <w:t xml:space="preserve">Podnoszenie jakości i optymalnej dostępności usług publicznych oraz infrastruktury z wykorzystaniem posiadanych zasobów przestrzennych </w:t>
            </w:r>
          </w:p>
          <w:p w14:paraId="37925271" w14:textId="4010994E" w:rsidR="00C54F5E" w:rsidRPr="009432A1" w:rsidRDefault="00C54F5E" w:rsidP="00B84447">
            <w:pPr>
              <w:spacing w:line="276" w:lineRule="auto"/>
              <w:jc w:val="both"/>
              <w:rPr>
                <w:rFonts w:asciiTheme="minorHAnsi" w:hAnsiTheme="minorHAnsi" w:cstheme="minorHAnsi"/>
                <w:sz w:val="16"/>
                <w:szCs w:val="16"/>
              </w:rPr>
            </w:pPr>
            <w:r w:rsidRPr="009432A1">
              <w:rPr>
                <w:rStyle w:val="Teksttreci250"/>
                <w:rFonts w:asciiTheme="minorHAnsi" w:eastAsia="Tahoma" w:hAnsiTheme="minorHAnsi" w:cstheme="minorHAnsi"/>
                <w:color w:val="auto"/>
                <w:sz w:val="16"/>
                <w:szCs w:val="16"/>
              </w:rPr>
              <w:t>i infrastrukturalnych</w:t>
            </w:r>
          </w:p>
        </w:tc>
      </w:tr>
      <w:tr w:rsidR="00C54F5E" w:rsidRPr="009432A1" w14:paraId="49955411" w14:textId="77777777" w:rsidTr="003007A6">
        <w:tc>
          <w:tcPr>
            <w:tcW w:w="3686" w:type="dxa"/>
          </w:tcPr>
          <w:p w14:paraId="36736E22" w14:textId="77777777" w:rsidR="00C54F5E" w:rsidRPr="009432A1" w:rsidRDefault="00C54F5E" w:rsidP="00B84447">
            <w:pPr>
              <w:spacing w:line="276" w:lineRule="auto"/>
              <w:jc w:val="center"/>
              <w:rPr>
                <w:rFonts w:asciiTheme="minorHAnsi" w:hAnsiTheme="minorHAnsi" w:cstheme="minorHAnsi"/>
                <w:b/>
                <w:sz w:val="16"/>
                <w:szCs w:val="16"/>
              </w:rPr>
            </w:pPr>
            <w:r w:rsidRPr="009432A1">
              <w:rPr>
                <w:rFonts w:asciiTheme="minorHAnsi" w:hAnsiTheme="minorHAnsi" w:cstheme="minorHAnsi"/>
                <w:b/>
                <w:sz w:val="16"/>
                <w:szCs w:val="16"/>
              </w:rPr>
              <w:t>Przedsięwzięcie</w:t>
            </w:r>
          </w:p>
        </w:tc>
        <w:tc>
          <w:tcPr>
            <w:tcW w:w="1559" w:type="dxa"/>
          </w:tcPr>
          <w:p w14:paraId="0554CE58" w14:textId="77777777" w:rsidR="00C54F5E" w:rsidRPr="009432A1" w:rsidRDefault="00C54F5E" w:rsidP="00B84447">
            <w:pPr>
              <w:spacing w:line="276" w:lineRule="auto"/>
              <w:jc w:val="center"/>
              <w:rPr>
                <w:rFonts w:asciiTheme="minorHAnsi" w:hAnsiTheme="minorHAnsi" w:cstheme="minorHAnsi"/>
                <w:b/>
                <w:sz w:val="16"/>
                <w:szCs w:val="16"/>
              </w:rPr>
            </w:pPr>
            <w:r w:rsidRPr="009432A1">
              <w:rPr>
                <w:rFonts w:asciiTheme="minorHAnsi" w:hAnsiTheme="minorHAnsi" w:cstheme="minorHAnsi"/>
                <w:b/>
                <w:sz w:val="16"/>
                <w:szCs w:val="16"/>
              </w:rPr>
              <w:t>program</w:t>
            </w:r>
          </w:p>
        </w:tc>
        <w:tc>
          <w:tcPr>
            <w:tcW w:w="4919" w:type="dxa"/>
          </w:tcPr>
          <w:p w14:paraId="217CBE18" w14:textId="77777777" w:rsidR="00C54F5E" w:rsidRPr="009432A1" w:rsidRDefault="00C54F5E" w:rsidP="00B84447">
            <w:pPr>
              <w:spacing w:line="276" w:lineRule="auto"/>
              <w:jc w:val="center"/>
              <w:rPr>
                <w:rFonts w:asciiTheme="minorHAnsi" w:hAnsiTheme="minorHAnsi" w:cstheme="minorHAnsi"/>
                <w:b/>
                <w:sz w:val="16"/>
                <w:szCs w:val="16"/>
              </w:rPr>
            </w:pPr>
            <w:r w:rsidRPr="009432A1">
              <w:rPr>
                <w:rFonts w:asciiTheme="minorHAnsi" w:hAnsiTheme="minorHAnsi" w:cstheme="minorHAnsi"/>
                <w:b/>
                <w:sz w:val="16"/>
                <w:szCs w:val="16"/>
              </w:rPr>
              <w:t>Zakres wsparcia / cel szczegółowy</w:t>
            </w:r>
          </w:p>
        </w:tc>
      </w:tr>
      <w:tr w:rsidR="00C54F5E" w:rsidRPr="00C54F5E" w14:paraId="48A61A2B" w14:textId="77777777" w:rsidTr="003007A6">
        <w:tc>
          <w:tcPr>
            <w:tcW w:w="3686" w:type="dxa"/>
            <w:vAlign w:val="center"/>
          </w:tcPr>
          <w:p w14:paraId="00C6F69B"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P.1.1.1 Budowa, rozbudowa, modernizacja małej infrastruktury publicznej, pełniącej </w:t>
            </w:r>
            <w:proofErr w:type="gramStart"/>
            <w:r w:rsidRPr="00C54F5E">
              <w:rPr>
                <w:rFonts w:asciiTheme="minorHAnsi" w:hAnsiTheme="minorHAnsi" w:cstheme="minorHAnsi"/>
                <w:sz w:val="20"/>
                <w:szCs w:val="20"/>
              </w:rPr>
              <w:t>ważne  funkcje</w:t>
            </w:r>
            <w:proofErr w:type="gramEnd"/>
            <w:r w:rsidRPr="00C54F5E">
              <w:rPr>
                <w:rFonts w:asciiTheme="minorHAnsi" w:hAnsiTheme="minorHAnsi" w:cstheme="minorHAnsi"/>
                <w:sz w:val="20"/>
                <w:szCs w:val="20"/>
              </w:rPr>
              <w:t xml:space="preserve"> społeczne, zdrowotne i </w:t>
            </w:r>
            <w:proofErr w:type="spellStart"/>
            <w:r w:rsidRPr="00C54F5E">
              <w:rPr>
                <w:rFonts w:asciiTheme="minorHAnsi" w:hAnsiTheme="minorHAnsi" w:cstheme="minorHAnsi"/>
                <w:sz w:val="20"/>
                <w:szCs w:val="20"/>
              </w:rPr>
              <w:t>turystyczno</w:t>
            </w:r>
            <w:proofErr w:type="spellEnd"/>
            <w:r w:rsidRPr="00C54F5E">
              <w:rPr>
                <w:rFonts w:asciiTheme="minorHAnsi" w:hAnsiTheme="minorHAnsi" w:cstheme="minorHAnsi"/>
                <w:sz w:val="20"/>
                <w:szCs w:val="20"/>
              </w:rPr>
              <w:t xml:space="preserve"> -rekreacyjne, w tym zapewnienie dostępności osobom ze szczególnymi potrzebami</w:t>
            </w:r>
          </w:p>
        </w:tc>
        <w:tc>
          <w:tcPr>
            <w:tcW w:w="1559" w:type="dxa"/>
            <w:vMerge w:val="restart"/>
            <w:vAlign w:val="center"/>
          </w:tcPr>
          <w:p w14:paraId="14559409" w14:textId="77777777" w:rsidR="003007A6" w:rsidRPr="002C06D8" w:rsidRDefault="00E61469" w:rsidP="00B84447">
            <w:pPr>
              <w:spacing w:line="276" w:lineRule="auto"/>
              <w:rPr>
                <w:rFonts w:asciiTheme="minorHAnsi" w:hAnsiTheme="minorHAnsi" w:cstheme="minorHAnsi"/>
                <w:color w:val="auto"/>
                <w:sz w:val="20"/>
                <w:szCs w:val="20"/>
              </w:rPr>
            </w:pPr>
            <w:r w:rsidRPr="002C06D8">
              <w:rPr>
                <w:rFonts w:asciiTheme="minorHAnsi" w:hAnsiTheme="minorHAnsi" w:cstheme="minorHAnsi"/>
                <w:color w:val="auto"/>
                <w:sz w:val="20"/>
                <w:szCs w:val="20"/>
              </w:rPr>
              <w:t xml:space="preserve">Plan Strategiczny dla Wspólnej </w:t>
            </w:r>
          </w:p>
          <w:p w14:paraId="2E79C7E5" w14:textId="321CD64B" w:rsidR="00E61469" w:rsidRPr="002C06D8" w:rsidRDefault="00E61469" w:rsidP="00B84447">
            <w:pPr>
              <w:spacing w:line="276" w:lineRule="auto"/>
              <w:rPr>
                <w:rFonts w:asciiTheme="minorHAnsi" w:hAnsiTheme="minorHAnsi" w:cstheme="minorHAnsi"/>
                <w:color w:val="auto"/>
                <w:sz w:val="20"/>
                <w:szCs w:val="20"/>
              </w:rPr>
            </w:pPr>
            <w:r w:rsidRPr="002C06D8">
              <w:rPr>
                <w:rFonts w:asciiTheme="minorHAnsi" w:hAnsiTheme="minorHAnsi" w:cstheme="minorHAnsi"/>
                <w:color w:val="auto"/>
                <w:sz w:val="20"/>
                <w:szCs w:val="20"/>
              </w:rPr>
              <w:t xml:space="preserve">Polityki Rolnej </w:t>
            </w:r>
          </w:p>
          <w:p w14:paraId="3ED7810C" w14:textId="77777777" w:rsidR="003007A6" w:rsidRPr="002C06D8" w:rsidRDefault="00E61469" w:rsidP="00B84447">
            <w:pPr>
              <w:spacing w:line="276" w:lineRule="auto"/>
              <w:rPr>
                <w:rFonts w:asciiTheme="minorHAnsi" w:hAnsiTheme="minorHAnsi" w:cstheme="minorHAnsi"/>
                <w:color w:val="auto"/>
                <w:sz w:val="20"/>
                <w:szCs w:val="20"/>
              </w:rPr>
            </w:pPr>
            <w:r w:rsidRPr="002C06D8">
              <w:rPr>
                <w:rFonts w:asciiTheme="minorHAnsi" w:hAnsiTheme="minorHAnsi" w:cstheme="minorHAnsi"/>
                <w:color w:val="auto"/>
                <w:sz w:val="20"/>
                <w:szCs w:val="20"/>
              </w:rPr>
              <w:t xml:space="preserve">na lata </w:t>
            </w:r>
          </w:p>
          <w:p w14:paraId="6BEF5765" w14:textId="6C7E7542" w:rsidR="00E61469" w:rsidRPr="00C54F5E" w:rsidRDefault="00E61469" w:rsidP="00B84447">
            <w:pPr>
              <w:spacing w:line="276" w:lineRule="auto"/>
              <w:rPr>
                <w:rFonts w:asciiTheme="minorHAnsi" w:hAnsiTheme="minorHAnsi" w:cstheme="minorHAnsi"/>
                <w:sz w:val="20"/>
                <w:szCs w:val="20"/>
              </w:rPr>
            </w:pPr>
            <w:r w:rsidRPr="002C06D8">
              <w:rPr>
                <w:rFonts w:asciiTheme="minorHAnsi" w:hAnsiTheme="minorHAnsi" w:cstheme="minorHAnsi"/>
                <w:color w:val="auto"/>
                <w:sz w:val="20"/>
                <w:szCs w:val="20"/>
              </w:rPr>
              <w:t>2023-2027</w:t>
            </w:r>
          </w:p>
        </w:tc>
        <w:tc>
          <w:tcPr>
            <w:tcW w:w="4919" w:type="dxa"/>
            <w:vAlign w:val="center"/>
          </w:tcPr>
          <w:p w14:paraId="57F8BBA5"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LEADER / RLKS zakres:</w:t>
            </w:r>
          </w:p>
          <w:p w14:paraId="7C439B34"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6) poprawa dostępu do małej infrastruktury publicznej. </w:t>
            </w:r>
          </w:p>
        </w:tc>
      </w:tr>
      <w:tr w:rsidR="00C54F5E" w:rsidRPr="00C54F5E" w14:paraId="37020021" w14:textId="77777777" w:rsidTr="003007A6">
        <w:tc>
          <w:tcPr>
            <w:tcW w:w="3686" w:type="dxa"/>
            <w:vAlign w:val="center"/>
          </w:tcPr>
          <w:p w14:paraId="2746BC43"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P.1.2.1 Opracowanie koncepcji inteligentnej wsi w celu zastosowania innowacyjnych, inteligentnych rozwiązań na poziomie lokalnym, </w:t>
            </w:r>
          </w:p>
        </w:tc>
        <w:tc>
          <w:tcPr>
            <w:tcW w:w="1559" w:type="dxa"/>
            <w:vMerge/>
            <w:vAlign w:val="center"/>
          </w:tcPr>
          <w:p w14:paraId="5FB12B9B" w14:textId="77777777" w:rsidR="00C54F5E" w:rsidRPr="00C54F5E" w:rsidRDefault="00C54F5E" w:rsidP="00B84447">
            <w:pPr>
              <w:spacing w:line="276" w:lineRule="auto"/>
              <w:rPr>
                <w:rFonts w:asciiTheme="minorHAnsi" w:hAnsiTheme="minorHAnsi" w:cstheme="minorHAnsi"/>
                <w:sz w:val="20"/>
                <w:szCs w:val="20"/>
              </w:rPr>
            </w:pPr>
          </w:p>
        </w:tc>
        <w:tc>
          <w:tcPr>
            <w:tcW w:w="4919" w:type="dxa"/>
            <w:vAlign w:val="center"/>
          </w:tcPr>
          <w:p w14:paraId="2AE2CE46"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LEADER / RLKS zakres:</w:t>
            </w:r>
          </w:p>
          <w:p w14:paraId="5A101BA9"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5) przygotowanie koncepcji inteligentnej wsi, </w:t>
            </w:r>
          </w:p>
        </w:tc>
      </w:tr>
      <w:tr w:rsidR="00C54F5E" w:rsidRPr="00C54F5E" w14:paraId="20FC1FB0" w14:textId="77777777" w:rsidTr="003007A6">
        <w:tc>
          <w:tcPr>
            <w:tcW w:w="3686" w:type="dxa"/>
            <w:vAlign w:val="center"/>
          </w:tcPr>
          <w:p w14:paraId="62CBD4BE"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lastRenderedPageBreak/>
              <w:t xml:space="preserve">P.1.3.1 Wyrównywanie szans w dostępie do powszechnych usług, w tym zdrowotnych, opiekuńczych i edukacyjnych) </w:t>
            </w:r>
          </w:p>
        </w:tc>
        <w:tc>
          <w:tcPr>
            <w:tcW w:w="1559" w:type="dxa"/>
            <w:vMerge/>
            <w:vAlign w:val="center"/>
          </w:tcPr>
          <w:p w14:paraId="40AD664C" w14:textId="77777777" w:rsidR="00C54F5E" w:rsidRPr="00C54F5E" w:rsidRDefault="00C54F5E" w:rsidP="00B84447">
            <w:pPr>
              <w:spacing w:line="276" w:lineRule="auto"/>
              <w:rPr>
                <w:rFonts w:asciiTheme="minorHAnsi" w:hAnsiTheme="minorHAnsi" w:cstheme="minorHAnsi"/>
                <w:sz w:val="20"/>
                <w:szCs w:val="20"/>
              </w:rPr>
            </w:pPr>
          </w:p>
        </w:tc>
        <w:tc>
          <w:tcPr>
            <w:tcW w:w="4919" w:type="dxa"/>
            <w:vAlign w:val="center"/>
          </w:tcPr>
          <w:p w14:paraId="573A5351"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LEADER / RLKS zakres:</w:t>
            </w:r>
          </w:p>
          <w:p w14:paraId="739B1EDE"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4) poprawa dostępu do usług dla lokalnych społeczności, z wyłączeniem inwestycji infrastrukturalnych oraz operacji w zakresach wymienionych punktach 1 – 3 (tj. rozwój przedsiębiorczości, rozwój pozarolniczych funkcji małych gospodarstw rolnych, rozwój współpracy poprzez tworzenie lub rozwijanie krótkich łańcuchów żywnościowych), </w:t>
            </w:r>
          </w:p>
        </w:tc>
      </w:tr>
      <w:tr w:rsidR="00C54F5E" w:rsidRPr="00C54F5E" w14:paraId="6013A6C4" w14:textId="77777777" w:rsidTr="003007A6">
        <w:tc>
          <w:tcPr>
            <w:tcW w:w="3686" w:type="dxa"/>
            <w:vAlign w:val="center"/>
          </w:tcPr>
          <w:p w14:paraId="03587224"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P.1.3.2 Wsparcie inicjatyw w obszarze </w:t>
            </w:r>
            <w:proofErr w:type="spellStart"/>
            <w:r w:rsidRPr="00C54F5E">
              <w:rPr>
                <w:rFonts w:asciiTheme="minorHAnsi" w:hAnsiTheme="minorHAnsi" w:cstheme="minorHAnsi"/>
                <w:sz w:val="20"/>
                <w:szCs w:val="20"/>
              </w:rPr>
              <w:t>pozaformalnej</w:t>
            </w:r>
            <w:proofErr w:type="spellEnd"/>
            <w:r w:rsidRPr="00C54F5E">
              <w:rPr>
                <w:rFonts w:asciiTheme="minorHAnsi" w:hAnsiTheme="minorHAnsi" w:cstheme="minorHAnsi"/>
                <w:sz w:val="20"/>
                <w:szCs w:val="20"/>
              </w:rPr>
              <w:t xml:space="preserve"> edukacji dzieci i młodzieży, </w:t>
            </w:r>
          </w:p>
        </w:tc>
        <w:tc>
          <w:tcPr>
            <w:tcW w:w="1559" w:type="dxa"/>
            <w:vMerge w:val="restart"/>
            <w:vAlign w:val="center"/>
          </w:tcPr>
          <w:p w14:paraId="20B2CCAC" w14:textId="77777777" w:rsidR="003007A6"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Fundusze Europejskie dla Śląskiego </w:t>
            </w:r>
          </w:p>
          <w:p w14:paraId="731F8254" w14:textId="0662B8BB"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2021-2027</w:t>
            </w:r>
          </w:p>
        </w:tc>
        <w:tc>
          <w:tcPr>
            <w:tcW w:w="4919" w:type="dxa"/>
            <w:vAlign w:val="center"/>
          </w:tcPr>
          <w:p w14:paraId="1AD7B3A6"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Celu szczegółowy: (f)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 </w:t>
            </w:r>
          </w:p>
        </w:tc>
      </w:tr>
      <w:tr w:rsidR="00C54F5E" w:rsidRPr="00C54F5E" w14:paraId="5F4D5B15" w14:textId="77777777" w:rsidTr="003007A6">
        <w:tc>
          <w:tcPr>
            <w:tcW w:w="3686" w:type="dxa"/>
            <w:vAlign w:val="center"/>
          </w:tcPr>
          <w:p w14:paraId="6CF1A7A2" w14:textId="7BBBB976"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P.1.3.3 Wsparcie inicjatyw w obszarze ustawicz</w:t>
            </w:r>
            <w:r w:rsidR="00DC57E5">
              <w:rPr>
                <w:rFonts w:asciiTheme="minorHAnsi" w:hAnsiTheme="minorHAnsi" w:cstheme="minorHAnsi"/>
                <w:sz w:val="20"/>
                <w:szCs w:val="20"/>
              </w:rPr>
              <w:t>nego kształcenia dorosłych</w:t>
            </w:r>
            <w:r w:rsidRPr="00C54F5E">
              <w:rPr>
                <w:rFonts w:asciiTheme="minorHAnsi" w:hAnsiTheme="minorHAnsi" w:cstheme="minorHAnsi"/>
                <w:sz w:val="20"/>
                <w:szCs w:val="20"/>
              </w:rPr>
              <w:t xml:space="preserve"> </w:t>
            </w:r>
          </w:p>
          <w:p w14:paraId="0DB8EA6A" w14:textId="77777777" w:rsidR="00C54F5E" w:rsidRPr="00C54F5E" w:rsidRDefault="00C54F5E" w:rsidP="00B84447">
            <w:pPr>
              <w:spacing w:line="276" w:lineRule="auto"/>
              <w:rPr>
                <w:rFonts w:asciiTheme="minorHAnsi" w:hAnsiTheme="minorHAnsi" w:cstheme="minorHAnsi"/>
                <w:sz w:val="20"/>
                <w:szCs w:val="20"/>
              </w:rPr>
            </w:pPr>
          </w:p>
        </w:tc>
        <w:tc>
          <w:tcPr>
            <w:tcW w:w="1559" w:type="dxa"/>
            <w:vMerge/>
            <w:vAlign w:val="center"/>
          </w:tcPr>
          <w:p w14:paraId="0A05A207" w14:textId="77777777" w:rsidR="00C54F5E" w:rsidRPr="00C54F5E" w:rsidRDefault="00C54F5E" w:rsidP="00B84447">
            <w:pPr>
              <w:spacing w:line="276" w:lineRule="auto"/>
              <w:rPr>
                <w:rFonts w:asciiTheme="minorHAnsi" w:hAnsiTheme="minorHAnsi" w:cstheme="minorHAnsi"/>
                <w:sz w:val="20"/>
                <w:szCs w:val="20"/>
              </w:rPr>
            </w:pPr>
          </w:p>
        </w:tc>
        <w:tc>
          <w:tcPr>
            <w:tcW w:w="4919" w:type="dxa"/>
            <w:vAlign w:val="center"/>
          </w:tcPr>
          <w:p w14:paraId="15259EE4" w14:textId="18E5CAA0" w:rsidR="00C54F5E" w:rsidRPr="00C54F5E" w:rsidRDefault="00C54F5E" w:rsidP="00181080">
            <w:pPr>
              <w:spacing w:line="276" w:lineRule="auto"/>
              <w:rPr>
                <w:rFonts w:asciiTheme="minorHAnsi" w:hAnsiTheme="minorHAnsi" w:cstheme="minorHAnsi"/>
                <w:sz w:val="20"/>
                <w:szCs w:val="20"/>
              </w:rPr>
            </w:pPr>
            <w:r w:rsidRPr="00C54F5E">
              <w:rPr>
                <w:rFonts w:asciiTheme="minorHAnsi" w:hAnsiTheme="minorHAnsi" w:cstheme="minorHAnsi"/>
                <w:sz w:val="20"/>
                <w:szCs w:val="20"/>
              </w:rPr>
              <w:t>Celu szczegółowy: (g)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tc>
      </w:tr>
    </w:tbl>
    <w:p w14:paraId="35AC0EB2" w14:textId="77777777" w:rsidR="00C54F5E" w:rsidRPr="00C54F5E" w:rsidRDefault="00C54F5E" w:rsidP="00C54F5E">
      <w:pPr>
        <w:jc w:val="both"/>
        <w:rPr>
          <w:rFonts w:asciiTheme="minorHAnsi" w:hAnsiTheme="minorHAnsi" w:cstheme="minorHAnsi"/>
          <w:b/>
          <w:sz w:val="20"/>
          <w:szCs w:val="20"/>
        </w:rPr>
      </w:pPr>
    </w:p>
    <w:tbl>
      <w:tblPr>
        <w:tblStyle w:val="Tabela-Siatka"/>
        <w:tblW w:w="10206" w:type="dxa"/>
        <w:tblInd w:w="250" w:type="dxa"/>
        <w:tblLook w:val="04A0" w:firstRow="1" w:lastRow="0" w:firstColumn="1" w:lastColumn="0" w:noHBand="0" w:noVBand="1"/>
      </w:tblPr>
      <w:tblGrid>
        <w:gridCol w:w="3686"/>
        <w:gridCol w:w="1559"/>
        <w:gridCol w:w="4961"/>
      </w:tblGrid>
      <w:tr w:rsidR="00C54F5E" w:rsidRPr="009432A1" w14:paraId="6EF5BEC3" w14:textId="77777777" w:rsidTr="003007A6">
        <w:tc>
          <w:tcPr>
            <w:tcW w:w="10206" w:type="dxa"/>
            <w:gridSpan w:val="3"/>
          </w:tcPr>
          <w:p w14:paraId="24BC82E1" w14:textId="77777777" w:rsidR="00C54F5E" w:rsidRPr="009432A1" w:rsidRDefault="00C54F5E" w:rsidP="00B84447">
            <w:pPr>
              <w:spacing w:line="276" w:lineRule="auto"/>
              <w:jc w:val="both"/>
              <w:rPr>
                <w:rFonts w:asciiTheme="minorHAnsi" w:hAnsiTheme="minorHAnsi" w:cstheme="minorHAnsi"/>
                <w:sz w:val="16"/>
                <w:szCs w:val="16"/>
              </w:rPr>
            </w:pPr>
            <w:r w:rsidRPr="009432A1">
              <w:rPr>
                <w:rFonts w:asciiTheme="minorHAnsi" w:hAnsiTheme="minorHAnsi" w:cstheme="minorHAnsi"/>
                <w:b/>
                <w:sz w:val="16"/>
                <w:szCs w:val="16"/>
              </w:rPr>
              <w:t>Cel 2 Wsparcie zrównoważonego rozwoju społecznego i środowiskowego w oparciu o lokalną społeczność i posiadane zasoby, w tym przyrodniczo-kulturowe i środowiskowe</w:t>
            </w:r>
          </w:p>
        </w:tc>
      </w:tr>
      <w:tr w:rsidR="00C54F5E" w:rsidRPr="009432A1" w14:paraId="393E9C52" w14:textId="77777777" w:rsidTr="003007A6">
        <w:tc>
          <w:tcPr>
            <w:tcW w:w="3686" w:type="dxa"/>
          </w:tcPr>
          <w:p w14:paraId="64A4348D" w14:textId="77777777" w:rsidR="00C54F5E" w:rsidRPr="009432A1" w:rsidRDefault="00C54F5E" w:rsidP="00B84447">
            <w:pPr>
              <w:spacing w:line="276" w:lineRule="auto"/>
              <w:jc w:val="center"/>
              <w:rPr>
                <w:rFonts w:asciiTheme="minorHAnsi" w:hAnsiTheme="minorHAnsi" w:cstheme="minorHAnsi"/>
                <w:b/>
                <w:sz w:val="16"/>
                <w:szCs w:val="16"/>
              </w:rPr>
            </w:pPr>
            <w:r w:rsidRPr="009432A1">
              <w:rPr>
                <w:rFonts w:asciiTheme="minorHAnsi" w:hAnsiTheme="minorHAnsi" w:cstheme="minorHAnsi"/>
                <w:b/>
                <w:sz w:val="16"/>
                <w:szCs w:val="16"/>
              </w:rPr>
              <w:t>Przedsięwzięcie</w:t>
            </w:r>
          </w:p>
        </w:tc>
        <w:tc>
          <w:tcPr>
            <w:tcW w:w="1559" w:type="dxa"/>
          </w:tcPr>
          <w:p w14:paraId="0A80ECDA" w14:textId="77777777" w:rsidR="00C54F5E" w:rsidRPr="009432A1" w:rsidRDefault="00C54F5E" w:rsidP="00B84447">
            <w:pPr>
              <w:spacing w:line="276" w:lineRule="auto"/>
              <w:jc w:val="center"/>
              <w:rPr>
                <w:rFonts w:asciiTheme="minorHAnsi" w:hAnsiTheme="minorHAnsi" w:cstheme="minorHAnsi"/>
                <w:b/>
                <w:sz w:val="16"/>
                <w:szCs w:val="16"/>
              </w:rPr>
            </w:pPr>
            <w:r w:rsidRPr="009432A1">
              <w:rPr>
                <w:rFonts w:asciiTheme="minorHAnsi" w:hAnsiTheme="minorHAnsi" w:cstheme="minorHAnsi"/>
                <w:b/>
                <w:sz w:val="16"/>
                <w:szCs w:val="16"/>
              </w:rPr>
              <w:t>program</w:t>
            </w:r>
          </w:p>
        </w:tc>
        <w:tc>
          <w:tcPr>
            <w:tcW w:w="4961" w:type="dxa"/>
          </w:tcPr>
          <w:p w14:paraId="0F0B22B1" w14:textId="77777777" w:rsidR="00C54F5E" w:rsidRPr="009432A1" w:rsidRDefault="00C54F5E" w:rsidP="00B84447">
            <w:pPr>
              <w:spacing w:line="276" w:lineRule="auto"/>
              <w:jc w:val="center"/>
              <w:rPr>
                <w:rFonts w:asciiTheme="minorHAnsi" w:hAnsiTheme="minorHAnsi" w:cstheme="minorHAnsi"/>
                <w:b/>
                <w:sz w:val="16"/>
                <w:szCs w:val="16"/>
              </w:rPr>
            </w:pPr>
            <w:r w:rsidRPr="009432A1">
              <w:rPr>
                <w:rFonts w:asciiTheme="minorHAnsi" w:hAnsiTheme="minorHAnsi" w:cstheme="minorHAnsi"/>
                <w:b/>
                <w:sz w:val="16"/>
                <w:szCs w:val="16"/>
              </w:rPr>
              <w:t>Zakres</w:t>
            </w:r>
          </w:p>
        </w:tc>
      </w:tr>
      <w:tr w:rsidR="00C54F5E" w:rsidRPr="00C54F5E" w14:paraId="44A49829" w14:textId="77777777" w:rsidTr="00FD1173">
        <w:trPr>
          <w:trHeight w:val="1343"/>
        </w:trPr>
        <w:tc>
          <w:tcPr>
            <w:tcW w:w="3686" w:type="dxa"/>
            <w:vAlign w:val="center"/>
          </w:tcPr>
          <w:p w14:paraId="31FFBC39"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P.2.1.1 Podniesienie kompetencji i aktywności osób z grup w niekorzystnej sytuacji</w:t>
            </w:r>
          </w:p>
        </w:tc>
        <w:tc>
          <w:tcPr>
            <w:tcW w:w="1559" w:type="dxa"/>
            <w:vAlign w:val="center"/>
          </w:tcPr>
          <w:p w14:paraId="008CA197" w14:textId="77777777" w:rsidR="003007A6" w:rsidRPr="002C06D8" w:rsidRDefault="003007A6" w:rsidP="003007A6">
            <w:pPr>
              <w:spacing w:line="276" w:lineRule="auto"/>
              <w:rPr>
                <w:rFonts w:asciiTheme="minorHAnsi" w:hAnsiTheme="minorHAnsi" w:cstheme="minorHAnsi"/>
                <w:color w:val="auto"/>
                <w:sz w:val="20"/>
                <w:szCs w:val="20"/>
              </w:rPr>
            </w:pPr>
            <w:r w:rsidRPr="002C06D8">
              <w:rPr>
                <w:rFonts w:asciiTheme="minorHAnsi" w:hAnsiTheme="minorHAnsi" w:cstheme="minorHAnsi"/>
                <w:color w:val="auto"/>
                <w:sz w:val="20"/>
                <w:szCs w:val="20"/>
              </w:rPr>
              <w:t xml:space="preserve">Plan Strategiczny dla Wspólnej </w:t>
            </w:r>
          </w:p>
          <w:p w14:paraId="2E1FC51F" w14:textId="77777777" w:rsidR="003007A6" w:rsidRPr="002C06D8" w:rsidRDefault="003007A6" w:rsidP="003007A6">
            <w:pPr>
              <w:spacing w:line="276" w:lineRule="auto"/>
              <w:rPr>
                <w:rFonts w:asciiTheme="minorHAnsi" w:hAnsiTheme="minorHAnsi" w:cstheme="minorHAnsi"/>
                <w:color w:val="auto"/>
                <w:sz w:val="20"/>
                <w:szCs w:val="20"/>
              </w:rPr>
            </w:pPr>
            <w:r w:rsidRPr="002C06D8">
              <w:rPr>
                <w:rFonts w:asciiTheme="minorHAnsi" w:hAnsiTheme="minorHAnsi" w:cstheme="minorHAnsi"/>
                <w:color w:val="auto"/>
                <w:sz w:val="20"/>
                <w:szCs w:val="20"/>
              </w:rPr>
              <w:t xml:space="preserve">Polityki Rolnej </w:t>
            </w:r>
          </w:p>
          <w:p w14:paraId="4A656541" w14:textId="77777777" w:rsidR="003007A6" w:rsidRPr="002C06D8" w:rsidRDefault="003007A6" w:rsidP="003007A6">
            <w:pPr>
              <w:spacing w:line="276" w:lineRule="auto"/>
              <w:rPr>
                <w:rFonts w:asciiTheme="minorHAnsi" w:hAnsiTheme="minorHAnsi" w:cstheme="minorHAnsi"/>
                <w:color w:val="auto"/>
                <w:sz w:val="20"/>
                <w:szCs w:val="20"/>
              </w:rPr>
            </w:pPr>
            <w:r w:rsidRPr="002C06D8">
              <w:rPr>
                <w:rFonts w:asciiTheme="minorHAnsi" w:hAnsiTheme="minorHAnsi" w:cstheme="minorHAnsi"/>
                <w:color w:val="auto"/>
                <w:sz w:val="20"/>
                <w:szCs w:val="20"/>
              </w:rPr>
              <w:t xml:space="preserve">na lata </w:t>
            </w:r>
          </w:p>
          <w:p w14:paraId="3AE4A6A8" w14:textId="2EEA4741" w:rsidR="00C54F5E" w:rsidRPr="00C54F5E" w:rsidRDefault="003007A6" w:rsidP="003007A6">
            <w:pPr>
              <w:spacing w:line="276" w:lineRule="auto"/>
              <w:rPr>
                <w:rFonts w:asciiTheme="minorHAnsi" w:hAnsiTheme="minorHAnsi" w:cstheme="minorHAnsi"/>
                <w:sz w:val="20"/>
                <w:szCs w:val="20"/>
              </w:rPr>
            </w:pPr>
            <w:r w:rsidRPr="002C06D8">
              <w:rPr>
                <w:rFonts w:asciiTheme="minorHAnsi" w:hAnsiTheme="minorHAnsi" w:cstheme="minorHAnsi"/>
                <w:color w:val="auto"/>
                <w:sz w:val="20"/>
                <w:szCs w:val="20"/>
              </w:rPr>
              <w:t>2023-2027</w:t>
            </w:r>
          </w:p>
        </w:tc>
        <w:tc>
          <w:tcPr>
            <w:tcW w:w="4961" w:type="dxa"/>
            <w:vAlign w:val="center"/>
          </w:tcPr>
          <w:p w14:paraId="70DA4D99"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LEADER / RLKS zakres:</w:t>
            </w:r>
          </w:p>
          <w:p w14:paraId="069CB3A6" w14:textId="5ADBFD99"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8) włączenie społeczne seniorów, ludzi młodych lub osób w niekorzystnej sytuacji, </w:t>
            </w:r>
          </w:p>
        </w:tc>
      </w:tr>
      <w:tr w:rsidR="00C54F5E" w:rsidRPr="00C54F5E" w14:paraId="71A4C750" w14:textId="77777777" w:rsidTr="003007A6">
        <w:tc>
          <w:tcPr>
            <w:tcW w:w="3686" w:type="dxa"/>
            <w:vAlign w:val="center"/>
          </w:tcPr>
          <w:p w14:paraId="796E37DA"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P.2.1.2 Wsparcie integracji społecznej osób zagrożonych ubóstwem lub wykluczeniem społecznym</w:t>
            </w:r>
          </w:p>
        </w:tc>
        <w:tc>
          <w:tcPr>
            <w:tcW w:w="1559" w:type="dxa"/>
            <w:vAlign w:val="center"/>
          </w:tcPr>
          <w:p w14:paraId="59FD07FC" w14:textId="77777777" w:rsidR="003007A6"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Fundusze Europejskie dla Śląskiego </w:t>
            </w:r>
          </w:p>
          <w:p w14:paraId="14618C07" w14:textId="5B283E7D"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2021-2027</w:t>
            </w:r>
          </w:p>
        </w:tc>
        <w:tc>
          <w:tcPr>
            <w:tcW w:w="4961" w:type="dxa"/>
            <w:vAlign w:val="center"/>
          </w:tcPr>
          <w:p w14:paraId="7D459652"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Celu szczegółowy: (I) Wspieranie integracji społecznej osób zagrożonych ubóstwem lub wykluczeniem społecznym, w tym osób najbardziej potrzebujących i dzieci</w:t>
            </w:r>
          </w:p>
        </w:tc>
      </w:tr>
      <w:tr w:rsidR="00C54F5E" w:rsidRPr="00C54F5E" w14:paraId="7A1F9945" w14:textId="77777777" w:rsidTr="003007A6">
        <w:tc>
          <w:tcPr>
            <w:tcW w:w="3686" w:type="dxa"/>
            <w:vAlign w:val="center"/>
          </w:tcPr>
          <w:p w14:paraId="597F4E1C"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P.2.2.1 Wspieranie inicjatyw lokalnych na rzecz integracji społeczności oraz aktywizacja seniorów i ludzi młodych z obszaru LGD</w:t>
            </w:r>
          </w:p>
        </w:tc>
        <w:tc>
          <w:tcPr>
            <w:tcW w:w="1559" w:type="dxa"/>
            <w:vMerge w:val="restart"/>
            <w:vAlign w:val="center"/>
          </w:tcPr>
          <w:p w14:paraId="4976C52A" w14:textId="77777777" w:rsidR="003007A6" w:rsidRPr="002C06D8" w:rsidRDefault="003007A6" w:rsidP="003007A6">
            <w:pPr>
              <w:spacing w:line="276" w:lineRule="auto"/>
              <w:rPr>
                <w:rFonts w:asciiTheme="minorHAnsi" w:hAnsiTheme="minorHAnsi" w:cstheme="minorHAnsi"/>
                <w:color w:val="auto"/>
                <w:sz w:val="20"/>
                <w:szCs w:val="20"/>
              </w:rPr>
            </w:pPr>
            <w:r w:rsidRPr="002C06D8">
              <w:rPr>
                <w:rFonts w:asciiTheme="minorHAnsi" w:hAnsiTheme="minorHAnsi" w:cstheme="minorHAnsi"/>
                <w:color w:val="auto"/>
                <w:sz w:val="20"/>
                <w:szCs w:val="20"/>
              </w:rPr>
              <w:t xml:space="preserve">Plan Strategiczny dla Wspólnej </w:t>
            </w:r>
          </w:p>
          <w:p w14:paraId="6C76AA12" w14:textId="77777777" w:rsidR="003007A6" w:rsidRPr="002C06D8" w:rsidRDefault="003007A6" w:rsidP="003007A6">
            <w:pPr>
              <w:spacing w:line="276" w:lineRule="auto"/>
              <w:rPr>
                <w:rFonts w:asciiTheme="minorHAnsi" w:hAnsiTheme="minorHAnsi" w:cstheme="minorHAnsi"/>
                <w:color w:val="auto"/>
                <w:sz w:val="20"/>
                <w:szCs w:val="20"/>
              </w:rPr>
            </w:pPr>
            <w:r w:rsidRPr="002C06D8">
              <w:rPr>
                <w:rFonts w:asciiTheme="minorHAnsi" w:hAnsiTheme="minorHAnsi" w:cstheme="minorHAnsi"/>
                <w:color w:val="auto"/>
                <w:sz w:val="20"/>
                <w:szCs w:val="20"/>
              </w:rPr>
              <w:t xml:space="preserve">Polityki Rolnej </w:t>
            </w:r>
          </w:p>
          <w:p w14:paraId="6CBC5DE1" w14:textId="77777777" w:rsidR="003007A6" w:rsidRPr="002C06D8" w:rsidRDefault="003007A6" w:rsidP="003007A6">
            <w:pPr>
              <w:spacing w:line="276" w:lineRule="auto"/>
              <w:rPr>
                <w:rFonts w:asciiTheme="minorHAnsi" w:hAnsiTheme="minorHAnsi" w:cstheme="minorHAnsi"/>
                <w:color w:val="auto"/>
                <w:sz w:val="20"/>
                <w:szCs w:val="20"/>
              </w:rPr>
            </w:pPr>
            <w:r w:rsidRPr="002C06D8">
              <w:rPr>
                <w:rFonts w:asciiTheme="minorHAnsi" w:hAnsiTheme="minorHAnsi" w:cstheme="minorHAnsi"/>
                <w:color w:val="auto"/>
                <w:sz w:val="20"/>
                <w:szCs w:val="20"/>
              </w:rPr>
              <w:t xml:space="preserve">na lata </w:t>
            </w:r>
          </w:p>
          <w:p w14:paraId="03E4605E" w14:textId="116A75B4" w:rsidR="00C54F5E" w:rsidRPr="00C54F5E" w:rsidRDefault="003007A6" w:rsidP="003007A6">
            <w:pPr>
              <w:spacing w:line="276" w:lineRule="auto"/>
              <w:rPr>
                <w:rFonts w:asciiTheme="minorHAnsi" w:hAnsiTheme="minorHAnsi" w:cstheme="minorHAnsi"/>
                <w:sz w:val="20"/>
                <w:szCs w:val="20"/>
              </w:rPr>
            </w:pPr>
            <w:r w:rsidRPr="002C06D8">
              <w:rPr>
                <w:rFonts w:asciiTheme="minorHAnsi" w:hAnsiTheme="minorHAnsi" w:cstheme="minorHAnsi"/>
                <w:color w:val="auto"/>
                <w:sz w:val="20"/>
                <w:szCs w:val="20"/>
              </w:rPr>
              <w:t>2023-2027</w:t>
            </w:r>
          </w:p>
        </w:tc>
        <w:tc>
          <w:tcPr>
            <w:tcW w:w="4961" w:type="dxa"/>
            <w:vAlign w:val="center"/>
          </w:tcPr>
          <w:p w14:paraId="6B51A19B"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LEADER / RLKS zakres:</w:t>
            </w:r>
          </w:p>
          <w:p w14:paraId="35B19EA3"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8) włączenie społeczne seniorów, ludzi młodych lub osób w niekorzystnej sytuacji</w:t>
            </w:r>
          </w:p>
        </w:tc>
      </w:tr>
      <w:tr w:rsidR="00C54F5E" w:rsidRPr="00C54F5E" w14:paraId="33D473AB" w14:textId="77777777" w:rsidTr="003007A6">
        <w:tc>
          <w:tcPr>
            <w:tcW w:w="3686" w:type="dxa"/>
            <w:vAlign w:val="center"/>
          </w:tcPr>
          <w:p w14:paraId="2947E5E7"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P.2.3.1 Wsparcie rozwoju społeczeństwa obywatelskiego, podniesienie umiejętności społecznych</w:t>
            </w:r>
          </w:p>
        </w:tc>
        <w:tc>
          <w:tcPr>
            <w:tcW w:w="1559" w:type="dxa"/>
            <w:vMerge/>
            <w:vAlign w:val="center"/>
          </w:tcPr>
          <w:p w14:paraId="464B8FBB" w14:textId="77777777" w:rsidR="00C54F5E" w:rsidRPr="00C54F5E" w:rsidRDefault="00C54F5E" w:rsidP="00B84447">
            <w:pPr>
              <w:spacing w:line="276" w:lineRule="auto"/>
              <w:rPr>
                <w:rFonts w:asciiTheme="minorHAnsi" w:hAnsiTheme="minorHAnsi" w:cstheme="minorHAnsi"/>
                <w:sz w:val="20"/>
                <w:szCs w:val="20"/>
              </w:rPr>
            </w:pPr>
          </w:p>
        </w:tc>
        <w:tc>
          <w:tcPr>
            <w:tcW w:w="4961" w:type="dxa"/>
            <w:vAlign w:val="center"/>
          </w:tcPr>
          <w:p w14:paraId="5BD5D758"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LEADER / RLKS zakres:</w:t>
            </w:r>
          </w:p>
          <w:p w14:paraId="35B31FB7"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7) kształtowanie świadomości obywatelskiej o znaczeniu zrównoważonego rolnictwa, gospodarki rolno-spożywczej, zielonej gospodarki, </w:t>
            </w:r>
            <w:proofErr w:type="spellStart"/>
            <w:r w:rsidRPr="00C54F5E">
              <w:rPr>
                <w:rFonts w:asciiTheme="minorHAnsi" w:hAnsiTheme="minorHAnsi" w:cstheme="minorHAnsi"/>
                <w:sz w:val="20"/>
                <w:szCs w:val="20"/>
              </w:rPr>
              <w:t>biogospodarki</w:t>
            </w:r>
            <w:proofErr w:type="spellEnd"/>
            <w:r w:rsidRPr="00C54F5E">
              <w:rPr>
                <w:rFonts w:asciiTheme="minorHAnsi" w:hAnsiTheme="minorHAnsi" w:cstheme="minorHAnsi"/>
                <w:sz w:val="20"/>
                <w:szCs w:val="20"/>
              </w:rPr>
              <w:t>, wsparcie rozwoju wiedzy i umiejętności w zakresie innowacyjności, cyfryzacji lub przedsiębiorczości, a także wzmacnianie programów edukacji liderów życia publicznego i społecznego, z wyłączeniem inwestycji infrastrukturalnych</w:t>
            </w:r>
          </w:p>
        </w:tc>
      </w:tr>
      <w:tr w:rsidR="00C54F5E" w:rsidRPr="00C54F5E" w14:paraId="2BC69CEA" w14:textId="77777777" w:rsidTr="003007A6">
        <w:tc>
          <w:tcPr>
            <w:tcW w:w="3686" w:type="dxa"/>
            <w:vAlign w:val="center"/>
          </w:tcPr>
          <w:p w14:paraId="786625D5"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P.2.3.2 Wsparcie rozwoju społecznych projektów partnerskich i operacji </w:t>
            </w:r>
            <w:r w:rsidRPr="00C54F5E">
              <w:rPr>
                <w:rFonts w:asciiTheme="minorHAnsi" w:hAnsiTheme="minorHAnsi" w:cstheme="minorHAnsi"/>
                <w:sz w:val="20"/>
                <w:szCs w:val="20"/>
              </w:rPr>
              <w:br/>
            </w:r>
            <w:r w:rsidRPr="00C54F5E">
              <w:rPr>
                <w:rFonts w:asciiTheme="minorHAnsi" w:hAnsiTheme="minorHAnsi" w:cstheme="minorHAnsi"/>
                <w:sz w:val="20"/>
                <w:szCs w:val="20"/>
              </w:rPr>
              <w:lastRenderedPageBreak/>
              <w:t>w partnerstwie</w:t>
            </w:r>
          </w:p>
        </w:tc>
        <w:tc>
          <w:tcPr>
            <w:tcW w:w="1559" w:type="dxa"/>
            <w:vMerge/>
            <w:vAlign w:val="center"/>
          </w:tcPr>
          <w:p w14:paraId="01C65DDC" w14:textId="77777777" w:rsidR="00C54F5E" w:rsidRPr="00C54F5E" w:rsidRDefault="00C54F5E" w:rsidP="00B84447">
            <w:pPr>
              <w:spacing w:line="276" w:lineRule="auto"/>
              <w:rPr>
                <w:rFonts w:asciiTheme="minorHAnsi" w:hAnsiTheme="minorHAnsi" w:cstheme="minorHAnsi"/>
                <w:sz w:val="20"/>
                <w:szCs w:val="20"/>
              </w:rPr>
            </w:pPr>
          </w:p>
        </w:tc>
        <w:tc>
          <w:tcPr>
            <w:tcW w:w="4961" w:type="dxa"/>
            <w:vAlign w:val="center"/>
          </w:tcPr>
          <w:p w14:paraId="320B6F9A"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7) kształtowanie świadomości obywatelskiej o znaczeniu zrównoważonego rolnictwa, gospodarki rolno-spożywczej, </w:t>
            </w:r>
            <w:r w:rsidRPr="00C54F5E">
              <w:rPr>
                <w:rFonts w:asciiTheme="minorHAnsi" w:hAnsiTheme="minorHAnsi" w:cstheme="minorHAnsi"/>
                <w:sz w:val="20"/>
                <w:szCs w:val="20"/>
              </w:rPr>
              <w:lastRenderedPageBreak/>
              <w:t xml:space="preserve">zielonej gospodarki, </w:t>
            </w:r>
            <w:proofErr w:type="spellStart"/>
            <w:r w:rsidRPr="00C54F5E">
              <w:rPr>
                <w:rFonts w:asciiTheme="minorHAnsi" w:hAnsiTheme="minorHAnsi" w:cstheme="minorHAnsi"/>
                <w:sz w:val="20"/>
                <w:szCs w:val="20"/>
              </w:rPr>
              <w:t>biogospodarki</w:t>
            </w:r>
            <w:proofErr w:type="spellEnd"/>
            <w:r w:rsidRPr="00C54F5E">
              <w:rPr>
                <w:rFonts w:asciiTheme="minorHAnsi" w:hAnsiTheme="minorHAnsi" w:cstheme="minorHAnsi"/>
                <w:sz w:val="20"/>
                <w:szCs w:val="20"/>
              </w:rPr>
              <w:t>, wsparcie rozwoju wiedzy i umiejętności w zakresie innowacyjności, cyfryzacji lub przedsiębiorczości, a także wzmacnianie programów edukacji liderów życia publicznego i społecznego, z wyłączeniem inwestycji infrastrukturalnych,</w:t>
            </w:r>
          </w:p>
          <w:p w14:paraId="7BC54701"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8) włączenie społeczne seniorów, ludzi młodych lub osób w niekorzystnej sytuacji,</w:t>
            </w:r>
          </w:p>
          <w:p w14:paraId="5A41DCF6"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9) ochrona dziedzictwa kulturowego lub przyrodniczego polskiej wsi</w:t>
            </w:r>
          </w:p>
        </w:tc>
      </w:tr>
      <w:tr w:rsidR="00C54F5E" w:rsidRPr="00C54F5E" w14:paraId="6C20B58A" w14:textId="77777777" w:rsidTr="003007A6">
        <w:tc>
          <w:tcPr>
            <w:tcW w:w="3686" w:type="dxa"/>
            <w:vAlign w:val="center"/>
          </w:tcPr>
          <w:p w14:paraId="7D7E84C9"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lastRenderedPageBreak/>
              <w:t>P.2.4.1 Rozwój i kształtowanie świadomości obywatelskiej dotyczącej zrównoważonego rolnictwa i gospodarki rolno-spożywczej</w:t>
            </w:r>
          </w:p>
        </w:tc>
        <w:tc>
          <w:tcPr>
            <w:tcW w:w="1559" w:type="dxa"/>
            <w:vMerge/>
            <w:vAlign w:val="center"/>
          </w:tcPr>
          <w:p w14:paraId="79B913AB" w14:textId="77777777" w:rsidR="00C54F5E" w:rsidRPr="00C54F5E" w:rsidRDefault="00C54F5E" w:rsidP="00B84447">
            <w:pPr>
              <w:spacing w:line="276" w:lineRule="auto"/>
              <w:rPr>
                <w:rFonts w:asciiTheme="minorHAnsi" w:hAnsiTheme="minorHAnsi" w:cstheme="minorHAnsi"/>
                <w:sz w:val="20"/>
                <w:szCs w:val="20"/>
              </w:rPr>
            </w:pPr>
          </w:p>
        </w:tc>
        <w:tc>
          <w:tcPr>
            <w:tcW w:w="4961" w:type="dxa"/>
            <w:vMerge w:val="restart"/>
            <w:vAlign w:val="center"/>
          </w:tcPr>
          <w:p w14:paraId="4C3482AD"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LEADER / RLKS zakres:</w:t>
            </w:r>
          </w:p>
          <w:p w14:paraId="158614EC"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7) kształtowanie świadomości obywatelskiej o znaczeniu zrównoważonego rolnictwa, gospodarki rolno-spożywczej, zielonej gospodarki, </w:t>
            </w:r>
            <w:proofErr w:type="spellStart"/>
            <w:r w:rsidRPr="00C54F5E">
              <w:rPr>
                <w:rFonts w:asciiTheme="minorHAnsi" w:hAnsiTheme="minorHAnsi" w:cstheme="minorHAnsi"/>
                <w:sz w:val="20"/>
                <w:szCs w:val="20"/>
              </w:rPr>
              <w:t>biogospodarki</w:t>
            </w:r>
            <w:proofErr w:type="spellEnd"/>
            <w:r w:rsidRPr="00C54F5E">
              <w:rPr>
                <w:rFonts w:asciiTheme="minorHAnsi" w:hAnsiTheme="minorHAnsi" w:cstheme="minorHAnsi"/>
                <w:sz w:val="20"/>
                <w:szCs w:val="20"/>
              </w:rPr>
              <w:t xml:space="preserve">, wsparcie rozwoju wiedzy i umiejętności w zakresie innowacyjności, cyfryzacji lub przedsiębiorczości, a także wzmacnianie programów edukacji liderów życia publicznego i społecznego, z wyłączeniem inwestycji infrastrukturalnych, </w:t>
            </w:r>
          </w:p>
          <w:p w14:paraId="53DD4EB1"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9) ochrona dziedzictwa kulturowego lub przyrodniczego polskiej wsi</w:t>
            </w:r>
          </w:p>
        </w:tc>
      </w:tr>
      <w:tr w:rsidR="00C54F5E" w:rsidRPr="00C54F5E" w14:paraId="11CAC324" w14:textId="77777777" w:rsidTr="003007A6">
        <w:tc>
          <w:tcPr>
            <w:tcW w:w="3686" w:type="dxa"/>
            <w:vAlign w:val="center"/>
          </w:tcPr>
          <w:p w14:paraId="3DE155C9"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P.2.4.2 Rozwój i kształtowanie świadomości obywatelskiej dotyczącej dziedzictwa kulturowego i przyrodniczego oraz innowacyjności obszaru LGD  </w:t>
            </w:r>
          </w:p>
        </w:tc>
        <w:tc>
          <w:tcPr>
            <w:tcW w:w="1559" w:type="dxa"/>
            <w:vMerge/>
            <w:vAlign w:val="center"/>
          </w:tcPr>
          <w:p w14:paraId="08A4D405" w14:textId="77777777" w:rsidR="00C54F5E" w:rsidRPr="00C54F5E" w:rsidRDefault="00C54F5E" w:rsidP="00B84447">
            <w:pPr>
              <w:spacing w:line="276" w:lineRule="auto"/>
              <w:rPr>
                <w:rFonts w:asciiTheme="minorHAnsi" w:hAnsiTheme="minorHAnsi" w:cstheme="minorHAnsi"/>
                <w:sz w:val="20"/>
                <w:szCs w:val="20"/>
              </w:rPr>
            </w:pPr>
          </w:p>
        </w:tc>
        <w:tc>
          <w:tcPr>
            <w:tcW w:w="4961" w:type="dxa"/>
            <w:vMerge/>
            <w:vAlign w:val="center"/>
          </w:tcPr>
          <w:p w14:paraId="366668AF" w14:textId="77777777" w:rsidR="00C54F5E" w:rsidRPr="00C54F5E" w:rsidRDefault="00C54F5E" w:rsidP="00B84447">
            <w:pPr>
              <w:spacing w:line="276" w:lineRule="auto"/>
              <w:rPr>
                <w:rFonts w:asciiTheme="minorHAnsi" w:hAnsiTheme="minorHAnsi" w:cstheme="minorHAnsi"/>
                <w:sz w:val="20"/>
                <w:szCs w:val="20"/>
              </w:rPr>
            </w:pPr>
          </w:p>
        </w:tc>
      </w:tr>
      <w:tr w:rsidR="00C54F5E" w:rsidRPr="00C54F5E" w14:paraId="73E882AE" w14:textId="77777777" w:rsidTr="003007A6">
        <w:tc>
          <w:tcPr>
            <w:tcW w:w="3686" w:type="dxa"/>
            <w:vAlign w:val="center"/>
          </w:tcPr>
          <w:p w14:paraId="2AACED15"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P.2.4.3 Wsparcie współpracy wewnątrz partnerskiej oraz z partnerami z obszarów różnych LSR, podnoszące poziom kompetencji liderów życia publicznego i społecznego oraz zainteresowania potencjałem tego obszaru</w:t>
            </w:r>
          </w:p>
        </w:tc>
        <w:tc>
          <w:tcPr>
            <w:tcW w:w="1559" w:type="dxa"/>
            <w:vMerge/>
            <w:vAlign w:val="center"/>
          </w:tcPr>
          <w:p w14:paraId="47101087" w14:textId="77777777" w:rsidR="00C54F5E" w:rsidRPr="00C54F5E" w:rsidRDefault="00C54F5E" w:rsidP="00B84447">
            <w:pPr>
              <w:spacing w:line="276" w:lineRule="auto"/>
              <w:rPr>
                <w:rFonts w:asciiTheme="minorHAnsi" w:hAnsiTheme="minorHAnsi" w:cstheme="minorHAnsi"/>
                <w:sz w:val="20"/>
                <w:szCs w:val="20"/>
              </w:rPr>
            </w:pPr>
          </w:p>
        </w:tc>
        <w:tc>
          <w:tcPr>
            <w:tcW w:w="4961" w:type="dxa"/>
            <w:vMerge/>
            <w:vAlign w:val="center"/>
          </w:tcPr>
          <w:p w14:paraId="4E56D2F9" w14:textId="77777777" w:rsidR="00C54F5E" w:rsidRPr="00C54F5E" w:rsidRDefault="00C54F5E" w:rsidP="00B84447">
            <w:pPr>
              <w:spacing w:line="276" w:lineRule="auto"/>
              <w:rPr>
                <w:rFonts w:asciiTheme="minorHAnsi" w:hAnsiTheme="minorHAnsi" w:cstheme="minorHAnsi"/>
                <w:sz w:val="20"/>
                <w:szCs w:val="20"/>
              </w:rPr>
            </w:pPr>
          </w:p>
        </w:tc>
      </w:tr>
      <w:tr w:rsidR="00C54F5E" w:rsidRPr="00C54F5E" w14:paraId="10075B98" w14:textId="77777777" w:rsidTr="003007A6">
        <w:tc>
          <w:tcPr>
            <w:tcW w:w="3686" w:type="dxa"/>
            <w:vAlign w:val="center"/>
          </w:tcPr>
          <w:p w14:paraId="39EA4074"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P.2.5.1 Wsparcie dla służb ratowniczych w związku z przeciwdziałaniem i usuwaniem skutków klęsk żywiołowych</w:t>
            </w:r>
          </w:p>
        </w:tc>
        <w:tc>
          <w:tcPr>
            <w:tcW w:w="1559" w:type="dxa"/>
            <w:vMerge w:val="restart"/>
            <w:vAlign w:val="center"/>
          </w:tcPr>
          <w:p w14:paraId="31F2297D" w14:textId="77777777" w:rsidR="003007A6"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Fundusze Europejskie dla Śląskiego </w:t>
            </w:r>
          </w:p>
          <w:p w14:paraId="6AB7638D" w14:textId="322E5F5A"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2021-2027</w:t>
            </w:r>
          </w:p>
        </w:tc>
        <w:tc>
          <w:tcPr>
            <w:tcW w:w="4961" w:type="dxa"/>
            <w:vAlign w:val="center"/>
          </w:tcPr>
          <w:p w14:paraId="18730805"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RSO2.4. Wspieranie przystosowania się do zmiany klimatu i zapobiegania ryzyku związanemu z klęskami żywiołowymi i katastrofami, odporności, z uwzględnieniem podejścia ekosystemowego</w:t>
            </w:r>
          </w:p>
        </w:tc>
      </w:tr>
      <w:tr w:rsidR="00C54F5E" w:rsidRPr="00C54F5E" w14:paraId="5D746167" w14:textId="77777777" w:rsidTr="003007A6">
        <w:tc>
          <w:tcPr>
            <w:tcW w:w="3686" w:type="dxa"/>
            <w:vAlign w:val="center"/>
          </w:tcPr>
          <w:p w14:paraId="05519D68"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P.2.5.2 Wsparcie zastosowania Odnawialnych Źródeł Energii</w:t>
            </w:r>
          </w:p>
        </w:tc>
        <w:tc>
          <w:tcPr>
            <w:tcW w:w="1559" w:type="dxa"/>
            <w:vMerge/>
            <w:vAlign w:val="center"/>
          </w:tcPr>
          <w:p w14:paraId="27104153" w14:textId="77777777" w:rsidR="00C54F5E" w:rsidRPr="00C54F5E" w:rsidRDefault="00C54F5E" w:rsidP="00B84447">
            <w:pPr>
              <w:spacing w:line="276" w:lineRule="auto"/>
              <w:rPr>
                <w:rFonts w:asciiTheme="minorHAnsi" w:hAnsiTheme="minorHAnsi" w:cstheme="minorHAnsi"/>
                <w:sz w:val="20"/>
                <w:szCs w:val="20"/>
              </w:rPr>
            </w:pPr>
          </w:p>
        </w:tc>
        <w:tc>
          <w:tcPr>
            <w:tcW w:w="4961" w:type="dxa"/>
            <w:vAlign w:val="center"/>
          </w:tcPr>
          <w:p w14:paraId="35A6DCE1"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JSO8.1.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 (FST)</w:t>
            </w:r>
          </w:p>
        </w:tc>
      </w:tr>
    </w:tbl>
    <w:p w14:paraId="54C99910" w14:textId="77777777" w:rsidR="00C54F5E" w:rsidRPr="00C54F5E" w:rsidRDefault="00C54F5E" w:rsidP="00C54F5E">
      <w:pPr>
        <w:jc w:val="both"/>
        <w:rPr>
          <w:rFonts w:asciiTheme="minorHAnsi" w:hAnsiTheme="minorHAnsi" w:cstheme="minorHAnsi"/>
          <w:b/>
          <w:sz w:val="20"/>
          <w:szCs w:val="20"/>
        </w:rPr>
      </w:pPr>
    </w:p>
    <w:tbl>
      <w:tblPr>
        <w:tblStyle w:val="Tabela-Siatka"/>
        <w:tblW w:w="10164" w:type="dxa"/>
        <w:tblInd w:w="250" w:type="dxa"/>
        <w:tblLook w:val="04A0" w:firstRow="1" w:lastRow="0" w:firstColumn="1" w:lastColumn="0" w:noHBand="0" w:noVBand="1"/>
      </w:tblPr>
      <w:tblGrid>
        <w:gridCol w:w="3686"/>
        <w:gridCol w:w="1559"/>
        <w:gridCol w:w="4919"/>
      </w:tblGrid>
      <w:tr w:rsidR="00C54F5E" w:rsidRPr="009432A1" w14:paraId="44758340" w14:textId="77777777" w:rsidTr="003007A6">
        <w:tc>
          <w:tcPr>
            <w:tcW w:w="10164" w:type="dxa"/>
            <w:gridSpan w:val="3"/>
          </w:tcPr>
          <w:p w14:paraId="5501E330" w14:textId="77777777" w:rsidR="00C54F5E" w:rsidRPr="009432A1" w:rsidRDefault="00C54F5E" w:rsidP="00B84447">
            <w:pPr>
              <w:spacing w:line="276" w:lineRule="auto"/>
              <w:jc w:val="both"/>
              <w:rPr>
                <w:rFonts w:asciiTheme="minorHAnsi" w:hAnsiTheme="minorHAnsi" w:cstheme="minorHAnsi"/>
                <w:sz w:val="16"/>
                <w:szCs w:val="16"/>
              </w:rPr>
            </w:pPr>
            <w:r w:rsidRPr="009432A1">
              <w:rPr>
                <w:rFonts w:asciiTheme="minorHAnsi" w:hAnsiTheme="minorHAnsi" w:cstheme="minorHAnsi"/>
                <w:b/>
                <w:sz w:val="16"/>
                <w:szCs w:val="16"/>
              </w:rPr>
              <w:t>Cel 3</w:t>
            </w:r>
            <w:r w:rsidRPr="009432A1">
              <w:rPr>
                <w:rFonts w:asciiTheme="minorHAnsi" w:hAnsiTheme="minorHAnsi" w:cstheme="minorHAnsi"/>
                <w:sz w:val="16"/>
                <w:szCs w:val="16"/>
              </w:rPr>
              <w:t xml:space="preserve"> </w:t>
            </w:r>
            <w:r w:rsidRPr="009432A1">
              <w:rPr>
                <w:rStyle w:val="Teksttreci250"/>
                <w:rFonts w:asciiTheme="minorHAnsi" w:eastAsia="Tahoma" w:hAnsiTheme="minorHAnsi" w:cstheme="minorHAnsi"/>
                <w:color w:val="auto"/>
                <w:sz w:val="16"/>
                <w:szCs w:val="16"/>
              </w:rPr>
              <w:t>Wzmocnienie wzrostu gospodarczego oraz pobudzenie lokalnej przedsiębiorczości i działalności pozarolniczej w oparciu o posiadany potencjał</w:t>
            </w:r>
          </w:p>
        </w:tc>
      </w:tr>
      <w:tr w:rsidR="00C54F5E" w:rsidRPr="009432A1" w14:paraId="36392B76" w14:textId="77777777" w:rsidTr="003007A6">
        <w:tc>
          <w:tcPr>
            <w:tcW w:w="3686" w:type="dxa"/>
          </w:tcPr>
          <w:p w14:paraId="6B390DC8" w14:textId="77777777" w:rsidR="00C54F5E" w:rsidRPr="009432A1" w:rsidRDefault="00C54F5E" w:rsidP="00B84447">
            <w:pPr>
              <w:spacing w:line="276" w:lineRule="auto"/>
              <w:jc w:val="center"/>
              <w:rPr>
                <w:rFonts w:asciiTheme="minorHAnsi" w:hAnsiTheme="minorHAnsi" w:cstheme="minorHAnsi"/>
                <w:b/>
                <w:sz w:val="16"/>
                <w:szCs w:val="16"/>
              </w:rPr>
            </w:pPr>
            <w:r w:rsidRPr="009432A1">
              <w:rPr>
                <w:rFonts w:asciiTheme="minorHAnsi" w:hAnsiTheme="minorHAnsi" w:cstheme="minorHAnsi"/>
                <w:b/>
                <w:sz w:val="16"/>
                <w:szCs w:val="16"/>
              </w:rPr>
              <w:t>Przedsięwzięcie</w:t>
            </w:r>
          </w:p>
        </w:tc>
        <w:tc>
          <w:tcPr>
            <w:tcW w:w="1559" w:type="dxa"/>
          </w:tcPr>
          <w:p w14:paraId="06D2A234" w14:textId="77777777" w:rsidR="00C54F5E" w:rsidRPr="009432A1" w:rsidRDefault="00C54F5E" w:rsidP="00B84447">
            <w:pPr>
              <w:spacing w:line="276" w:lineRule="auto"/>
              <w:jc w:val="center"/>
              <w:rPr>
                <w:rFonts w:asciiTheme="minorHAnsi" w:hAnsiTheme="minorHAnsi" w:cstheme="minorHAnsi"/>
                <w:b/>
                <w:sz w:val="16"/>
                <w:szCs w:val="16"/>
              </w:rPr>
            </w:pPr>
            <w:r w:rsidRPr="009432A1">
              <w:rPr>
                <w:rFonts w:asciiTheme="minorHAnsi" w:hAnsiTheme="minorHAnsi" w:cstheme="minorHAnsi"/>
                <w:b/>
                <w:sz w:val="16"/>
                <w:szCs w:val="16"/>
              </w:rPr>
              <w:t>program</w:t>
            </w:r>
          </w:p>
        </w:tc>
        <w:tc>
          <w:tcPr>
            <w:tcW w:w="4919" w:type="dxa"/>
          </w:tcPr>
          <w:p w14:paraId="59A5519F" w14:textId="77777777" w:rsidR="00C54F5E" w:rsidRPr="009432A1" w:rsidRDefault="00C54F5E" w:rsidP="00B84447">
            <w:pPr>
              <w:spacing w:line="276" w:lineRule="auto"/>
              <w:jc w:val="center"/>
              <w:rPr>
                <w:rFonts w:asciiTheme="minorHAnsi" w:hAnsiTheme="minorHAnsi" w:cstheme="minorHAnsi"/>
                <w:b/>
                <w:sz w:val="16"/>
                <w:szCs w:val="16"/>
              </w:rPr>
            </w:pPr>
            <w:r w:rsidRPr="009432A1">
              <w:rPr>
                <w:rFonts w:asciiTheme="minorHAnsi" w:hAnsiTheme="minorHAnsi" w:cstheme="minorHAnsi"/>
                <w:b/>
                <w:sz w:val="16"/>
                <w:szCs w:val="16"/>
              </w:rPr>
              <w:t>Zakres</w:t>
            </w:r>
          </w:p>
        </w:tc>
      </w:tr>
      <w:tr w:rsidR="00C54F5E" w:rsidRPr="00C54F5E" w14:paraId="5B9BDDBC" w14:textId="77777777" w:rsidTr="003007A6">
        <w:tc>
          <w:tcPr>
            <w:tcW w:w="3686" w:type="dxa"/>
            <w:vAlign w:val="center"/>
          </w:tcPr>
          <w:p w14:paraId="4A451A85" w14:textId="77777777" w:rsidR="00C54F5E" w:rsidRPr="002C06D8" w:rsidRDefault="00C54F5E" w:rsidP="00B84447">
            <w:pPr>
              <w:spacing w:line="276" w:lineRule="auto"/>
              <w:rPr>
                <w:rFonts w:asciiTheme="minorHAnsi" w:hAnsiTheme="minorHAnsi" w:cstheme="minorHAnsi"/>
                <w:color w:val="auto"/>
                <w:sz w:val="20"/>
                <w:szCs w:val="20"/>
              </w:rPr>
            </w:pPr>
            <w:r w:rsidRPr="002C06D8">
              <w:rPr>
                <w:rFonts w:asciiTheme="minorHAnsi" w:hAnsiTheme="minorHAnsi" w:cstheme="minorHAnsi"/>
                <w:color w:val="auto"/>
                <w:sz w:val="20"/>
                <w:szCs w:val="20"/>
              </w:rPr>
              <w:t>P.3.1.1 Wspieranie innowacyjnej, społecznie odpowiedzialnej i stabilnej przedsiębiorczości, poprzez podejmowanie usługowej pozarolniczej działalności gospodarczej</w:t>
            </w:r>
          </w:p>
        </w:tc>
        <w:tc>
          <w:tcPr>
            <w:tcW w:w="1559" w:type="dxa"/>
            <w:vMerge w:val="restart"/>
            <w:vAlign w:val="center"/>
          </w:tcPr>
          <w:p w14:paraId="4353260F" w14:textId="77777777" w:rsidR="003007A6" w:rsidRPr="002C06D8" w:rsidRDefault="003007A6" w:rsidP="003007A6">
            <w:pPr>
              <w:spacing w:line="276" w:lineRule="auto"/>
              <w:rPr>
                <w:rFonts w:asciiTheme="minorHAnsi" w:hAnsiTheme="minorHAnsi" w:cstheme="minorHAnsi"/>
                <w:color w:val="auto"/>
                <w:sz w:val="20"/>
                <w:szCs w:val="20"/>
              </w:rPr>
            </w:pPr>
            <w:r w:rsidRPr="002C06D8">
              <w:rPr>
                <w:rFonts w:asciiTheme="minorHAnsi" w:hAnsiTheme="minorHAnsi" w:cstheme="minorHAnsi"/>
                <w:color w:val="auto"/>
                <w:sz w:val="20"/>
                <w:szCs w:val="20"/>
              </w:rPr>
              <w:t xml:space="preserve">Plan Strategiczny dla Wspólnej </w:t>
            </w:r>
          </w:p>
          <w:p w14:paraId="67E7D77A" w14:textId="77777777" w:rsidR="003007A6" w:rsidRPr="002C06D8" w:rsidRDefault="003007A6" w:rsidP="003007A6">
            <w:pPr>
              <w:spacing w:line="276" w:lineRule="auto"/>
              <w:rPr>
                <w:rFonts w:asciiTheme="minorHAnsi" w:hAnsiTheme="minorHAnsi" w:cstheme="minorHAnsi"/>
                <w:color w:val="auto"/>
                <w:sz w:val="20"/>
                <w:szCs w:val="20"/>
              </w:rPr>
            </w:pPr>
            <w:r w:rsidRPr="002C06D8">
              <w:rPr>
                <w:rFonts w:asciiTheme="minorHAnsi" w:hAnsiTheme="minorHAnsi" w:cstheme="minorHAnsi"/>
                <w:color w:val="auto"/>
                <w:sz w:val="20"/>
                <w:szCs w:val="20"/>
              </w:rPr>
              <w:t xml:space="preserve">Polityki Rolnej </w:t>
            </w:r>
          </w:p>
          <w:p w14:paraId="3C3242B2" w14:textId="77777777" w:rsidR="003007A6" w:rsidRPr="002C06D8" w:rsidRDefault="003007A6" w:rsidP="003007A6">
            <w:pPr>
              <w:spacing w:line="276" w:lineRule="auto"/>
              <w:rPr>
                <w:rFonts w:asciiTheme="minorHAnsi" w:hAnsiTheme="minorHAnsi" w:cstheme="minorHAnsi"/>
                <w:color w:val="auto"/>
                <w:sz w:val="20"/>
                <w:szCs w:val="20"/>
              </w:rPr>
            </w:pPr>
            <w:r w:rsidRPr="002C06D8">
              <w:rPr>
                <w:rFonts w:asciiTheme="minorHAnsi" w:hAnsiTheme="minorHAnsi" w:cstheme="minorHAnsi"/>
                <w:color w:val="auto"/>
                <w:sz w:val="20"/>
                <w:szCs w:val="20"/>
              </w:rPr>
              <w:t xml:space="preserve">na lata </w:t>
            </w:r>
          </w:p>
          <w:p w14:paraId="58173330" w14:textId="6F358B5D" w:rsidR="00C54F5E" w:rsidRPr="002C06D8" w:rsidRDefault="003007A6" w:rsidP="003007A6">
            <w:pPr>
              <w:spacing w:line="276" w:lineRule="auto"/>
              <w:rPr>
                <w:rFonts w:asciiTheme="minorHAnsi" w:hAnsiTheme="minorHAnsi" w:cstheme="minorHAnsi"/>
                <w:color w:val="auto"/>
                <w:sz w:val="20"/>
                <w:szCs w:val="20"/>
              </w:rPr>
            </w:pPr>
            <w:r w:rsidRPr="002C06D8">
              <w:rPr>
                <w:rFonts w:asciiTheme="minorHAnsi" w:hAnsiTheme="minorHAnsi" w:cstheme="minorHAnsi"/>
                <w:color w:val="auto"/>
                <w:sz w:val="20"/>
                <w:szCs w:val="20"/>
              </w:rPr>
              <w:t>2023-2027</w:t>
            </w:r>
          </w:p>
        </w:tc>
        <w:tc>
          <w:tcPr>
            <w:tcW w:w="4919" w:type="dxa"/>
            <w:vMerge w:val="restart"/>
            <w:vAlign w:val="center"/>
          </w:tcPr>
          <w:p w14:paraId="0D138E3C"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LEADER / RLKS zakres:</w:t>
            </w:r>
          </w:p>
          <w:p w14:paraId="42444673"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1) rozwój przedsiębiorczości, w tym rozwój </w:t>
            </w:r>
            <w:proofErr w:type="spellStart"/>
            <w:r w:rsidRPr="00C54F5E">
              <w:rPr>
                <w:rFonts w:asciiTheme="minorHAnsi" w:hAnsiTheme="minorHAnsi" w:cstheme="minorHAnsi"/>
                <w:sz w:val="20"/>
                <w:szCs w:val="20"/>
              </w:rPr>
              <w:t>bio</w:t>
            </w:r>
            <w:proofErr w:type="spellEnd"/>
            <w:r w:rsidRPr="00C54F5E">
              <w:rPr>
                <w:rFonts w:asciiTheme="minorHAnsi" w:hAnsiTheme="minorHAnsi" w:cstheme="minorHAnsi"/>
                <w:sz w:val="20"/>
                <w:szCs w:val="20"/>
              </w:rPr>
              <w:t xml:space="preserve">-gospodarki lub zielonej gospodarki poprzez: </w:t>
            </w:r>
          </w:p>
          <w:p w14:paraId="504F7B86"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a. podejmowanie pozarolniczej działalności gospodarczej przez osoby fizyczne,</w:t>
            </w:r>
          </w:p>
          <w:p w14:paraId="1442A40A"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b. rozwijanie pozarolniczej działalności gospodarczej</w:t>
            </w:r>
          </w:p>
        </w:tc>
      </w:tr>
      <w:tr w:rsidR="00C54F5E" w:rsidRPr="00C54F5E" w14:paraId="7ADC31FE" w14:textId="77777777" w:rsidTr="003007A6">
        <w:tc>
          <w:tcPr>
            <w:tcW w:w="3686" w:type="dxa"/>
            <w:vAlign w:val="center"/>
          </w:tcPr>
          <w:p w14:paraId="059667CB"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P.3.1.2 Wspieranie innowacyjnej, społecznie odpowiedzialnej i stabilnej przedsiębiorczości, poprzez rozwijanie usługowej pozarolniczej działalności gospodarczej</w:t>
            </w:r>
          </w:p>
        </w:tc>
        <w:tc>
          <w:tcPr>
            <w:tcW w:w="1559" w:type="dxa"/>
            <w:vMerge/>
            <w:vAlign w:val="center"/>
          </w:tcPr>
          <w:p w14:paraId="761878D6" w14:textId="77777777" w:rsidR="00C54F5E" w:rsidRPr="00C54F5E" w:rsidRDefault="00C54F5E" w:rsidP="00B84447">
            <w:pPr>
              <w:spacing w:line="276" w:lineRule="auto"/>
              <w:rPr>
                <w:rFonts w:asciiTheme="minorHAnsi" w:hAnsiTheme="minorHAnsi" w:cstheme="minorHAnsi"/>
                <w:sz w:val="20"/>
                <w:szCs w:val="20"/>
              </w:rPr>
            </w:pPr>
          </w:p>
        </w:tc>
        <w:tc>
          <w:tcPr>
            <w:tcW w:w="4919" w:type="dxa"/>
            <w:vMerge/>
            <w:vAlign w:val="center"/>
          </w:tcPr>
          <w:p w14:paraId="23E09C62" w14:textId="77777777" w:rsidR="00C54F5E" w:rsidRPr="00C54F5E" w:rsidRDefault="00C54F5E" w:rsidP="00B84447">
            <w:pPr>
              <w:spacing w:line="276" w:lineRule="auto"/>
              <w:rPr>
                <w:rFonts w:asciiTheme="minorHAnsi" w:hAnsiTheme="minorHAnsi" w:cstheme="minorHAnsi"/>
                <w:sz w:val="20"/>
                <w:szCs w:val="20"/>
              </w:rPr>
            </w:pPr>
          </w:p>
        </w:tc>
      </w:tr>
      <w:tr w:rsidR="00C54F5E" w:rsidRPr="00C54F5E" w14:paraId="2A9DB0B3" w14:textId="77777777" w:rsidTr="003007A6">
        <w:tc>
          <w:tcPr>
            <w:tcW w:w="3686" w:type="dxa"/>
            <w:vAlign w:val="center"/>
          </w:tcPr>
          <w:p w14:paraId="6C76C7AB"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P.3.1.3 Rozwój pozarolniczych funkcji małych gospodarstw rolnych, w tym: zagród </w:t>
            </w:r>
            <w:proofErr w:type="gramStart"/>
            <w:r w:rsidRPr="00C54F5E">
              <w:rPr>
                <w:rFonts w:asciiTheme="minorHAnsi" w:hAnsiTheme="minorHAnsi" w:cstheme="minorHAnsi"/>
                <w:sz w:val="20"/>
                <w:szCs w:val="20"/>
              </w:rPr>
              <w:t>edukacyjnych,  gospodarstw</w:t>
            </w:r>
            <w:proofErr w:type="gramEnd"/>
            <w:r w:rsidRPr="00C54F5E">
              <w:rPr>
                <w:rFonts w:asciiTheme="minorHAnsi" w:hAnsiTheme="minorHAnsi" w:cstheme="minorHAnsi"/>
                <w:sz w:val="20"/>
                <w:szCs w:val="20"/>
              </w:rPr>
              <w:t xml:space="preserve"> agroturystycznych i gospodarstw opiekuńczych</w:t>
            </w:r>
          </w:p>
        </w:tc>
        <w:tc>
          <w:tcPr>
            <w:tcW w:w="1559" w:type="dxa"/>
            <w:vMerge/>
            <w:vAlign w:val="center"/>
          </w:tcPr>
          <w:p w14:paraId="23D6E8A1" w14:textId="77777777" w:rsidR="00C54F5E" w:rsidRPr="00C54F5E" w:rsidRDefault="00C54F5E" w:rsidP="00B84447">
            <w:pPr>
              <w:spacing w:line="276" w:lineRule="auto"/>
              <w:rPr>
                <w:rFonts w:asciiTheme="minorHAnsi" w:hAnsiTheme="minorHAnsi" w:cstheme="minorHAnsi"/>
                <w:sz w:val="20"/>
                <w:szCs w:val="20"/>
              </w:rPr>
            </w:pPr>
          </w:p>
        </w:tc>
        <w:tc>
          <w:tcPr>
            <w:tcW w:w="4919" w:type="dxa"/>
            <w:vAlign w:val="center"/>
          </w:tcPr>
          <w:p w14:paraId="06A7258F"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LEADER / RLKS zakres:</w:t>
            </w:r>
          </w:p>
          <w:p w14:paraId="555893D9"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2) rozwój pozarolniczych funkcji małych gospodarstw rolnych w zakresie tworzenia lub rozwijania: </w:t>
            </w:r>
          </w:p>
          <w:p w14:paraId="422CCED0"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a. gospodarstw agroturystycznych, </w:t>
            </w:r>
          </w:p>
          <w:p w14:paraId="4C06D961"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b. zagród edukacyjnych, </w:t>
            </w:r>
          </w:p>
          <w:p w14:paraId="3DCE3395"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lastRenderedPageBreak/>
              <w:t>c. gospodarstw opiekuńczych</w:t>
            </w:r>
          </w:p>
        </w:tc>
      </w:tr>
      <w:tr w:rsidR="00C54F5E" w:rsidRPr="00C54F5E" w14:paraId="013B0D23" w14:textId="77777777" w:rsidTr="003007A6">
        <w:tc>
          <w:tcPr>
            <w:tcW w:w="3686" w:type="dxa"/>
            <w:vAlign w:val="center"/>
          </w:tcPr>
          <w:p w14:paraId="7E908722"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lastRenderedPageBreak/>
              <w:t>P.3.1.4 Wsparcie rozwoju gospodarczych projektów partnerskich i operacji w partnerstwie</w:t>
            </w:r>
          </w:p>
        </w:tc>
        <w:tc>
          <w:tcPr>
            <w:tcW w:w="1559" w:type="dxa"/>
            <w:vMerge/>
            <w:vAlign w:val="center"/>
          </w:tcPr>
          <w:p w14:paraId="099D27D4" w14:textId="77777777" w:rsidR="00C54F5E" w:rsidRPr="00C54F5E" w:rsidRDefault="00C54F5E" w:rsidP="00B84447">
            <w:pPr>
              <w:spacing w:line="276" w:lineRule="auto"/>
              <w:rPr>
                <w:rFonts w:asciiTheme="minorHAnsi" w:hAnsiTheme="minorHAnsi" w:cstheme="minorHAnsi"/>
                <w:sz w:val="20"/>
                <w:szCs w:val="20"/>
              </w:rPr>
            </w:pPr>
          </w:p>
        </w:tc>
        <w:tc>
          <w:tcPr>
            <w:tcW w:w="4919" w:type="dxa"/>
            <w:vAlign w:val="center"/>
          </w:tcPr>
          <w:p w14:paraId="6D0DA8E2"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LEADER / RLKS zakres:</w:t>
            </w:r>
          </w:p>
          <w:p w14:paraId="4014E122"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1) rozwój przedsiębiorczości, w tym rozwój </w:t>
            </w:r>
            <w:proofErr w:type="spellStart"/>
            <w:r w:rsidRPr="00C54F5E">
              <w:rPr>
                <w:rFonts w:asciiTheme="minorHAnsi" w:hAnsiTheme="minorHAnsi" w:cstheme="minorHAnsi"/>
                <w:sz w:val="20"/>
                <w:szCs w:val="20"/>
              </w:rPr>
              <w:t>bio</w:t>
            </w:r>
            <w:proofErr w:type="spellEnd"/>
            <w:r w:rsidRPr="00C54F5E">
              <w:rPr>
                <w:rFonts w:asciiTheme="minorHAnsi" w:hAnsiTheme="minorHAnsi" w:cstheme="minorHAnsi"/>
                <w:sz w:val="20"/>
                <w:szCs w:val="20"/>
              </w:rPr>
              <w:t xml:space="preserve">-gospodarki lub zielonej gospodarki poprzez: </w:t>
            </w:r>
          </w:p>
          <w:p w14:paraId="7C0DB8EE"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b. rozwijanie pozarolniczej działalności gospodarczej </w:t>
            </w:r>
          </w:p>
          <w:p w14:paraId="357C6BA9"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4) poprawa dostępu do usług dla lokalnych społeczności, z wyłączeniem inwestycji </w:t>
            </w:r>
            <w:proofErr w:type="spellStart"/>
            <w:r w:rsidRPr="00C54F5E">
              <w:rPr>
                <w:rFonts w:asciiTheme="minorHAnsi" w:hAnsiTheme="minorHAnsi" w:cstheme="minorHAnsi"/>
                <w:sz w:val="20"/>
                <w:szCs w:val="20"/>
              </w:rPr>
              <w:t>infrastrukturanych</w:t>
            </w:r>
            <w:proofErr w:type="spellEnd"/>
            <w:r w:rsidRPr="00C54F5E">
              <w:rPr>
                <w:rFonts w:asciiTheme="minorHAnsi" w:hAnsiTheme="minorHAnsi" w:cstheme="minorHAnsi"/>
                <w:sz w:val="20"/>
                <w:szCs w:val="20"/>
              </w:rPr>
              <w:t xml:space="preserve"> oraz operacji w zakresach wymienionych punktach 1 – 3.</w:t>
            </w:r>
          </w:p>
        </w:tc>
      </w:tr>
      <w:tr w:rsidR="00C54F5E" w:rsidRPr="00C54F5E" w14:paraId="2D48EB0F" w14:textId="77777777" w:rsidTr="003007A6">
        <w:tc>
          <w:tcPr>
            <w:tcW w:w="3686" w:type="dxa"/>
            <w:vAlign w:val="center"/>
          </w:tcPr>
          <w:p w14:paraId="5173A9EB"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P.3.2.1 Wsparcie komercyjnych usług niezbędnych do rozwoju obszarów wiejskich</w:t>
            </w:r>
          </w:p>
        </w:tc>
        <w:tc>
          <w:tcPr>
            <w:tcW w:w="1559" w:type="dxa"/>
            <w:vMerge/>
            <w:vAlign w:val="center"/>
          </w:tcPr>
          <w:p w14:paraId="5D4A6AAC" w14:textId="77777777" w:rsidR="00C54F5E" w:rsidRPr="00C54F5E" w:rsidRDefault="00C54F5E" w:rsidP="00B84447">
            <w:pPr>
              <w:spacing w:line="276" w:lineRule="auto"/>
              <w:rPr>
                <w:rFonts w:asciiTheme="minorHAnsi" w:hAnsiTheme="minorHAnsi" w:cstheme="minorHAnsi"/>
                <w:sz w:val="20"/>
                <w:szCs w:val="20"/>
              </w:rPr>
            </w:pPr>
          </w:p>
        </w:tc>
        <w:tc>
          <w:tcPr>
            <w:tcW w:w="4919" w:type="dxa"/>
            <w:vAlign w:val="center"/>
          </w:tcPr>
          <w:p w14:paraId="0AEB26AC"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LEADER / RLKS zakres:</w:t>
            </w:r>
          </w:p>
          <w:p w14:paraId="7A375452"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 xml:space="preserve">1) rozwój przedsiębiorczości, w tym rozwój </w:t>
            </w:r>
            <w:proofErr w:type="spellStart"/>
            <w:r w:rsidRPr="00C54F5E">
              <w:rPr>
                <w:rFonts w:asciiTheme="minorHAnsi" w:hAnsiTheme="minorHAnsi" w:cstheme="minorHAnsi"/>
                <w:sz w:val="20"/>
                <w:szCs w:val="20"/>
              </w:rPr>
              <w:t>bio</w:t>
            </w:r>
            <w:proofErr w:type="spellEnd"/>
            <w:r w:rsidRPr="00C54F5E">
              <w:rPr>
                <w:rFonts w:asciiTheme="minorHAnsi" w:hAnsiTheme="minorHAnsi" w:cstheme="minorHAnsi"/>
                <w:sz w:val="20"/>
                <w:szCs w:val="20"/>
              </w:rPr>
              <w:t xml:space="preserve">-gospodarki lub zielonej gospodarki poprzez: </w:t>
            </w:r>
          </w:p>
          <w:p w14:paraId="37AAC4B3" w14:textId="77777777" w:rsidR="00C54F5E" w:rsidRPr="00C54F5E" w:rsidRDefault="00C54F5E" w:rsidP="00B84447">
            <w:pPr>
              <w:spacing w:line="276" w:lineRule="auto"/>
              <w:rPr>
                <w:rFonts w:asciiTheme="minorHAnsi" w:hAnsiTheme="minorHAnsi" w:cstheme="minorHAnsi"/>
                <w:sz w:val="20"/>
                <w:szCs w:val="20"/>
              </w:rPr>
            </w:pPr>
            <w:r w:rsidRPr="00C54F5E">
              <w:rPr>
                <w:rFonts w:asciiTheme="minorHAnsi" w:hAnsiTheme="minorHAnsi" w:cstheme="minorHAnsi"/>
                <w:sz w:val="20"/>
                <w:szCs w:val="20"/>
              </w:rPr>
              <w:t>b. rozwijanie pozarolniczej działalności gospodarczej</w:t>
            </w:r>
          </w:p>
        </w:tc>
      </w:tr>
    </w:tbl>
    <w:p w14:paraId="616E64BB" w14:textId="77777777" w:rsidR="00C54F5E" w:rsidRPr="00C54F5E" w:rsidRDefault="00C54F5E" w:rsidP="00C54F5E">
      <w:pPr>
        <w:rPr>
          <w:rFonts w:asciiTheme="minorHAnsi" w:hAnsiTheme="minorHAnsi" w:cstheme="minorHAnsi"/>
          <w:sz w:val="22"/>
          <w:szCs w:val="22"/>
        </w:rPr>
      </w:pPr>
    </w:p>
    <w:p w14:paraId="2B375BB4" w14:textId="77777777" w:rsidR="00817262" w:rsidRPr="008511FD" w:rsidRDefault="00817262" w:rsidP="00817262">
      <w:pPr>
        <w:spacing w:line="276" w:lineRule="auto"/>
        <w:jc w:val="both"/>
        <w:rPr>
          <w:rFonts w:ascii="Calibri" w:hAnsi="Calibri"/>
          <w:color w:val="000000" w:themeColor="text1"/>
          <w:sz w:val="22"/>
          <w:szCs w:val="22"/>
        </w:rPr>
      </w:pPr>
      <w:r>
        <w:rPr>
          <w:rFonts w:ascii="Calibri" w:hAnsi="Calibri"/>
          <w:color w:val="000000" w:themeColor="text1"/>
          <w:sz w:val="22"/>
          <w:szCs w:val="22"/>
        </w:rPr>
        <w:t xml:space="preserve">Realizacja LSR w formule wielofunduszowej prowadzi do zwiększenia wewnętrznej komplementarności i synergii założonych przedsięwzięć. Z racji bowiem na możliwość finansowania zadań z dwóch źródeł poszerza się spektrum </w:t>
      </w:r>
      <w:proofErr w:type="spellStart"/>
      <w:r>
        <w:rPr>
          <w:rFonts w:ascii="Calibri" w:hAnsi="Calibri"/>
          <w:color w:val="000000" w:themeColor="text1"/>
          <w:sz w:val="22"/>
          <w:szCs w:val="22"/>
        </w:rPr>
        <w:t>temetyczny</w:t>
      </w:r>
      <w:proofErr w:type="spellEnd"/>
      <w:r>
        <w:rPr>
          <w:rFonts w:ascii="Calibri" w:hAnsi="Calibri"/>
          <w:color w:val="000000" w:themeColor="text1"/>
          <w:sz w:val="22"/>
          <w:szCs w:val="22"/>
        </w:rPr>
        <w:t xml:space="preserve"> tych zadań, zwiększa się pula środków możliwych do zaangażowania w realizację celów LSR a tym samym możliwość pełniejszej niwelacji zdiagnozowanych problemów i słabych stron oraz wykorzystania zdefiniowanych szans i mocnych stron.</w:t>
      </w:r>
      <w:r w:rsidRPr="008511FD">
        <w:rPr>
          <w:rFonts w:ascii="Calibri" w:hAnsi="Calibri"/>
          <w:color w:val="000000" w:themeColor="text1"/>
          <w:sz w:val="22"/>
          <w:szCs w:val="22"/>
        </w:rPr>
        <w:t xml:space="preserve"> </w:t>
      </w:r>
    </w:p>
    <w:p w14:paraId="05C5C22A" w14:textId="77777777" w:rsidR="00817262" w:rsidRDefault="00817262" w:rsidP="00817262">
      <w:pPr>
        <w:spacing w:line="276" w:lineRule="auto"/>
        <w:jc w:val="both"/>
        <w:rPr>
          <w:rFonts w:ascii="Calibri" w:hAnsi="Calibri"/>
          <w:color w:val="000000" w:themeColor="text1"/>
          <w:sz w:val="22"/>
          <w:szCs w:val="22"/>
        </w:rPr>
      </w:pPr>
    </w:p>
    <w:p w14:paraId="0984B2FF" w14:textId="6417D87E" w:rsidR="00817262" w:rsidRDefault="00817262" w:rsidP="00817262">
      <w:pPr>
        <w:spacing w:line="276" w:lineRule="auto"/>
        <w:jc w:val="both"/>
        <w:rPr>
          <w:rFonts w:ascii="Calibri" w:hAnsi="Calibri"/>
          <w:color w:val="000000" w:themeColor="text1"/>
          <w:sz w:val="22"/>
          <w:szCs w:val="22"/>
        </w:rPr>
      </w:pPr>
      <w:r>
        <w:rPr>
          <w:rFonts w:ascii="Calibri" w:hAnsi="Calibri"/>
          <w:color w:val="000000" w:themeColor="text1"/>
          <w:sz w:val="22"/>
          <w:szCs w:val="22"/>
        </w:rPr>
        <w:t>Ze swojej definicji podejście LEADER jest podejściem przekrojowym zarówno w ujęciu tematycznym jak i</w:t>
      </w:r>
      <w:r w:rsidR="00B9103D">
        <w:rPr>
          <w:rFonts w:ascii="Calibri" w:hAnsi="Calibri"/>
          <w:color w:val="000000" w:themeColor="text1"/>
          <w:sz w:val="22"/>
          <w:szCs w:val="22"/>
        </w:rPr>
        <w:t> </w:t>
      </w:r>
      <w:r>
        <w:rPr>
          <w:rFonts w:ascii="Calibri" w:hAnsi="Calibri"/>
          <w:color w:val="000000" w:themeColor="text1"/>
          <w:sz w:val="22"/>
          <w:szCs w:val="22"/>
        </w:rPr>
        <w:t xml:space="preserve">podmiotowym – realizuje szerokie spektrum przedsięwzięć </w:t>
      </w:r>
      <w:proofErr w:type="spellStart"/>
      <w:r>
        <w:rPr>
          <w:rFonts w:ascii="Calibri" w:hAnsi="Calibri"/>
          <w:color w:val="000000" w:themeColor="text1"/>
          <w:sz w:val="22"/>
          <w:szCs w:val="22"/>
        </w:rPr>
        <w:t>prezez</w:t>
      </w:r>
      <w:proofErr w:type="spellEnd"/>
      <w:r>
        <w:rPr>
          <w:rFonts w:ascii="Calibri" w:hAnsi="Calibri"/>
          <w:color w:val="000000" w:themeColor="text1"/>
          <w:sz w:val="22"/>
          <w:szCs w:val="22"/>
        </w:rPr>
        <w:t xml:space="preserve"> szerokie grono interesariuszy. Dzięki temu podejściu, maksymalizującemu się </w:t>
      </w:r>
      <w:proofErr w:type="gramStart"/>
      <w:r>
        <w:rPr>
          <w:rFonts w:ascii="Calibri" w:hAnsi="Calibri"/>
          <w:color w:val="000000" w:themeColor="text1"/>
          <w:sz w:val="22"/>
          <w:szCs w:val="22"/>
        </w:rPr>
        <w:t>w  wybranej</w:t>
      </w:r>
      <w:proofErr w:type="gramEnd"/>
      <w:r>
        <w:rPr>
          <w:rFonts w:ascii="Calibri" w:hAnsi="Calibri"/>
          <w:color w:val="000000" w:themeColor="text1"/>
          <w:sz w:val="22"/>
          <w:szCs w:val="22"/>
        </w:rPr>
        <w:t xml:space="preserve"> formule wielofunduszowej, </w:t>
      </w:r>
      <w:r w:rsidRPr="008511FD">
        <w:rPr>
          <w:rFonts w:ascii="Calibri" w:hAnsi="Calibri"/>
          <w:color w:val="000000" w:themeColor="text1"/>
          <w:sz w:val="22"/>
          <w:szCs w:val="22"/>
        </w:rPr>
        <w:tab/>
      </w:r>
      <w:r>
        <w:rPr>
          <w:rFonts w:ascii="Calibri" w:hAnsi="Calibri"/>
          <w:color w:val="000000" w:themeColor="text1"/>
          <w:sz w:val="22"/>
          <w:szCs w:val="22"/>
        </w:rPr>
        <w:t>LSR</w:t>
      </w:r>
      <w:r w:rsidR="008569F9">
        <w:rPr>
          <w:rFonts w:ascii="Calibri" w:hAnsi="Calibri"/>
          <w:color w:val="000000" w:themeColor="text1"/>
          <w:sz w:val="22"/>
          <w:szCs w:val="22"/>
        </w:rPr>
        <w:t xml:space="preserve"> </w:t>
      </w:r>
      <w:r w:rsidRPr="008511FD">
        <w:rPr>
          <w:rFonts w:ascii="Calibri" w:hAnsi="Calibri"/>
          <w:color w:val="000000" w:themeColor="text1"/>
          <w:sz w:val="22"/>
          <w:szCs w:val="22"/>
        </w:rPr>
        <w:t>działa na rzecz osiągnięcia wspólnych i komplementarnych celów</w:t>
      </w:r>
      <w:r>
        <w:rPr>
          <w:rFonts w:ascii="Calibri" w:hAnsi="Calibri"/>
          <w:color w:val="000000" w:themeColor="text1"/>
          <w:sz w:val="22"/>
          <w:szCs w:val="22"/>
        </w:rPr>
        <w:t xml:space="preserve"> dla szerokiego kręgu odbiorców, którzy charakteryzują się różnymi, czasem wykluczającymi się interesami. Ponadto realizacja LSR w takiej formule wspiera i jest wspierana przez wszystkie podmioty uprawnione do ubiegania się o wsparcie zarówno ze środków </w:t>
      </w:r>
      <w:r w:rsidRPr="00497B02">
        <w:rPr>
          <w:rFonts w:ascii="Calibri" w:hAnsi="Calibri"/>
          <w:color w:val="000000" w:themeColor="text1"/>
          <w:sz w:val="22"/>
          <w:szCs w:val="22"/>
        </w:rPr>
        <w:t>Wspólnej Polityki Rolnej na lata 2023-2027 oraz</w:t>
      </w:r>
      <w:r>
        <w:rPr>
          <w:rFonts w:ascii="Calibri" w:hAnsi="Calibri"/>
          <w:color w:val="000000" w:themeColor="text1"/>
          <w:sz w:val="22"/>
          <w:szCs w:val="22"/>
        </w:rPr>
        <w:t xml:space="preserve"> środków na rozwój regionalny </w:t>
      </w:r>
      <w:proofErr w:type="gramStart"/>
      <w:r>
        <w:rPr>
          <w:rFonts w:ascii="Calibri" w:hAnsi="Calibri"/>
          <w:color w:val="000000" w:themeColor="text1"/>
          <w:sz w:val="22"/>
          <w:szCs w:val="22"/>
        </w:rPr>
        <w:t>społeczny  w</w:t>
      </w:r>
      <w:proofErr w:type="gramEnd"/>
      <w:r>
        <w:rPr>
          <w:rFonts w:ascii="Calibri" w:hAnsi="Calibri"/>
          <w:color w:val="000000" w:themeColor="text1"/>
          <w:sz w:val="22"/>
          <w:szCs w:val="22"/>
        </w:rPr>
        <w:t xml:space="preserve"> ramach </w:t>
      </w:r>
      <w:r w:rsidRPr="00497B02">
        <w:rPr>
          <w:rFonts w:ascii="Calibri" w:hAnsi="Calibri"/>
          <w:color w:val="000000" w:themeColor="text1"/>
          <w:sz w:val="22"/>
          <w:szCs w:val="22"/>
        </w:rPr>
        <w:t>programu Fundusze Europejskie dla Śląskiego 2021-2027</w:t>
      </w:r>
      <w:r>
        <w:rPr>
          <w:rFonts w:ascii="Calibri" w:hAnsi="Calibri"/>
          <w:color w:val="000000" w:themeColor="text1"/>
          <w:sz w:val="22"/>
          <w:szCs w:val="22"/>
        </w:rPr>
        <w:t xml:space="preserve"> oraz w ramach programów krajowych i sektorowych. Wszystkie te podmioty wnoszą, w zakresie w jakim krzyżują się </w:t>
      </w:r>
      <w:proofErr w:type="spellStart"/>
      <w:r>
        <w:rPr>
          <w:rFonts w:ascii="Calibri" w:hAnsi="Calibri"/>
          <w:color w:val="000000" w:themeColor="text1"/>
          <w:sz w:val="22"/>
          <w:szCs w:val="22"/>
        </w:rPr>
        <w:t>temetycznie</w:t>
      </w:r>
      <w:proofErr w:type="spellEnd"/>
      <w:r>
        <w:rPr>
          <w:rFonts w:ascii="Calibri" w:hAnsi="Calibri"/>
          <w:color w:val="000000" w:themeColor="text1"/>
          <w:sz w:val="22"/>
          <w:szCs w:val="22"/>
        </w:rPr>
        <w:t xml:space="preserve"> i projektowo z zadaniami realizowanymi w ramach LSR, wartość dodaną w postaci dodatkowego finansowania, uzupełniających projektów infrastrukturalnych czy społecznych, wzrostu spójności społecznej, polepszenia jakości przestrzeni, polepszenia jakości usług, wiedzy i doświadczenia, które pomagają maksymalizować efekty wsparcia</w:t>
      </w:r>
      <w:r w:rsidR="00E50A58">
        <w:rPr>
          <w:rFonts w:ascii="Calibri" w:hAnsi="Calibri"/>
          <w:color w:val="000000" w:themeColor="text1"/>
          <w:sz w:val="22"/>
          <w:szCs w:val="22"/>
        </w:rPr>
        <w:t xml:space="preserve"> </w:t>
      </w:r>
      <w:r>
        <w:rPr>
          <w:rFonts w:ascii="Calibri" w:hAnsi="Calibri"/>
          <w:color w:val="000000" w:themeColor="text1"/>
          <w:sz w:val="22"/>
          <w:szCs w:val="22"/>
        </w:rPr>
        <w:t>z zaangażowanych środków.</w:t>
      </w:r>
    </w:p>
    <w:p w14:paraId="16E8F93B" w14:textId="3B14A61B" w:rsidR="00817262" w:rsidRPr="00DC22A8" w:rsidRDefault="00817262" w:rsidP="00817262">
      <w:pPr>
        <w:spacing w:line="276" w:lineRule="auto"/>
        <w:jc w:val="both"/>
        <w:rPr>
          <w:rFonts w:ascii="Calibri" w:hAnsi="Calibri"/>
          <w:bCs/>
          <w:color w:val="000000" w:themeColor="text1"/>
          <w:sz w:val="22"/>
          <w:szCs w:val="22"/>
        </w:rPr>
      </w:pPr>
      <w:r>
        <w:rPr>
          <w:rFonts w:ascii="Calibri" w:hAnsi="Calibri"/>
          <w:bCs/>
          <w:color w:val="000000" w:themeColor="text1"/>
          <w:sz w:val="22"/>
          <w:szCs w:val="22"/>
        </w:rPr>
        <w:t>W</w:t>
      </w:r>
      <w:r w:rsidRPr="00B97B4E">
        <w:rPr>
          <w:rFonts w:ascii="Calibri" w:hAnsi="Calibri"/>
          <w:bCs/>
          <w:color w:val="000000" w:themeColor="text1"/>
          <w:sz w:val="22"/>
          <w:szCs w:val="22"/>
        </w:rPr>
        <w:t xml:space="preserve"> ramach dokumentów strategicznych na poziomie krajowym zbieżność niniejszej LSR wykazać można</w:t>
      </w:r>
      <w:r>
        <w:rPr>
          <w:rFonts w:ascii="Calibri" w:hAnsi="Calibri"/>
          <w:bCs/>
          <w:color w:val="000000" w:themeColor="text1"/>
          <w:sz w:val="22"/>
          <w:szCs w:val="22"/>
        </w:rPr>
        <w:t xml:space="preserve"> p</w:t>
      </w:r>
      <w:r w:rsidRPr="00B97B4E">
        <w:rPr>
          <w:rFonts w:ascii="Calibri" w:hAnsi="Calibri"/>
          <w:bCs/>
          <w:color w:val="000000" w:themeColor="text1"/>
          <w:sz w:val="22"/>
          <w:szCs w:val="22"/>
        </w:rPr>
        <w:t>onadto z</w:t>
      </w:r>
      <w:r w:rsidR="00B9103D">
        <w:rPr>
          <w:rFonts w:ascii="Calibri" w:hAnsi="Calibri"/>
          <w:bCs/>
          <w:color w:val="000000" w:themeColor="text1"/>
          <w:sz w:val="22"/>
          <w:szCs w:val="22"/>
        </w:rPr>
        <w:t> </w:t>
      </w:r>
      <w:r w:rsidRPr="00B97B4E">
        <w:rPr>
          <w:rFonts w:ascii="Calibri" w:hAnsi="Calibri"/>
          <w:bCs/>
          <w:color w:val="000000" w:themeColor="text1"/>
          <w:sz w:val="22"/>
          <w:szCs w:val="22"/>
        </w:rPr>
        <w:t>poniższymi dokumentami.</w:t>
      </w:r>
      <w:r>
        <w:rPr>
          <w:rFonts w:ascii="Calibri" w:hAnsi="Calibri"/>
          <w:bCs/>
          <w:color w:val="000000" w:themeColor="text1"/>
          <w:sz w:val="22"/>
          <w:szCs w:val="22"/>
        </w:rPr>
        <w:t xml:space="preserve"> Z uwagi na ogólny i szeroko definiowany charakter opisanych poniżej celów zawartych w poszczególnych programach, można wykazać pełną lub daleko idącą komplementarność z nimi celów niniejszej LSR, rozwiniętych w przypisanych tym celom przedsięwzięciach.</w:t>
      </w:r>
      <w:r w:rsidR="009F5EFE">
        <w:rPr>
          <w:rFonts w:ascii="Calibri" w:hAnsi="Calibri"/>
          <w:bCs/>
          <w:color w:val="000000" w:themeColor="text1"/>
          <w:sz w:val="22"/>
          <w:szCs w:val="22"/>
        </w:rPr>
        <w:t xml:space="preserve"> </w:t>
      </w:r>
      <w:r w:rsidRPr="00DC22A8">
        <w:rPr>
          <w:rFonts w:ascii="Calibri" w:hAnsi="Calibri"/>
          <w:bCs/>
          <w:color w:val="000000" w:themeColor="text1"/>
          <w:sz w:val="22"/>
          <w:szCs w:val="22"/>
        </w:rPr>
        <w:t xml:space="preserve">Podstawowym dokumentem określającym kierunki rozwoju Polski jest </w:t>
      </w:r>
      <w:r w:rsidRPr="00DC22A8">
        <w:rPr>
          <w:rFonts w:ascii="Calibri" w:hAnsi="Calibri"/>
          <w:b/>
          <w:color w:val="000000" w:themeColor="text1"/>
          <w:sz w:val="22"/>
          <w:szCs w:val="22"/>
        </w:rPr>
        <w:t>Długookresowa Strategia Rozwoju Kraju 2030</w:t>
      </w:r>
      <w:r w:rsidRPr="00DC22A8">
        <w:rPr>
          <w:rFonts w:ascii="Calibri" w:hAnsi="Calibri"/>
          <w:bCs/>
          <w:color w:val="000000" w:themeColor="text1"/>
          <w:sz w:val="22"/>
          <w:szCs w:val="22"/>
        </w:rPr>
        <w:t xml:space="preserve"> zakładająca realizację kluczowych zadań wynikających z raportu "Polska 2030", prezentujących wyzwania rozwojowe na poziomie kraju:</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wzrost i konkurencyjność,</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sytuacja demograficzna,</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wysoka aktywność zawodowa oraz adaptacyjność zasobów pracy,</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odpowiedni potencjał infrastruktury,</w:t>
      </w:r>
      <w:r w:rsidR="00E50A58" w:rsidRPr="00DC22A8">
        <w:rPr>
          <w:rFonts w:ascii="Calibri" w:hAnsi="Calibri"/>
          <w:bCs/>
          <w:color w:val="000000" w:themeColor="text1"/>
          <w:sz w:val="22"/>
          <w:szCs w:val="22"/>
        </w:rPr>
        <w:t xml:space="preserve"> b</w:t>
      </w:r>
      <w:r w:rsidRPr="00DC22A8">
        <w:rPr>
          <w:rFonts w:ascii="Calibri" w:hAnsi="Calibri"/>
          <w:bCs/>
          <w:color w:val="000000" w:themeColor="text1"/>
          <w:sz w:val="22"/>
          <w:szCs w:val="22"/>
        </w:rPr>
        <w:t xml:space="preserve">ezpieczeństwo </w:t>
      </w:r>
      <w:proofErr w:type="spellStart"/>
      <w:r w:rsidRPr="00DC22A8">
        <w:rPr>
          <w:rFonts w:ascii="Calibri" w:hAnsi="Calibri"/>
          <w:bCs/>
          <w:color w:val="000000" w:themeColor="text1"/>
          <w:sz w:val="22"/>
          <w:szCs w:val="22"/>
        </w:rPr>
        <w:t>energetyczno</w:t>
      </w:r>
      <w:proofErr w:type="spellEnd"/>
      <w:r w:rsidRPr="00DC22A8">
        <w:rPr>
          <w:rFonts w:ascii="Calibri" w:hAnsi="Calibri"/>
          <w:bCs/>
          <w:color w:val="000000" w:themeColor="text1"/>
          <w:sz w:val="22"/>
          <w:szCs w:val="22"/>
        </w:rPr>
        <w:t xml:space="preserve"> - klimatyczne,</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gospodarka oparta na wiedzy i rozwój kapitału intelektualnego,</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solidarność i spójność regionalna,</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 xml:space="preserve"> ochrona kulturalnego dziedzictwa narodowego,</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poprawa spójności społecznej,</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sprawne państwo</w:t>
      </w:r>
      <w:r w:rsidR="00E50A58" w:rsidRPr="00DC22A8">
        <w:rPr>
          <w:rFonts w:ascii="Calibri" w:hAnsi="Calibri"/>
          <w:bCs/>
          <w:color w:val="000000" w:themeColor="text1"/>
          <w:sz w:val="22"/>
          <w:szCs w:val="22"/>
        </w:rPr>
        <w:t xml:space="preserve"> i </w:t>
      </w:r>
      <w:r w:rsidRPr="00DC22A8">
        <w:rPr>
          <w:rFonts w:ascii="Calibri" w:hAnsi="Calibri"/>
          <w:bCs/>
          <w:color w:val="000000" w:themeColor="text1"/>
          <w:sz w:val="22"/>
          <w:szCs w:val="22"/>
        </w:rPr>
        <w:t>wzrost kapitału społecznego Polski.</w:t>
      </w:r>
    </w:p>
    <w:p w14:paraId="2A9CC2F3" w14:textId="4B5C57EA" w:rsidR="00817262" w:rsidRPr="00DC22A8" w:rsidRDefault="00817262" w:rsidP="00817262">
      <w:pPr>
        <w:spacing w:line="276" w:lineRule="auto"/>
        <w:jc w:val="both"/>
        <w:rPr>
          <w:rFonts w:ascii="Calibri" w:hAnsi="Calibri"/>
          <w:bCs/>
          <w:color w:val="000000" w:themeColor="text1"/>
          <w:sz w:val="22"/>
          <w:szCs w:val="22"/>
        </w:rPr>
      </w:pPr>
      <w:r w:rsidRPr="00DC22A8">
        <w:rPr>
          <w:rFonts w:ascii="Calibri" w:hAnsi="Calibri"/>
          <w:bCs/>
          <w:color w:val="000000" w:themeColor="text1"/>
          <w:sz w:val="22"/>
          <w:szCs w:val="22"/>
        </w:rPr>
        <w:t>Narzędziem do zarządzania głównymi procesami rozwojowymi w Polsce, określającym nowy model rozwoju jest Strategia na rzecz Odpowiedzialnego Rozwoju, przyjęta przez Radę Ministrów 14 lutego 2017. Łączy ona wymiar strategiczny i operacyjny. Określa niezbędne działania i instrumenty wdrażania. Główne cele strategii to:</w:t>
      </w:r>
      <w:r w:rsidR="00E50A58" w:rsidRPr="00DC22A8">
        <w:rPr>
          <w:rFonts w:ascii="Calibri" w:hAnsi="Calibri"/>
          <w:bCs/>
          <w:color w:val="000000" w:themeColor="text1"/>
          <w:sz w:val="22"/>
          <w:szCs w:val="22"/>
        </w:rPr>
        <w:t xml:space="preserve"> z</w:t>
      </w:r>
      <w:r w:rsidRPr="00DC22A8">
        <w:rPr>
          <w:rFonts w:ascii="Calibri" w:hAnsi="Calibri"/>
          <w:bCs/>
          <w:color w:val="000000" w:themeColor="text1"/>
          <w:sz w:val="22"/>
          <w:szCs w:val="22"/>
        </w:rPr>
        <w:t>równoważony wzrost gospodarczy, w coraz większym stopniu napędzany przez wiedzę, dane i doskonałość organizacyjną,</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społecznie wrażliwy i terytorialnie zrównoważony rozwój,</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skuteczne państwo i instytucje gospodarcze przyczyniające się do wzrostu,</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włączenie społeczne i gospodarcze.</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Strategia przyjęła trzy cele szczegółowe:</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I – Trwały wzrost gospodarczy oparty coraz silniej o wiedzę, dane i doskonałość organizacyjną, zakładający reindustrializację, rozwój innowacyjnych firm, rozwój małych i średnich przedsiębiorstw, kapitał dla rozwoju i ekspansję zagraniczną;</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 xml:space="preserve">II – Rozwój społecznie wrażliwy i terytorialnie zrównoważony, zakładającą </w:t>
      </w:r>
      <w:r w:rsidRPr="00DC22A8">
        <w:rPr>
          <w:rFonts w:ascii="Calibri" w:hAnsi="Calibri"/>
          <w:bCs/>
          <w:color w:val="000000" w:themeColor="text1"/>
          <w:sz w:val="22"/>
          <w:szCs w:val="22"/>
        </w:rPr>
        <w:lastRenderedPageBreak/>
        <w:t>spójność społeczną i rozwój zrównoważony terytorialnie;</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 xml:space="preserve">III – Skuteczne państwo i instytucje służące wzrostowi oraz włączeniu społecznemu </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i gospodarczemu, zakładający działania w obszarach: prawo w służbie obywatelom i</w:t>
      </w:r>
      <w:r w:rsidR="00B9103D">
        <w:rPr>
          <w:rFonts w:ascii="Calibri" w:hAnsi="Calibri"/>
          <w:bCs/>
          <w:color w:val="000000" w:themeColor="text1"/>
          <w:sz w:val="22"/>
          <w:szCs w:val="22"/>
        </w:rPr>
        <w:t> </w:t>
      </w:r>
      <w:r w:rsidRPr="00DC22A8">
        <w:rPr>
          <w:rFonts w:ascii="Calibri" w:hAnsi="Calibri"/>
          <w:bCs/>
          <w:color w:val="000000" w:themeColor="text1"/>
          <w:sz w:val="22"/>
          <w:szCs w:val="22"/>
        </w:rPr>
        <w:t>gospodarce, instytucje prorozwojowe i strategiczne zarządzanie rozwojem, e-państwo, finanse publiczne oraz efektywność wykorzystania środków UE.</w:t>
      </w:r>
    </w:p>
    <w:p w14:paraId="3694A227" w14:textId="503B947C" w:rsidR="00817262" w:rsidRPr="00DC22A8" w:rsidRDefault="00817262" w:rsidP="00817262">
      <w:pPr>
        <w:spacing w:line="276" w:lineRule="auto"/>
        <w:jc w:val="both"/>
        <w:rPr>
          <w:rFonts w:ascii="Calibri" w:hAnsi="Calibri"/>
          <w:bCs/>
          <w:color w:val="000000" w:themeColor="text1"/>
          <w:sz w:val="22"/>
          <w:szCs w:val="22"/>
        </w:rPr>
      </w:pPr>
      <w:r w:rsidRPr="00DC22A8">
        <w:rPr>
          <w:rFonts w:ascii="Calibri" w:hAnsi="Calibri"/>
          <w:bCs/>
          <w:color w:val="000000" w:themeColor="text1"/>
          <w:sz w:val="22"/>
          <w:szCs w:val="22"/>
        </w:rPr>
        <w:t xml:space="preserve">W ujęciu planistycznym podstawowym dokumentem do 2020 roku była </w:t>
      </w:r>
      <w:r w:rsidRPr="00DC22A8">
        <w:rPr>
          <w:rFonts w:ascii="Calibri" w:hAnsi="Calibri"/>
          <w:b/>
          <w:color w:val="000000" w:themeColor="text1"/>
          <w:sz w:val="22"/>
          <w:szCs w:val="22"/>
        </w:rPr>
        <w:t xml:space="preserve">Koncepcja </w:t>
      </w:r>
      <w:proofErr w:type="gramStart"/>
      <w:r w:rsidRPr="00DC22A8">
        <w:rPr>
          <w:rFonts w:ascii="Calibri" w:hAnsi="Calibri"/>
          <w:b/>
          <w:color w:val="000000" w:themeColor="text1"/>
          <w:sz w:val="22"/>
          <w:szCs w:val="22"/>
        </w:rPr>
        <w:t>Przestrzennego  Zagospodarowania</w:t>
      </w:r>
      <w:proofErr w:type="gramEnd"/>
      <w:r w:rsidRPr="00DC22A8">
        <w:rPr>
          <w:rFonts w:ascii="Calibri" w:hAnsi="Calibri"/>
          <w:b/>
          <w:color w:val="000000" w:themeColor="text1"/>
          <w:sz w:val="22"/>
          <w:szCs w:val="22"/>
        </w:rPr>
        <w:t xml:space="preserve"> Kraju 2030</w:t>
      </w:r>
      <w:r w:rsidRPr="00DC22A8">
        <w:rPr>
          <w:rFonts w:ascii="Calibri" w:hAnsi="Calibri"/>
          <w:bCs/>
          <w:color w:val="000000" w:themeColor="text1"/>
          <w:sz w:val="22"/>
          <w:szCs w:val="22"/>
        </w:rPr>
        <w:t xml:space="preserve">, przyjęta przez Radę Ministrów w grudniu </w:t>
      </w:r>
      <w:proofErr w:type="gramStart"/>
      <w:r w:rsidRPr="00DC22A8">
        <w:rPr>
          <w:rFonts w:ascii="Calibri" w:hAnsi="Calibri"/>
          <w:bCs/>
          <w:color w:val="000000" w:themeColor="text1"/>
          <w:sz w:val="22"/>
          <w:szCs w:val="22"/>
        </w:rPr>
        <w:t>2011,</w:t>
      </w:r>
      <w:proofErr w:type="gramEnd"/>
      <w:r w:rsidRPr="00DC22A8">
        <w:rPr>
          <w:rFonts w:ascii="Calibri" w:hAnsi="Calibri"/>
          <w:bCs/>
          <w:color w:val="000000" w:themeColor="text1"/>
          <w:sz w:val="22"/>
          <w:szCs w:val="22"/>
        </w:rPr>
        <w:t xml:space="preserve"> jako strategiczny dokument dotyczący zagospodarowania przestrzennego Polski. Dokument zawierał ustalenia i zalecenia dla planów zagospodarowania przestrzennego województw i niższych poziomów władz. W 2020 roku Koncepcja została usunięta z systemu planistycznego w konsekwencji zmian prawnych w obszarze planowania przestrzennego. Niemniej LSR koresponduje z wzajemnie powiązanymi celami polityki przestrzennego zagospodarowania kraju:</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 xml:space="preserve">Celem 1. Podwyższenie konkurencyjności głównych </w:t>
      </w:r>
      <w:proofErr w:type="spellStart"/>
      <w:r w:rsidRPr="00DC22A8">
        <w:rPr>
          <w:rFonts w:ascii="Calibri" w:hAnsi="Calibri"/>
          <w:bCs/>
          <w:color w:val="000000" w:themeColor="text1"/>
          <w:sz w:val="22"/>
          <w:szCs w:val="22"/>
        </w:rPr>
        <w:t>odśrodków</w:t>
      </w:r>
      <w:proofErr w:type="spellEnd"/>
      <w:r w:rsidRPr="00DC22A8">
        <w:rPr>
          <w:rFonts w:ascii="Calibri" w:hAnsi="Calibri"/>
          <w:bCs/>
          <w:color w:val="000000" w:themeColor="text1"/>
          <w:sz w:val="22"/>
          <w:szCs w:val="22"/>
        </w:rPr>
        <w:t xml:space="preserve"> miejskich Polski w przestrzeni europejskiej poprzez ich integrację funkcjonalną przy zachowaniu policentrycznej struktury systemu osadniczego sprzyjającej spójności</w:t>
      </w:r>
      <w:r w:rsidR="00E50A58" w:rsidRPr="00DC22A8">
        <w:rPr>
          <w:rFonts w:ascii="Calibri" w:hAnsi="Calibri"/>
          <w:bCs/>
          <w:color w:val="000000" w:themeColor="text1"/>
          <w:sz w:val="22"/>
          <w:szCs w:val="22"/>
        </w:rPr>
        <w:t>;</w:t>
      </w:r>
    </w:p>
    <w:p w14:paraId="6D406F03" w14:textId="4BC22AB8" w:rsidR="00817262" w:rsidRPr="00DC22A8" w:rsidRDefault="00817262" w:rsidP="00817262">
      <w:pPr>
        <w:spacing w:line="276" w:lineRule="auto"/>
        <w:jc w:val="both"/>
        <w:rPr>
          <w:rFonts w:ascii="Calibri" w:hAnsi="Calibri"/>
          <w:bCs/>
          <w:color w:val="000000" w:themeColor="text1"/>
          <w:sz w:val="22"/>
          <w:szCs w:val="22"/>
        </w:rPr>
      </w:pPr>
      <w:r w:rsidRPr="00DC22A8">
        <w:rPr>
          <w:rFonts w:ascii="Calibri" w:hAnsi="Calibri"/>
          <w:bCs/>
          <w:color w:val="000000" w:themeColor="text1"/>
          <w:sz w:val="22"/>
          <w:szCs w:val="22"/>
        </w:rPr>
        <w:t>Celem 2. Poprawa spójności wewnętrznej i równoważenie rozwoju kraju poprzez promowanie integracji funkcjonalnej, tworzenie warunków dla rozprzestrzeniania się czynników rozwoju, wielofunkcyjny rozwój obszarów wiejskich oraz wykorzystanie potencjału wewnętrznego wszystkich terytoriów</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Celem 3. Poprawa dostępności terytorialnej kraju w różnych skalach przestrzennych poprzez rozwijanie infrastruktury transportowej i</w:t>
      </w:r>
      <w:r w:rsidR="00B9103D">
        <w:rPr>
          <w:rFonts w:ascii="Calibri" w:hAnsi="Calibri"/>
          <w:bCs/>
          <w:color w:val="000000" w:themeColor="text1"/>
          <w:sz w:val="22"/>
          <w:szCs w:val="22"/>
        </w:rPr>
        <w:t> </w:t>
      </w:r>
      <w:r w:rsidRPr="00DC22A8">
        <w:rPr>
          <w:rFonts w:ascii="Calibri" w:hAnsi="Calibri"/>
          <w:bCs/>
          <w:color w:val="000000" w:themeColor="text1"/>
          <w:sz w:val="22"/>
          <w:szCs w:val="22"/>
        </w:rPr>
        <w:t>telekomunikacyjnej</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Celem 4. Kształtowanie struktur przestrzennych wspierających osiągnięcie i utrzymanie wysokiej jakości środowiska przyrodniczego i walorów krajobrazowych Polski</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Celem_5. Zwiększenie odporności struktury przestrzennej kraju na zagrożenia naturalne i utraty bezpieczeństwa energetycznego oraz kształtowanie struktur przestrzennych wspierających zdolności obronne państwa</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Celem 6. Przywrócenie i utrwalenie ładu przestrzennego.</w:t>
      </w:r>
    </w:p>
    <w:p w14:paraId="6EBB5439" w14:textId="5E88C2F1" w:rsidR="00817262" w:rsidRPr="00DC22A8" w:rsidRDefault="00817262" w:rsidP="00817262">
      <w:pPr>
        <w:spacing w:line="276" w:lineRule="auto"/>
        <w:jc w:val="both"/>
        <w:rPr>
          <w:rFonts w:ascii="Calibri" w:hAnsi="Calibri"/>
          <w:bCs/>
          <w:color w:val="000000" w:themeColor="text1"/>
          <w:sz w:val="22"/>
          <w:szCs w:val="22"/>
        </w:rPr>
      </w:pPr>
      <w:r w:rsidRPr="00DC22A8">
        <w:rPr>
          <w:rFonts w:ascii="Calibri" w:hAnsi="Calibri"/>
          <w:bCs/>
          <w:color w:val="000000" w:themeColor="text1"/>
          <w:sz w:val="22"/>
          <w:szCs w:val="22"/>
        </w:rPr>
        <w:t xml:space="preserve">Z kolei podstawowym dokumentem strategicznym polityki regionalnej państwa w perspektywie do 2030 r jest </w:t>
      </w:r>
      <w:r w:rsidRPr="00DC22A8">
        <w:rPr>
          <w:rFonts w:ascii="Calibri" w:hAnsi="Calibri"/>
          <w:b/>
          <w:color w:val="000000" w:themeColor="text1"/>
          <w:sz w:val="22"/>
          <w:szCs w:val="22"/>
        </w:rPr>
        <w:t>Krajowa Strategia Rozwoju Regionalnego 2030</w:t>
      </w:r>
      <w:r w:rsidRPr="00DC22A8">
        <w:rPr>
          <w:rFonts w:ascii="Calibri" w:hAnsi="Calibri"/>
          <w:bCs/>
          <w:color w:val="000000" w:themeColor="text1"/>
          <w:sz w:val="22"/>
          <w:szCs w:val="22"/>
        </w:rPr>
        <w:t xml:space="preserve">, uchwalona przez Radę Ministrów 17 września 2019 r. Dokument jest rozwinięciem Strategii na rzecz Odpowiedzialnego Rozwoju do roku 2020 (z perspektywą do 2030 r.), która podkreślała istotność rozwoju Polski w sposób społecznie i terytorialnie zrównoważony, dzięki któremu efektywnie będą rozwijane oraz wykorzystywane miejscowe zasoby i potencjały wszystkich regionów. Cel takiego modelu to wspomaganie w szczególności obszarów, które nie mogą w pełni rozwinąć swojego potencjału rozwojowego, bo utraciły swoje funkcje społeczno-gospodarcze, przez co stały się mniej odporne na różne zjawiska kryzysowe. Strategia wskazuje Obszary Strategicznej Interwencji (OSI) istotne z punktu widzenia realizacji polityki regionalnej, przeniesione następnie do innych krajowych oraz regionalnych strategii rozwoju (m.in. poprzez wskazanie dedykowanych im działań). Są to dwa typy obszarów: miasta średnie tracące funkcje społeczno-gospodarcze i obszary zagrożone trwałą marginalizacją. Oprócz tego KSRR wskazuje również wschodnią Polskę i Śląsk jako OSI wymagające ukierunkowanego wsparcia z poziomu kraju. Cel </w:t>
      </w:r>
      <w:proofErr w:type="spellStart"/>
      <w:r w:rsidRPr="00DC22A8">
        <w:rPr>
          <w:rFonts w:ascii="Calibri" w:hAnsi="Calibri"/>
          <w:bCs/>
          <w:color w:val="000000" w:themeColor="text1"/>
          <w:sz w:val="22"/>
          <w:szCs w:val="22"/>
        </w:rPr>
        <w:t>gówny</w:t>
      </w:r>
      <w:proofErr w:type="spellEnd"/>
      <w:r w:rsidRPr="00DC22A8">
        <w:rPr>
          <w:rFonts w:ascii="Calibri" w:hAnsi="Calibri"/>
          <w:bCs/>
          <w:color w:val="000000" w:themeColor="text1"/>
          <w:sz w:val="22"/>
          <w:szCs w:val="22"/>
        </w:rPr>
        <w:t xml:space="preserve"> KSRR zdefiniowany jest jako efektywne wykorzystanie wewnętrznych potencjałów terytoriów i ich specjalizacji dla osiągania zrównoważonego rozwoju kraju, co tworzyć będzie warunki do wzrostu dochodów mieszkańców Polski przy jednoczesnym osiąganiu spójności w wymiarze społecznym, gospodarczym, środowiskowym i przestrzennym. Cel ten osiągnięty ma zostać poprzez realizację trzech celów szczegółowych. KSRR wią</w:t>
      </w:r>
      <w:r w:rsidR="00B9103D">
        <w:rPr>
          <w:rFonts w:ascii="Calibri" w:hAnsi="Calibri"/>
          <w:bCs/>
          <w:color w:val="000000" w:themeColor="text1"/>
          <w:sz w:val="22"/>
          <w:szCs w:val="22"/>
        </w:rPr>
        <w:t>że działania realizujące cele o </w:t>
      </w:r>
      <w:r w:rsidRPr="00DC22A8">
        <w:rPr>
          <w:rFonts w:ascii="Calibri" w:hAnsi="Calibri"/>
          <w:bCs/>
          <w:color w:val="000000" w:themeColor="text1"/>
          <w:sz w:val="22"/>
          <w:szCs w:val="22"/>
        </w:rPr>
        <w:t>charakterze horyzontalnym, jakimi jest wzmacnianie konkurencyjności wszystkich regionów, miast i obszarów wiejskich (cele 2 i 3) z celem 1 zapewniającym większą spójność rozwoju kraju, poprzez wsparcie obszarów słabszych gospodarczo.</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W ramach celu 1 zakłada się wsparcie o charakterze wyrównawczym, ukierunkowane na przezwyciężenie barier i problemów kilku typów obszarów o mniej korzystnych uwarunkowaniach rozwojowych.</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W celu 2 będą rozwijane i wykorzystywane instrumenty wsparcia ukierunkowane na tworzenie warunków do wzrostu konkurencyjności, innowacyjności i inwestycji w wybranych sektorach.</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W celu 3 podkreśla się konieczność wzmacniania sprawności administracji wszystkich szczebli, w szczególności szczebla lokalnego, wzmocnienia inicjatyw i środków na rzecz rozwijania zdolności administracji do planowania i prowadzenia działań rozwojowych ukierunkowanych terytorialnie, oraz wzmacniania współpracy pomiędzy rządem, samorządem wojewódzkim i samorządami lokalnymi oraz podmiotami niepublicznymi na rzecz osiągania celów polityki regionalnej.</w:t>
      </w:r>
    </w:p>
    <w:p w14:paraId="62DB4D2F" w14:textId="48C35946" w:rsidR="00817262" w:rsidRPr="00DC22A8" w:rsidRDefault="00817262" w:rsidP="00817262">
      <w:pPr>
        <w:spacing w:line="276" w:lineRule="auto"/>
        <w:jc w:val="both"/>
        <w:rPr>
          <w:rFonts w:ascii="Calibri" w:hAnsi="Calibri"/>
          <w:bCs/>
          <w:color w:val="000000" w:themeColor="text1"/>
          <w:sz w:val="22"/>
          <w:szCs w:val="22"/>
        </w:rPr>
      </w:pPr>
      <w:r w:rsidRPr="00DC22A8">
        <w:rPr>
          <w:rFonts w:ascii="Calibri" w:hAnsi="Calibri"/>
          <w:bCs/>
          <w:color w:val="000000" w:themeColor="text1"/>
          <w:sz w:val="22"/>
          <w:szCs w:val="22"/>
        </w:rPr>
        <w:t xml:space="preserve">Na grunt wojewódzki założenia powyższe przenosi </w:t>
      </w:r>
      <w:r w:rsidRPr="00DC22A8">
        <w:rPr>
          <w:rFonts w:ascii="Calibri" w:hAnsi="Calibri"/>
          <w:b/>
          <w:color w:val="000000" w:themeColor="text1"/>
          <w:sz w:val="22"/>
          <w:szCs w:val="22"/>
        </w:rPr>
        <w:t>Strategia Rozwoju Województwa Śląskiego „Śląskie 2030”</w:t>
      </w:r>
      <w:r w:rsidRPr="00DC22A8">
        <w:rPr>
          <w:rFonts w:ascii="Calibri" w:hAnsi="Calibri"/>
          <w:bCs/>
          <w:color w:val="000000" w:themeColor="text1"/>
          <w:sz w:val="22"/>
          <w:szCs w:val="22"/>
        </w:rPr>
        <w:t xml:space="preserve">, która jest aktualizacją Strategii Rozwoju Województwa Śląskiego „Śląskie 2020+”. Strategia formułuje wizję rozwoju </w:t>
      </w:r>
      <w:r w:rsidRPr="00DC22A8">
        <w:rPr>
          <w:rFonts w:ascii="Calibri" w:hAnsi="Calibri"/>
          <w:bCs/>
          <w:color w:val="000000" w:themeColor="text1"/>
          <w:sz w:val="22"/>
          <w:szCs w:val="22"/>
        </w:rPr>
        <w:lastRenderedPageBreak/>
        <w:t xml:space="preserve">województwa śląskiego, która z kolei stanowi podstawę do sformułowania głównych celów polityki rozwoju oraz stanowi określenie aspiracji i dążeń społeczności regionalnej. Wizja strategii zamyka </w:t>
      </w:r>
      <w:proofErr w:type="spellStart"/>
      <w:r w:rsidRPr="00DC22A8">
        <w:rPr>
          <w:rFonts w:ascii="Calibri" w:hAnsi="Calibri"/>
          <w:bCs/>
          <w:color w:val="000000" w:themeColor="text1"/>
          <w:sz w:val="22"/>
          <w:szCs w:val="22"/>
        </w:rPr>
        <w:t>sie</w:t>
      </w:r>
      <w:proofErr w:type="spellEnd"/>
      <w:r w:rsidRPr="00DC22A8">
        <w:rPr>
          <w:rFonts w:ascii="Calibri" w:hAnsi="Calibri"/>
          <w:bCs/>
          <w:color w:val="000000" w:themeColor="text1"/>
          <w:sz w:val="22"/>
          <w:szCs w:val="22"/>
        </w:rPr>
        <w:t xml:space="preserve"> hasłem "Województwo śląskie będzie nowoczesnym regionem europejskim o konkurencyjnej gospodarce, będącej efektem odpowiedzialnej transformacji, zapewniającym możliwości rozwoju swoim mieszkańcom i oferującym wysoką jakość życia w czystym środowisku". Wizja ta prowadzić ma do osiągnięcia stanu, w którym województwo będzie regionem</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stwarzającym możliwości rozwojowe mieszkańcom</w:t>
      </w:r>
      <w:r w:rsidR="00E50A58" w:rsidRPr="00DC22A8">
        <w:rPr>
          <w:rFonts w:ascii="Calibri" w:hAnsi="Calibri"/>
          <w:bCs/>
          <w:color w:val="000000" w:themeColor="text1"/>
          <w:sz w:val="22"/>
          <w:szCs w:val="22"/>
        </w:rPr>
        <w:t>;</w:t>
      </w:r>
      <w:r w:rsidRPr="00DC22A8">
        <w:rPr>
          <w:rFonts w:ascii="Calibri" w:hAnsi="Calibri"/>
          <w:bCs/>
          <w:color w:val="000000" w:themeColor="text1"/>
          <w:sz w:val="22"/>
          <w:szCs w:val="22"/>
        </w:rPr>
        <w:t xml:space="preserve"> dającym poczucie bezpieczeństwa publicznego, ekonomicznego, zdrowotnego i socjalnego</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o silnej tożsamości kulturowej i wysokim stopniu identyfikacji z regionem</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o ugruntowanym, pozytywnym wizerunku nowoczesnego</w:t>
      </w:r>
      <w:r w:rsidR="00B9103D">
        <w:rPr>
          <w:rFonts w:ascii="Calibri" w:hAnsi="Calibri"/>
          <w:bCs/>
          <w:color w:val="000000" w:themeColor="text1"/>
          <w:sz w:val="22"/>
          <w:szCs w:val="22"/>
        </w:rPr>
        <w:t xml:space="preserve"> i </w:t>
      </w:r>
      <w:r w:rsidRPr="00DC22A8">
        <w:rPr>
          <w:rFonts w:ascii="Calibri" w:hAnsi="Calibri"/>
          <w:bCs/>
          <w:color w:val="000000" w:themeColor="text1"/>
          <w:sz w:val="22"/>
          <w:szCs w:val="22"/>
        </w:rPr>
        <w:t>atrakcyjnego regionu</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skutecznie reagującym na pojawiające się zmiany w otoczeniu</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w k</w:t>
      </w:r>
      <w:r w:rsidR="00B9103D">
        <w:rPr>
          <w:rFonts w:ascii="Calibri" w:hAnsi="Calibri"/>
          <w:bCs/>
          <w:color w:val="000000" w:themeColor="text1"/>
          <w:sz w:val="22"/>
          <w:szCs w:val="22"/>
        </w:rPr>
        <w:t>tórym nowoczesna, innowacyjna i </w:t>
      </w:r>
      <w:r w:rsidRPr="00DC22A8">
        <w:rPr>
          <w:rFonts w:ascii="Calibri" w:hAnsi="Calibri"/>
          <w:bCs/>
          <w:color w:val="000000" w:themeColor="text1"/>
          <w:sz w:val="22"/>
          <w:szCs w:val="22"/>
        </w:rPr>
        <w:t>zdywersyfikowana gospodarka, medycyna, kultura i edukacja zapewniają utrzymanie pozycji jednego z kilku centrów rozwoju cywilizacyjnego Polski i Europy</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umożliwiający</w:t>
      </w:r>
      <w:r w:rsidR="00B9103D">
        <w:rPr>
          <w:rFonts w:ascii="Calibri" w:hAnsi="Calibri"/>
          <w:bCs/>
          <w:color w:val="000000" w:themeColor="text1"/>
          <w:sz w:val="22"/>
          <w:szCs w:val="22"/>
        </w:rPr>
        <w:t>m rozwój wiedzy i kompetencji w </w:t>
      </w:r>
      <w:r w:rsidRPr="00DC22A8">
        <w:rPr>
          <w:rFonts w:ascii="Calibri" w:hAnsi="Calibri"/>
          <w:bCs/>
          <w:color w:val="000000" w:themeColor="text1"/>
          <w:sz w:val="22"/>
          <w:szCs w:val="22"/>
        </w:rPr>
        <w:t>silnych jednostkach naukowo-badawczych</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stanowiącym obszar zrównoważony terytorialnie, opierający swój rozwój na układzie: metropolii, aglomeracji, miast oraz silnych obszarów wiejskich, równoważącym funkcje i zachowującym spójność regionalną</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kładącym nacisk na współpracę i współudział społeczności lokalnych w dobrze zorganizowanych i ukształtowanych w wymiarze organizacyjnym, społecznym i gospodarczym subregionach</w:t>
      </w:r>
      <w:r w:rsidR="00E50A58" w:rsidRPr="00DC22A8">
        <w:rPr>
          <w:rFonts w:ascii="Calibri" w:hAnsi="Calibri"/>
          <w:bCs/>
          <w:color w:val="000000" w:themeColor="text1"/>
          <w:sz w:val="22"/>
          <w:szCs w:val="22"/>
        </w:rPr>
        <w:t>; k</w:t>
      </w:r>
      <w:r w:rsidRPr="00DC22A8">
        <w:rPr>
          <w:rFonts w:ascii="Calibri" w:hAnsi="Calibri"/>
          <w:bCs/>
          <w:color w:val="000000" w:themeColor="text1"/>
          <w:sz w:val="22"/>
          <w:szCs w:val="22"/>
        </w:rPr>
        <w:t>ształtującym odpowiedzialnie swoją politykę gospodarczą, przestrzenną oraz środowiskową</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stwarzającym warunki do zdrowego i aktywnego życia w wysokiej jakości środowisku oraz zapewniającym zachowanie bioróżnorodności obszarów</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o dużych walorach przyrodniczych, kulturowych i krajobrazowych, a także turystycznych oraz rekreacyjnych</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wpisującym się w najważniejsze układy infrastrukturalne Europy</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otwartym na współpracę w skali krajowej i międzynarodowej</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 xml:space="preserve">Wizja zrealizowana będzie poprzez cele strategiczne </w:t>
      </w:r>
      <w:r w:rsidR="00E50A58" w:rsidRPr="00DC22A8">
        <w:rPr>
          <w:rFonts w:ascii="Calibri" w:hAnsi="Calibri"/>
          <w:bCs/>
          <w:color w:val="000000" w:themeColor="text1"/>
          <w:sz w:val="22"/>
          <w:szCs w:val="22"/>
        </w:rPr>
        <w:t>(</w:t>
      </w:r>
      <w:r w:rsidRPr="00DC22A8">
        <w:rPr>
          <w:rFonts w:ascii="Calibri" w:hAnsi="Calibri"/>
          <w:bCs/>
          <w:color w:val="000000" w:themeColor="text1"/>
          <w:sz w:val="22"/>
          <w:szCs w:val="22"/>
        </w:rPr>
        <w:t>i cele operacyjne</w:t>
      </w:r>
      <w:r w:rsidR="00E50A58" w:rsidRPr="00DC22A8">
        <w:rPr>
          <w:rFonts w:ascii="Calibri" w:hAnsi="Calibri"/>
          <w:bCs/>
          <w:color w:val="000000" w:themeColor="text1"/>
          <w:sz w:val="22"/>
          <w:szCs w:val="22"/>
        </w:rPr>
        <w:t>)</w:t>
      </w:r>
      <w:r w:rsidRPr="00DC22A8">
        <w:rPr>
          <w:rFonts w:ascii="Calibri" w:hAnsi="Calibri"/>
          <w:bCs/>
          <w:color w:val="000000" w:themeColor="text1"/>
          <w:sz w:val="22"/>
          <w:szCs w:val="22"/>
        </w:rPr>
        <w:t>:</w:t>
      </w:r>
      <w:r w:rsidR="00E50A58" w:rsidRPr="00DC22A8">
        <w:rPr>
          <w:rFonts w:ascii="Calibri" w:hAnsi="Calibri"/>
          <w:bCs/>
          <w:color w:val="000000" w:themeColor="text1"/>
          <w:sz w:val="22"/>
          <w:szCs w:val="22"/>
        </w:rPr>
        <w:t xml:space="preserve"> w</w:t>
      </w:r>
      <w:r w:rsidRPr="00DC22A8">
        <w:rPr>
          <w:rFonts w:ascii="Calibri" w:hAnsi="Calibri"/>
          <w:bCs/>
          <w:color w:val="000000" w:themeColor="text1"/>
          <w:sz w:val="22"/>
          <w:szCs w:val="22"/>
        </w:rPr>
        <w:t>ojewództwo śląskie regionem odpowiedzialnej transformacji gospodarczej</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Konkurencyjna gospodarka, Innowacyjna gospodarka i Silna lokalna przedsiębiorczość</w:t>
      </w:r>
      <w:r w:rsidR="00E50A58" w:rsidRPr="00DC22A8">
        <w:rPr>
          <w:rFonts w:ascii="Calibri" w:hAnsi="Calibri"/>
          <w:bCs/>
          <w:color w:val="000000" w:themeColor="text1"/>
          <w:sz w:val="22"/>
          <w:szCs w:val="22"/>
        </w:rPr>
        <w:t>); w</w:t>
      </w:r>
      <w:r w:rsidRPr="00DC22A8">
        <w:rPr>
          <w:rFonts w:ascii="Calibri" w:hAnsi="Calibri"/>
          <w:bCs/>
          <w:color w:val="000000" w:themeColor="text1"/>
          <w:sz w:val="22"/>
          <w:szCs w:val="22"/>
        </w:rPr>
        <w:t>ojewództwo śląskie regionem przyjaznym dla mieszkańca</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Wysoka jakość usług społecznych, w tym zdr</w:t>
      </w:r>
      <w:r w:rsidR="00B9103D">
        <w:rPr>
          <w:rFonts w:ascii="Calibri" w:hAnsi="Calibri"/>
          <w:bCs/>
          <w:color w:val="000000" w:themeColor="text1"/>
          <w:sz w:val="22"/>
          <w:szCs w:val="22"/>
        </w:rPr>
        <w:t>owotnych, Aktywny mieszkaniec i </w:t>
      </w:r>
      <w:r w:rsidRPr="00DC22A8">
        <w:rPr>
          <w:rFonts w:ascii="Calibri" w:hAnsi="Calibri"/>
          <w:bCs/>
          <w:color w:val="000000" w:themeColor="text1"/>
          <w:sz w:val="22"/>
          <w:szCs w:val="22"/>
        </w:rPr>
        <w:t>Atrakcyjny i efektywny system edukacji i nauki</w:t>
      </w:r>
      <w:r w:rsidR="00E50A58" w:rsidRPr="00DC22A8">
        <w:rPr>
          <w:rFonts w:ascii="Calibri" w:hAnsi="Calibri"/>
          <w:bCs/>
          <w:color w:val="000000" w:themeColor="text1"/>
          <w:sz w:val="22"/>
          <w:szCs w:val="22"/>
        </w:rPr>
        <w:t>); w</w:t>
      </w:r>
      <w:r w:rsidRPr="00DC22A8">
        <w:rPr>
          <w:rFonts w:ascii="Calibri" w:hAnsi="Calibri"/>
          <w:bCs/>
          <w:color w:val="000000" w:themeColor="text1"/>
          <w:sz w:val="22"/>
          <w:szCs w:val="22"/>
        </w:rPr>
        <w:t>ojewództwo śląskie regionem wysokiej jakości środowiska i</w:t>
      </w:r>
      <w:r w:rsidR="00287ACE">
        <w:rPr>
          <w:rFonts w:ascii="Calibri" w:hAnsi="Calibri"/>
          <w:bCs/>
          <w:color w:val="000000" w:themeColor="text1"/>
          <w:sz w:val="22"/>
          <w:szCs w:val="22"/>
        </w:rPr>
        <w:t> </w:t>
      </w:r>
      <w:r w:rsidRPr="00DC22A8">
        <w:rPr>
          <w:rFonts w:ascii="Calibri" w:hAnsi="Calibri"/>
          <w:bCs/>
          <w:color w:val="000000" w:themeColor="text1"/>
          <w:sz w:val="22"/>
          <w:szCs w:val="22"/>
        </w:rPr>
        <w:t>przestrzeni</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Wysoka jakość środowiska, Efektywna infrastruktura, Atrakcyjne warunki zamieszkania, kompleksowa rewitalizacja, zapobieganie i dostosowanie do zmian klimatu</w:t>
      </w:r>
      <w:r w:rsidR="00E50A58" w:rsidRPr="00DC22A8">
        <w:rPr>
          <w:rFonts w:ascii="Calibri" w:hAnsi="Calibri"/>
          <w:bCs/>
          <w:color w:val="000000" w:themeColor="text1"/>
          <w:sz w:val="22"/>
          <w:szCs w:val="22"/>
        </w:rPr>
        <w:t>); w</w:t>
      </w:r>
      <w:r w:rsidRPr="00DC22A8">
        <w:rPr>
          <w:rFonts w:ascii="Calibri" w:hAnsi="Calibri"/>
          <w:bCs/>
          <w:color w:val="000000" w:themeColor="text1"/>
          <w:sz w:val="22"/>
          <w:szCs w:val="22"/>
        </w:rPr>
        <w:t>ojewództwo śląskie regionem sprawnie zarządzanym</w:t>
      </w:r>
      <w:r w:rsidR="00E50A58"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Zrównoważony rozwój terytorialny, Aktywna współpraca z otoczeniem</w:t>
      </w:r>
      <w:r w:rsidR="008569F9">
        <w:rPr>
          <w:rFonts w:ascii="Calibri" w:hAnsi="Calibri"/>
          <w:bCs/>
          <w:color w:val="000000" w:themeColor="text1"/>
          <w:sz w:val="22"/>
          <w:szCs w:val="22"/>
        </w:rPr>
        <w:t xml:space="preserve"> </w:t>
      </w:r>
      <w:r w:rsidRPr="00DC22A8">
        <w:rPr>
          <w:rFonts w:ascii="Calibri" w:hAnsi="Calibri"/>
          <w:bCs/>
          <w:color w:val="000000" w:themeColor="text1"/>
          <w:sz w:val="22"/>
          <w:szCs w:val="22"/>
        </w:rPr>
        <w:t>i kreowanie silnej marki regionu</w:t>
      </w:r>
      <w:r w:rsidR="00F4408D"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i Nowoczesna administracja publiczna</w:t>
      </w:r>
      <w:r w:rsidR="00F4408D" w:rsidRPr="00DC22A8">
        <w:rPr>
          <w:rFonts w:ascii="Calibri" w:hAnsi="Calibri"/>
          <w:bCs/>
          <w:color w:val="000000" w:themeColor="text1"/>
          <w:sz w:val="22"/>
          <w:szCs w:val="22"/>
        </w:rPr>
        <w:t>)</w:t>
      </w:r>
      <w:r w:rsidRPr="00DC22A8">
        <w:rPr>
          <w:rFonts w:ascii="Calibri" w:hAnsi="Calibri"/>
          <w:bCs/>
          <w:color w:val="000000" w:themeColor="text1"/>
          <w:sz w:val="22"/>
          <w:szCs w:val="22"/>
        </w:rPr>
        <w:t>.</w:t>
      </w:r>
    </w:p>
    <w:p w14:paraId="3CFAD539" w14:textId="27313650" w:rsidR="00817262" w:rsidRPr="00DC22A8" w:rsidRDefault="00817262" w:rsidP="00F4408D">
      <w:pPr>
        <w:spacing w:line="276" w:lineRule="auto"/>
        <w:jc w:val="both"/>
        <w:rPr>
          <w:rFonts w:ascii="Calibri" w:hAnsi="Calibri"/>
          <w:bCs/>
          <w:color w:val="000000" w:themeColor="text1"/>
          <w:sz w:val="22"/>
          <w:szCs w:val="22"/>
        </w:rPr>
      </w:pPr>
      <w:r w:rsidRPr="00DC22A8">
        <w:rPr>
          <w:rFonts w:ascii="Calibri" w:hAnsi="Calibri"/>
          <w:bCs/>
          <w:color w:val="000000" w:themeColor="text1"/>
          <w:sz w:val="22"/>
          <w:szCs w:val="22"/>
        </w:rPr>
        <w:t xml:space="preserve">Podstawowym dokumentem, który określa współpracę UE z Polską, jest </w:t>
      </w:r>
      <w:r w:rsidRPr="00DC22A8">
        <w:rPr>
          <w:rFonts w:ascii="Calibri" w:hAnsi="Calibri"/>
          <w:b/>
          <w:color w:val="000000" w:themeColor="text1"/>
          <w:sz w:val="22"/>
          <w:szCs w:val="22"/>
        </w:rPr>
        <w:t>Umowa Partnerstwa</w:t>
      </w:r>
      <w:r w:rsidRPr="00DC22A8">
        <w:rPr>
          <w:rFonts w:ascii="Calibri" w:hAnsi="Calibri"/>
          <w:bCs/>
          <w:color w:val="000000" w:themeColor="text1"/>
          <w:sz w:val="22"/>
          <w:szCs w:val="22"/>
        </w:rPr>
        <w:t>. To uzgodniona z</w:t>
      </w:r>
      <w:r w:rsidR="00B9103D">
        <w:rPr>
          <w:rFonts w:ascii="Calibri" w:hAnsi="Calibri"/>
          <w:bCs/>
          <w:color w:val="000000" w:themeColor="text1"/>
          <w:sz w:val="22"/>
          <w:szCs w:val="22"/>
        </w:rPr>
        <w:t> </w:t>
      </w:r>
      <w:r w:rsidRPr="00DC22A8">
        <w:rPr>
          <w:rFonts w:ascii="Calibri" w:hAnsi="Calibri"/>
          <w:bCs/>
          <w:color w:val="000000" w:themeColor="text1"/>
          <w:sz w:val="22"/>
          <w:szCs w:val="22"/>
        </w:rPr>
        <w:t>Komisją Europejską strategia wykorzystania Funduszy Europejskich. Określa cele i zakres interwencji, instytucje odpowiedzialne za zarządzanie funduszami, programy oraz ich finansowanie. Umowa Partnerstwa na lata 2021-2027 określa kontekst strategiczny w wymiarze tematycznym i terytorialnym, wskazuje oczekiwane rezultaty oraz wyznacza obowiązujące ramy finansowe i wdrożeniowe. Umowa Partnerstwa zwraca uwagę na różnice w rozwoju poszczególnych województw, a w ich granicach na zróżnicowanie między subregionami. W ramach umowy partnerstwa wyznaczono 6 celów: Bardziej konkurencyjna i inteligentna Europa</w:t>
      </w:r>
      <w:r w:rsidR="00F4408D"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Bardziej przyjazna dla środowiska niskoemisyjna Europa</w:t>
      </w:r>
      <w:r w:rsidR="00F4408D"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Lepiej połączona Europa</w:t>
      </w:r>
      <w:r w:rsidR="00F4408D"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Europa o silniejszym wymiarze społecznym</w:t>
      </w:r>
      <w:r w:rsidR="00F4408D"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Europa bliżej obywateli</w:t>
      </w:r>
      <w:r w:rsidR="00F4408D" w:rsidRPr="00DC22A8">
        <w:rPr>
          <w:rFonts w:ascii="Calibri" w:hAnsi="Calibri"/>
          <w:bCs/>
          <w:color w:val="000000" w:themeColor="text1"/>
          <w:sz w:val="22"/>
          <w:szCs w:val="22"/>
        </w:rPr>
        <w:t xml:space="preserve">, </w:t>
      </w:r>
      <w:r w:rsidRPr="00DC22A8">
        <w:rPr>
          <w:rFonts w:ascii="Calibri" w:hAnsi="Calibri"/>
          <w:bCs/>
          <w:color w:val="000000" w:themeColor="text1"/>
          <w:sz w:val="22"/>
          <w:szCs w:val="22"/>
        </w:rPr>
        <w:t>Łagodzenie skutków transformacji w kierunku gospodarki neutralnej dla klimatu</w:t>
      </w:r>
    </w:p>
    <w:p w14:paraId="7DD2C16C" w14:textId="5AF28B75" w:rsidR="00817262" w:rsidRPr="00DC22A8" w:rsidRDefault="00817262" w:rsidP="00817262">
      <w:pPr>
        <w:spacing w:line="276" w:lineRule="auto"/>
        <w:jc w:val="both"/>
        <w:rPr>
          <w:rFonts w:ascii="Calibri" w:hAnsi="Calibri"/>
          <w:bCs/>
          <w:color w:val="000000" w:themeColor="text1"/>
          <w:sz w:val="22"/>
          <w:szCs w:val="22"/>
        </w:rPr>
      </w:pPr>
      <w:r w:rsidRPr="00DC22A8">
        <w:rPr>
          <w:rFonts w:ascii="Calibri" w:hAnsi="Calibri"/>
          <w:bCs/>
          <w:color w:val="000000" w:themeColor="text1"/>
          <w:sz w:val="22"/>
          <w:szCs w:val="22"/>
        </w:rPr>
        <w:t>Powyższe cele zakładają działania określone w formie wyzwań</w:t>
      </w:r>
      <w:r w:rsidR="00F4408D" w:rsidRPr="00DC22A8">
        <w:rPr>
          <w:rFonts w:ascii="Calibri" w:hAnsi="Calibri"/>
          <w:bCs/>
          <w:color w:val="000000" w:themeColor="text1"/>
          <w:sz w:val="22"/>
          <w:szCs w:val="22"/>
        </w:rPr>
        <w:t xml:space="preserve">, które finansować będą </w:t>
      </w:r>
      <w:r w:rsidRPr="00DC22A8">
        <w:rPr>
          <w:rFonts w:ascii="Calibri" w:hAnsi="Calibri"/>
          <w:bCs/>
          <w:color w:val="000000" w:themeColor="text1"/>
          <w:sz w:val="22"/>
          <w:szCs w:val="22"/>
        </w:rPr>
        <w:t>programy: Fundusze Europejskie na Infrastrukturę, Klimat i Środowisko, Fundusze Europejskie dla Nowoczesnej Gospodarki, Fundusze Europejskie dla Rozwoju Społecznego, Fundusze Europejskie na Rozwój Cyfrowy, Fundusze Europejskie dla Polski Wschodniej i Fundusze Europejskie na Pomoc Żywnościową, które pochodzić będą z Europejski</w:t>
      </w:r>
      <w:r w:rsidR="00F4408D" w:rsidRPr="00DC22A8">
        <w:rPr>
          <w:rFonts w:ascii="Calibri" w:hAnsi="Calibri"/>
          <w:bCs/>
          <w:color w:val="000000" w:themeColor="text1"/>
          <w:sz w:val="22"/>
          <w:szCs w:val="22"/>
        </w:rPr>
        <w:t>ego</w:t>
      </w:r>
      <w:r w:rsidRPr="00DC22A8">
        <w:rPr>
          <w:rFonts w:ascii="Calibri" w:hAnsi="Calibri"/>
          <w:bCs/>
          <w:color w:val="000000" w:themeColor="text1"/>
          <w:sz w:val="22"/>
          <w:szCs w:val="22"/>
        </w:rPr>
        <w:t xml:space="preserve"> Fundusz</w:t>
      </w:r>
      <w:r w:rsidR="00F4408D" w:rsidRPr="00DC22A8">
        <w:rPr>
          <w:rFonts w:ascii="Calibri" w:hAnsi="Calibri"/>
          <w:bCs/>
          <w:color w:val="000000" w:themeColor="text1"/>
          <w:sz w:val="22"/>
          <w:szCs w:val="22"/>
        </w:rPr>
        <w:t>u</w:t>
      </w:r>
      <w:r w:rsidRPr="00DC22A8">
        <w:rPr>
          <w:rFonts w:ascii="Calibri" w:hAnsi="Calibri"/>
          <w:bCs/>
          <w:color w:val="000000" w:themeColor="text1"/>
          <w:sz w:val="22"/>
          <w:szCs w:val="22"/>
        </w:rPr>
        <w:t xml:space="preserve"> Rozwoju Regionalnego, Europejski</w:t>
      </w:r>
      <w:r w:rsidR="00F4408D" w:rsidRPr="00DC22A8">
        <w:rPr>
          <w:rFonts w:ascii="Calibri" w:hAnsi="Calibri"/>
          <w:bCs/>
          <w:color w:val="000000" w:themeColor="text1"/>
          <w:sz w:val="22"/>
          <w:szCs w:val="22"/>
        </w:rPr>
        <w:t>ego</w:t>
      </w:r>
      <w:r w:rsidRPr="00DC22A8">
        <w:rPr>
          <w:rFonts w:ascii="Calibri" w:hAnsi="Calibri"/>
          <w:bCs/>
          <w:color w:val="000000" w:themeColor="text1"/>
          <w:sz w:val="22"/>
          <w:szCs w:val="22"/>
        </w:rPr>
        <w:t xml:space="preserve"> Fundusz</w:t>
      </w:r>
      <w:r w:rsidR="00F4408D" w:rsidRPr="00DC22A8">
        <w:rPr>
          <w:rFonts w:ascii="Calibri" w:hAnsi="Calibri"/>
          <w:bCs/>
          <w:color w:val="000000" w:themeColor="text1"/>
          <w:sz w:val="22"/>
          <w:szCs w:val="22"/>
        </w:rPr>
        <w:t>u</w:t>
      </w:r>
      <w:r w:rsidRPr="00DC22A8">
        <w:rPr>
          <w:rFonts w:ascii="Calibri" w:hAnsi="Calibri"/>
          <w:bCs/>
          <w:color w:val="000000" w:themeColor="text1"/>
          <w:sz w:val="22"/>
          <w:szCs w:val="22"/>
        </w:rPr>
        <w:t xml:space="preserve"> Społeczn</w:t>
      </w:r>
      <w:r w:rsidR="00F4408D" w:rsidRPr="00DC22A8">
        <w:rPr>
          <w:rFonts w:ascii="Calibri" w:hAnsi="Calibri"/>
          <w:bCs/>
          <w:color w:val="000000" w:themeColor="text1"/>
          <w:sz w:val="22"/>
          <w:szCs w:val="22"/>
        </w:rPr>
        <w:t>ego</w:t>
      </w:r>
      <w:r w:rsidRPr="00DC22A8">
        <w:rPr>
          <w:rFonts w:ascii="Calibri" w:hAnsi="Calibri"/>
          <w:bCs/>
          <w:color w:val="000000" w:themeColor="text1"/>
          <w:sz w:val="22"/>
          <w:szCs w:val="22"/>
        </w:rPr>
        <w:t>+, Fundusz</w:t>
      </w:r>
      <w:r w:rsidR="00F4408D" w:rsidRPr="00DC22A8">
        <w:rPr>
          <w:rFonts w:ascii="Calibri" w:hAnsi="Calibri"/>
          <w:bCs/>
          <w:color w:val="000000" w:themeColor="text1"/>
          <w:sz w:val="22"/>
          <w:szCs w:val="22"/>
        </w:rPr>
        <w:t>u</w:t>
      </w:r>
      <w:r w:rsidRPr="00DC22A8">
        <w:rPr>
          <w:rFonts w:ascii="Calibri" w:hAnsi="Calibri"/>
          <w:bCs/>
          <w:color w:val="000000" w:themeColor="text1"/>
          <w:sz w:val="22"/>
          <w:szCs w:val="22"/>
        </w:rPr>
        <w:t xml:space="preserve"> Spójności, Europejski</w:t>
      </w:r>
      <w:r w:rsidR="00F4408D" w:rsidRPr="00DC22A8">
        <w:rPr>
          <w:rFonts w:ascii="Calibri" w:hAnsi="Calibri"/>
          <w:bCs/>
          <w:color w:val="000000" w:themeColor="text1"/>
          <w:sz w:val="22"/>
          <w:szCs w:val="22"/>
        </w:rPr>
        <w:t>ego</w:t>
      </w:r>
      <w:r w:rsidRPr="00DC22A8">
        <w:rPr>
          <w:rFonts w:ascii="Calibri" w:hAnsi="Calibri"/>
          <w:bCs/>
          <w:color w:val="000000" w:themeColor="text1"/>
          <w:sz w:val="22"/>
          <w:szCs w:val="22"/>
        </w:rPr>
        <w:t xml:space="preserve"> Fundusz</w:t>
      </w:r>
      <w:r w:rsidR="00F4408D" w:rsidRPr="00DC22A8">
        <w:rPr>
          <w:rFonts w:ascii="Calibri" w:hAnsi="Calibri"/>
          <w:bCs/>
          <w:color w:val="000000" w:themeColor="text1"/>
          <w:sz w:val="22"/>
          <w:szCs w:val="22"/>
        </w:rPr>
        <w:t>u</w:t>
      </w:r>
      <w:r w:rsidRPr="00DC22A8">
        <w:rPr>
          <w:rFonts w:ascii="Calibri" w:hAnsi="Calibri"/>
          <w:bCs/>
          <w:color w:val="000000" w:themeColor="text1"/>
          <w:sz w:val="22"/>
          <w:szCs w:val="22"/>
        </w:rPr>
        <w:t xml:space="preserve"> Morski</w:t>
      </w:r>
      <w:r w:rsidR="00F4408D" w:rsidRPr="00DC22A8">
        <w:rPr>
          <w:rFonts w:ascii="Calibri" w:hAnsi="Calibri"/>
          <w:bCs/>
          <w:color w:val="000000" w:themeColor="text1"/>
          <w:sz w:val="22"/>
          <w:szCs w:val="22"/>
        </w:rPr>
        <w:t>ego</w:t>
      </w:r>
      <w:r w:rsidRPr="00DC22A8">
        <w:rPr>
          <w:rFonts w:ascii="Calibri" w:hAnsi="Calibri"/>
          <w:bCs/>
          <w:color w:val="000000" w:themeColor="text1"/>
          <w:sz w:val="22"/>
          <w:szCs w:val="22"/>
        </w:rPr>
        <w:t>, Rybacki</w:t>
      </w:r>
      <w:r w:rsidR="00F4408D" w:rsidRPr="00DC22A8">
        <w:rPr>
          <w:rFonts w:ascii="Calibri" w:hAnsi="Calibri"/>
          <w:bCs/>
          <w:color w:val="000000" w:themeColor="text1"/>
          <w:sz w:val="22"/>
          <w:szCs w:val="22"/>
        </w:rPr>
        <w:t>ego</w:t>
      </w:r>
      <w:r w:rsidRPr="00DC22A8">
        <w:rPr>
          <w:rFonts w:ascii="Calibri" w:hAnsi="Calibri"/>
          <w:bCs/>
          <w:color w:val="000000" w:themeColor="text1"/>
          <w:sz w:val="22"/>
          <w:szCs w:val="22"/>
        </w:rPr>
        <w:t xml:space="preserve"> i Akwakultury, Fundusz</w:t>
      </w:r>
      <w:r w:rsidR="00F4408D" w:rsidRPr="00DC22A8">
        <w:rPr>
          <w:rFonts w:ascii="Calibri" w:hAnsi="Calibri"/>
          <w:bCs/>
          <w:color w:val="000000" w:themeColor="text1"/>
          <w:sz w:val="22"/>
          <w:szCs w:val="22"/>
        </w:rPr>
        <w:t>u</w:t>
      </w:r>
      <w:r w:rsidRPr="00DC22A8">
        <w:rPr>
          <w:rFonts w:ascii="Calibri" w:hAnsi="Calibri"/>
          <w:bCs/>
          <w:color w:val="000000" w:themeColor="text1"/>
          <w:sz w:val="22"/>
          <w:szCs w:val="22"/>
        </w:rPr>
        <w:t xml:space="preserve"> na rzecz Sprawiedliwej Transformacji.</w:t>
      </w:r>
    </w:p>
    <w:p w14:paraId="195344A6" w14:textId="77777777" w:rsidR="00817262" w:rsidRPr="00DC22A8" w:rsidRDefault="00817262" w:rsidP="00817262">
      <w:pPr>
        <w:spacing w:line="276" w:lineRule="auto"/>
        <w:jc w:val="both"/>
        <w:rPr>
          <w:rFonts w:ascii="Calibri" w:hAnsi="Calibri"/>
          <w:bCs/>
          <w:color w:val="000000" w:themeColor="text1"/>
          <w:sz w:val="22"/>
          <w:szCs w:val="22"/>
        </w:rPr>
      </w:pPr>
    </w:p>
    <w:p w14:paraId="62BC2E49" w14:textId="4020A6AF" w:rsidR="00817262" w:rsidRPr="00DC22A8" w:rsidRDefault="00817262" w:rsidP="001B4206">
      <w:pPr>
        <w:spacing w:line="276" w:lineRule="auto"/>
        <w:jc w:val="both"/>
        <w:rPr>
          <w:rFonts w:ascii="Calibri" w:hAnsi="Calibri"/>
          <w:color w:val="000000" w:themeColor="text1"/>
          <w:sz w:val="22"/>
          <w:szCs w:val="22"/>
        </w:rPr>
      </w:pPr>
      <w:r w:rsidRPr="00DC22A8">
        <w:rPr>
          <w:rFonts w:ascii="Calibri" w:hAnsi="Calibri"/>
          <w:color w:val="000000" w:themeColor="text1"/>
          <w:sz w:val="22"/>
          <w:szCs w:val="22"/>
        </w:rPr>
        <w:t xml:space="preserve">Podejście zintegrowane w </w:t>
      </w:r>
      <w:r w:rsidR="00FD38B0" w:rsidRPr="00DC22A8">
        <w:rPr>
          <w:rFonts w:ascii="Calibri" w:hAnsi="Calibri"/>
          <w:color w:val="000000" w:themeColor="text1"/>
          <w:sz w:val="22"/>
          <w:szCs w:val="22"/>
        </w:rPr>
        <w:t>LSR</w:t>
      </w:r>
      <w:r w:rsidRPr="00DC22A8">
        <w:rPr>
          <w:rFonts w:ascii="Calibri" w:hAnsi="Calibri"/>
          <w:color w:val="000000" w:themeColor="text1"/>
          <w:sz w:val="22"/>
          <w:szCs w:val="22"/>
        </w:rPr>
        <w:t xml:space="preserve"> LGD „Brynica nie granica” polega na łączeniu działań</w:t>
      </w:r>
      <w:r w:rsidR="00FD38B0" w:rsidRPr="00DC22A8">
        <w:rPr>
          <w:rFonts w:ascii="Calibri" w:hAnsi="Calibri"/>
          <w:color w:val="000000" w:themeColor="text1"/>
          <w:sz w:val="22"/>
          <w:szCs w:val="22"/>
        </w:rPr>
        <w:t xml:space="preserve"> </w:t>
      </w:r>
      <w:r w:rsidRPr="00DC22A8">
        <w:rPr>
          <w:rFonts w:ascii="Calibri" w:hAnsi="Calibri"/>
          <w:color w:val="000000" w:themeColor="text1"/>
          <w:sz w:val="22"/>
          <w:szCs w:val="22"/>
        </w:rPr>
        <w:t>i kompetencji różnych sektorów, zasobów i objęcie nimi całego obszaru LGD. Wszystkie działania zostały dobrane w taki sposób, aby możliwe było wspieranie rozwoju wszystkich 3 sektorów: przedsiębio</w:t>
      </w:r>
      <w:r w:rsidRPr="00743425">
        <w:rPr>
          <w:rFonts w:asciiTheme="minorHAnsi" w:hAnsiTheme="minorHAnsi" w:cstheme="minorHAnsi"/>
          <w:color w:val="000000" w:themeColor="text1"/>
          <w:sz w:val="22"/>
          <w:szCs w:val="22"/>
        </w:rPr>
        <w:t>rców, samorządów i organizacji pozarządowych a także</w:t>
      </w:r>
      <w:r w:rsidR="009658CF" w:rsidRPr="00743425">
        <w:rPr>
          <w:rFonts w:asciiTheme="minorHAnsi" w:hAnsiTheme="minorHAnsi" w:cstheme="minorHAnsi"/>
          <w:color w:val="000000" w:themeColor="text1"/>
          <w:sz w:val="22"/>
          <w:szCs w:val="22"/>
        </w:rPr>
        <w:t xml:space="preserve"> </w:t>
      </w:r>
      <w:r w:rsidRPr="00743425">
        <w:rPr>
          <w:rFonts w:asciiTheme="minorHAnsi" w:hAnsiTheme="minorHAnsi" w:cstheme="minorHAnsi"/>
          <w:color w:val="000000" w:themeColor="text1"/>
          <w:sz w:val="22"/>
          <w:szCs w:val="22"/>
        </w:rPr>
        <w:t>zdiagnozowanych grup w niekorzystnej sytuacji</w:t>
      </w:r>
      <w:r w:rsidR="00743425" w:rsidRPr="00743425">
        <w:rPr>
          <w:rFonts w:asciiTheme="minorHAnsi" w:hAnsiTheme="minorHAnsi" w:cstheme="minorHAnsi"/>
          <w:sz w:val="22"/>
          <w:szCs w:val="22"/>
        </w:rPr>
        <w:t xml:space="preserve"> (</w:t>
      </w:r>
      <w:r w:rsidRPr="00DC22A8">
        <w:rPr>
          <w:rFonts w:ascii="Calibri" w:hAnsi="Calibri"/>
          <w:color w:val="000000" w:themeColor="text1"/>
          <w:sz w:val="22"/>
          <w:szCs w:val="22"/>
        </w:rPr>
        <w:t>osób</w:t>
      </w:r>
      <w:r w:rsidR="006F31E9" w:rsidRPr="00DC22A8">
        <w:rPr>
          <w:rFonts w:ascii="Calibri" w:hAnsi="Calibri"/>
          <w:color w:val="000000" w:themeColor="text1"/>
          <w:sz w:val="22"/>
          <w:szCs w:val="22"/>
        </w:rPr>
        <w:t xml:space="preserve"> z</w:t>
      </w:r>
      <w:r w:rsidRPr="00DC22A8">
        <w:rPr>
          <w:rFonts w:ascii="Calibri" w:hAnsi="Calibri"/>
          <w:color w:val="000000" w:themeColor="text1"/>
          <w:sz w:val="22"/>
          <w:szCs w:val="22"/>
        </w:rPr>
        <w:t xml:space="preserve"> </w:t>
      </w:r>
      <w:r w:rsidR="009658CF">
        <w:rPr>
          <w:rFonts w:ascii="Calibri" w:hAnsi="Calibri"/>
          <w:color w:val="000000" w:themeColor="text1"/>
          <w:sz w:val="22"/>
          <w:szCs w:val="22"/>
        </w:rPr>
        <w:t>niepełnosprawnościami ich opiekunów</w:t>
      </w:r>
      <w:r w:rsidRPr="00DC22A8">
        <w:rPr>
          <w:rFonts w:ascii="Calibri" w:hAnsi="Calibri"/>
          <w:color w:val="000000" w:themeColor="text1"/>
          <w:sz w:val="22"/>
          <w:szCs w:val="22"/>
        </w:rPr>
        <w:t xml:space="preserve">, poszukujących zatrudnienia, kobiet, migrantów), osób wykluczonych społecznie i w ubóstwie, seniorów (którzy ukończyli 60 rok życia) i ludzi młodych (do 25 roku życia). Przewidziane zostały więc do realizacji typy przedsięwzięć zaadresowane </w:t>
      </w:r>
      <w:r w:rsidRPr="00DC22A8">
        <w:rPr>
          <w:rFonts w:ascii="Calibri" w:hAnsi="Calibri"/>
          <w:color w:val="000000" w:themeColor="text1"/>
          <w:sz w:val="22"/>
          <w:szCs w:val="22"/>
        </w:rPr>
        <w:lastRenderedPageBreak/>
        <w:t xml:space="preserve">do tych wszystkich grup. </w:t>
      </w:r>
      <w:r w:rsidR="00FD38B0" w:rsidRPr="00DC22A8">
        <w:rPr>
          <w:rFonts w:ascii="Calibri" w:hAnsi="Calibri"/>
          <w:color w:val="000000" w:themeColor="text1"/>
          <w:sz w:val="22"/>
          <w:szCs w:val="22"/>
        </w:rPr>
        <w:t xml:space="preserve"> C</w:t>
      </w:r>
      <w:r w:rsidRPr="00DC22A8">
        <w:rPr>
          <w:rFonts w:ascii="Calibri" w:hAnsi="Calibri"/>
          <w:color w:val="000000" w:themeColor="text1"/>
          <w:sz w:val="22"/>
          <w:szCs w:val="22"/>
        </w:rPr>
        <w:t>ele</w:t>
      </w:r>
      <w:r w:rsidR="00FD38B0" w:rsidRPr="00DC22A8">
        <w:rPr>
          <w:rFonts w:ascii="Calibri" w:hAnsi="Calibri"/>
          <w:color w:val="000000" w:themeColor="text1"/>
          <w:sz w:val="22"/>
          <w:szCs w:val="22"/>
        </w:rPr>
        <w:t xml:space="preserve"> zaplanowano</w:t>
      </w:r>
      <w:r w:rsidRPr="00DC22A8">
        <w:rPr>
          <w:rFonts w:ascii="Calibri" w:hAnsi="Calibri"/>
          <w:color w:val="000000" w:themeColor="text1"/>
          <w:sz w:val="22"/>
          <w:szCs w:val="22"/>
        </w:rPr>
        <w:t xml:space="preserve"> w </w:t>
      </w:r>
      <w:r w:rsidR="00B9103D">
        <w:rPr>
          <w:rFonts w:ascii="Calibri" w:hAnsi="Calibri"/>
          <w:color w:val="000000" w:themeColor="text1"/>
          <w:sz w:val="22"/>
          <w:szCs w:val="22"/>
        </w:rPr>
        <w:t>taki sposób, żeby realizowane w </w:t>
      </w:r>
      <w:r w:rsidRPr="00DC22A8">
        <w:rPr>
          <w:rFonts w:ascii="Calibri" w:hAnsi="Calibri"/>
          <w:color w:val="000000" w:themeColor="text1"/>
          <w:sz w:val="22"/>
          <w:szCs w:val="22"/>
        </w:rPr>
        <w:t xml:space="preserve">ramach niego </w:t>
      </w:r>
      <w:r w:rsidRPr="004342BD">
        <w:rPr>
          <w:rFonts w:ascii="Calibri" w:hAnsi="Calibri"/>
          <w:color w:val="000000" w:themeColor="text1"/>
          <w:sz w:val="22"/>
          <w:szCs w:val="22"/>
        </w:rPr>
        <w:t>przedsięwzięcia w sposób spójny i kompleksowy, z użyciem różnych metod i zaangażowaniem różnych sektorów i partnerów, niwelowały zdiagnozowane w analizie problemy i negatywne następstwa problemów.</w:t>
      </w:r>
      <w:r w:rsidR="00FD38B0" w:rsidRPr="004342BD">
        <w:rPr>
          <w:rFonts w:ascii="Calibri" w:hAnsi="Calibri"/>
          <w:color w:val="000000" w:themeColor="text1"/>
          <w:sz w:val="22"/>
          <w:szCs w:val="22"/>
        </w:rPr>
        <w:t xml:space="preserve"> </w:t>
      </w:r>
      <w:r w:rsidRPr="004342BD">
        <w:rPr>
          <w:rFonts w:ascii="Calibri" w:hAnsi="Calibri"/>
          <w:color w:val="000000" w:themeColor="text1"/>
          <w:sz w:val="22"/>
          <w:szCs w:val="22"/>
        </w:rPr>
        <w:t>Ponadto w strategii zaplanowano integrację szerokiego sp</w:t>
      </w:r>
      <w:r w:rsidR="00B9103D" w:rsidRPr="004342BD">
        <w:rPr>
          <w:rFonts w:ascii="Calibri" w:hAnsi="Calibri"/>
          <w:color w:val="000000" w:themeColor="text1"/>
          <w:sz w:val="22"/>
          <w:szCs w:val="22"/>
        </w:rPr>
        <w:t>ektrum podmiotów działających w </w:t>
      </w:r>
      <w:r w:rsidR="00707F8E" w:rsidRPr="004342BD">
        <w:rPr>
          <w:rFonts w:ascii="Calibri" w:hAnsi="Calibri"/>
          <w:color w:val="000000" w:themeColor="text1"/>
          <w:sz w:val="22"/>
          <w:szCs w:val="22"/>
        </w:rPr>
        <w:t>usługowych</w:t>
      </w:r>
      <w:r w:rsidRPr="004342BD">
        <w:rPr>
          <w:rFonts w:ascii="Calibri" w:hAnsi="Calibri"/>
          <w:color w:val="000000" w:themeColor="text1"/>
          <w:sz w:val="22"/>
          <w:szCs w:val="22"/>
        </w:rPr>
        <w:t xml:space="preserve"> branżach działalności gospodarczej. Ta integracja występuje na poziomie realizacji założeń całej </w:t>
      </w:r>
      <w:proofErr w:type="gramStart"/>
      <w:r w:rsidRPr="004342BD">
        <w:rPr>
          <w:rFonts w:ascii="Calibri" w:hAnsi="Calibri"/>
          <w:color w:val="000000" w:themeColor="text1"/>
          <w:sz w:val="22"/>
          <w:szCs w:val="22"/>
        </w:rPr>
        <w:t>LSR</w:t>
      </w:r>
      <w:proofErr w:type="gramEnd"/>
      <w:r w:rsidRPr="004342BD">
        <w:rPr>
          <w:rFonts w:ascii="Calibri" w:hAnsi="Calibri"/>
          <w:color w:val="000000" w:themeColor="text1"/>
          <w:sz w:val="22"/>
          <w:szCs w:val="22"/>
        </w:rPr>
        <w:t xml:space="preserve"> ale także realizacji poszczególnych celów. Realizacja operacji wiązać się będzie ponadto z osiągnięciem zakładanych wskaźników, które także</w:t>
      </w:r>
      <w:r w:rsidRPr="00DC22A8">
        <w:rPr>
          <w:rFonts w:ascii="Calibri" w:hAnsi="Calibri"/>
          <w:color w:val="000000" w:themeColor="text1"/>
          <w:sz w:val="22"/>
          <w:szCs w:val="22"/>
        </w:rPr>
        <w:t xml:space="preserve"> odzwierciedlają zintegrowane myślenie o rozwoju terenu LGD – operacje mają przynieść wymierne korzyści wszystkim sektorom a w konsekwencji oddziaływać mają na poprawę ich stanu. Należy dodać, że wszystkie cele znajdują odzwierciedlenie</w:t>
      </w:r>
      <w:r w:rsidR="001B4206">
        <w:rPr>
          <w:rFonts w:ascii="Calibri" w:hAnsi="Calibri"/>
          <w:color w:val="000000" w:themeColor="text1"/>
          <w:sz w:val="22"/>
          <w:szCs w:val="22"/>
        </w:rPr>
        <w:t xml:space="preserve"> </w:t>
      </w:r>
      <w:r w:rsidRPr="00DC22A8">
        <w:rPr>
          <w:rFonts w:ascii="Calibri" w:hAnsi="Calibri"/>
          <w:color w:val="000000" w:themeColor="text1"/>
          <w:sz w:val="22"/>
          <w:szCs w:val="22"/>
        </w:rPr>
        <w:t>w całościowym, zintegrowanym spojrzeniu na obszar LGD jako miejsca o określonej lokalnej odrębności oraz n/w wspólnych cechach:</w:t>
      </w:r>
      <w:r w:rsidR="00FD38B0" w:rsidRPr="00DC22A8">
        <w:rPr>
          <w:rFonts w:ascii="Calibri" w:hAnsi="Calibri"/>
          <w:color w:val="000000" w:themeColor="text1"/>
          <w:sz w:val="22"/>
          <w:szCs w:val="22"/>
        </w:rPr>
        <w:t xml:space="preserve"> </w:t>
      </w:r>
      <w:r w:rsidRPr="00DC22A8">
        <w:rPr>
          <w:rFonts w:ascii="Calibri" w:hAnsi="Calibri"/>
          <w:color w:val="000000" w:themeColor="text1"/>
          <w:sz w:val="22"/>
          <w:szCs w:val="22"/>
        </w:rPr>
        <w:t>gminy należące do obszaru realizacji LSR stanowią spójny przestrzennie obszar, sąsiadują ze sobą i z aglomeracją górnośląską, stanowiącym tzw. „biegun wzrostu” dla tychże gmin</w:t>
      </w:r>
      <w:r w:rsidR="00FD38B0" w:rsidRPr="00DC22A8">
        <w:rPr>
          <w:rFonts w:ascii="Calibri" w:hAnsi="Calibri"/>
          <w:color w:val="000000" w:themeColor="text1"/>
          <w:sz w:val="22"/>
          <w:szCs w:val="22"/>
        </w:rPr>
        <w:t xml:space="preserve">; </w:t>
      </w:r>
      <w:r w:rsidRPr="00DC22A8">
        <w:rPr>
          <w:rFonts w:ascii="Calibri" w:hAnsi="Calibri"/>
          <w:color w:val="000000" w:themeColor="text1"/>
          <w:sz w:val="22"/>
          <w:szCs w:val="22"/>
        </w:rPr>
        <w:t>badany obszar można podzielić wyraźnie na dwie części. Ta część gmin, która znajduje się po prawej stronie Brynicy (przynależność do zaboru pruskiego) i po lewej stronie Brynicy (do zaboru rosyjskiego)</w:t>
      </w:r>
      <w:r w:rsidR="00FD38B0" w:rsidRPr="00DC22A8">
        <w:rPr>
          <w:rFonts w:ascii="Calibri" w:hAnsi="Calibri"/>
          <w:color w:val="000000" w:themeColor="text1"/>
          <w:sz w:val="22"/>
          <w:szCs w:val="22"/>
        </w:rPr>
        <w:t xml:space="preserve">; </w:t>
      </w:r>
      <w:r w:rsidRPr="00DC22A8">
        <w:rPr>
          <w:rFonts w:ascii="Calibri" w:hAnsi="Calibri"/>
          <w:color w:val="000000" w:themeColor="text1"/>
          <w:sz w:val="22"/>
          <w:szCs w:val="22"/>
        </w:rPr>
        <w:t>struktura rolnictwa na całym obszarze 7 gmin jest podobna i charakteryzuje się dużą ilością małych gospodarstw o dość dobrych glebach</w:t>
      </w:r>
      <w:r w:rsidR="00CD6C78">
        <w:rPr>
          <w:rFonts w:ascii="Calibri" w:hAnsi="Calibri"/>
          <w:color w:val="000000" w:themeColor="text1"/>
          <w:sz w:val="22"/>
          <w:szCs w:val="22"/>
        </w:rPr>
        <w:t>, jednak</w:t>
      </w:r>
      <w:r w:rsidR="00CD6C78" w:rsidRPr="00CD6C78">
        <w:t xml:space="preserve"> </w:t>
      </w:r>
      <w:r w:rsidR="00CD6C78" w:rsidRPr="00CD6C78">
        <w:rPr>
          <w:rFonts w:ascii="Calibri" w:hAnsi="Calibri"/>
          <w:color w:val="000000" w:themeColor="text1"/>
          <w:sz w:val="22"/>
          <w:szCs w:val="22"/>
        </w:rPr>
        <w:t>ze względu na małą skalę tej działalności i niski próg dochodowości koniecznym jest rozwijanie pozarolniczych form działalności</w:t>
      </w:r>
      <w:r w:rsidR="00FD38B0" w:rsidRPr="00DC22A8">
        <w:rPr>
          <w:rFonts w:ascii="Calibri" w:hAnsi="Calibri"/>
          <w:color w:val="000000" w:themeColor="text1"/>
          <w:sz w:val="22"/>
          <w:szCs w:val="22"/>
        </w:rPr>
        <w:t xml:space="preserve">; </w:t>
      </w:r>
      <w:r w:rsidRPr="00DC22A8">
        <w:rPr>
          <w:rFonts w:ascii="Calibri" w:hAnsi="Calibri"/>
          <w:color w:val="000000" w:themeColor="text1"/>
          <w:sz w:val="22"/>
          <w:szCs w:val="22"/>
        </w:rPr>
        <w:t>centrum LGD stanowisko port lotniczy „Katowice-Pyrzowice”</w:t>
      </w:r>
      <w:r w:rsidR="00FD38B0" w:rsidRPr="00DC22A8">
        <w:rPr>
          <w:rFonts w:ascii="Calibri" w:hAnsi="Calibri"/>
          <w:color w:val="000000" w:themeColor="text1"/>
          <w:sz w:val="22"/>
          <w:szCs w:val="22"/>
        </w:rPr>
        <w:t xml:space="preserve">; </w:t>
      </w:r>
      <w:r w:rsidRPr="00DC22A8">
        <w:rPr>
          <w:rFonts w:ascii="Calibri" w:hAnsi="Calibri"/>
          <w:color w:val="000000" w:themeColor="text1"/>
          <w:sz w:val="22"/>
          <w:szCs w:val="22"/>
        </w:rPr>
        <w:t>na całym obszarze występuje duża aktywność społeczna wyrażająca się w dużej inwencji ze strony Gminnych Ośrodków Kultury, Kół Gospodyń Wiejskich i Ochotniczej Straży Pożarnej, różnego rodzaju zespołów, orkiestr</w:t>
      </w:r>
      <w:r w:rsidR="00FD38B0" w:rsidRPr="00DC22A8">
        <w:rPr>
          <w:rFonts w:ascii="Calibri" w:hAnsi="Calibri"/>
          <w:color w:val="000000" w:themeColor="text1"/>
          <w:sz w:val="22"/>
          <w:szCs w:val="22"/>
        </w:rPr>
        <w:t>; g</w:t>
      </w:r>
      <w:r w:rsidRPr="00DC22A8">
        <w:rPr>
          <w:rFonts w:ascii="Calibri" w:hAnsi="Calibri"/>
          <w:color w:val="000000" w:themeColor="text1"/>
          <w:sz w:val="22"/>
          <w:szCs w:val="22"/>
        </w:rPr>
        <w:t>miny posiadają cenne przyrodnicze i kulturowe miejsca, które jak dotąd nie są należycie wykorzystywane dla celów rozwoju turystyki.</w:t>
      </w:r>
    </w:p>
    <w:p w14:paraId="55C0CA90" w14:textId="451C0720" w:rsidR="00817262" w:rsidRPr="00DC22A8" w:rsidRDefault="00817262" w:rsidP="00817262">
      <w:pPr>
        <w:spacing w:line="276" w:lineRule="auto"/>
        <w:jc w:val="both"/>
        <w:rPr>
          <w:rFonts w:ascii="Calibri" w:hAnsi="Calibri"/>
          <w:color w:val="000000" w:themeColor="text1"/>
          <w:sz w:val="22"/>
          <w:szCs w:val="22"/>
        </w:rPr>
      </w:pPr>
      <w:r w:rsidRPr="00DC22A8">
        <w:rPr>
          <w:rFonts w:ascii="Calibri" w:hAnsi="Calibri"/>
          <w:color w:val="000000" w:themeColor="text1"/>
          <w:sz w:val="22"/>
          <w:szCs w:val="22"/>
        </w:rPr>
        <w:t>Wśród mieszkańców w/w obszaru obserwuje się ponadto otwartość dużą aktywność w zakresie animowania międzynarodowych kontaktów i silne przywiązanie do miejsca zamieszkania i najbliższych sąsiednich okolic (patriotyzm lokalny).</w:t>
      </w:r>
      <w:r w:rsidR="00FD38B0" w:rsidRPr="00DC22A8">
        <w:rPr>
          <w:rFonts w:ascii="Calibri" w:hAnsi="Calibri"/>
          <w:color w:val="000000" w:themeColor="text1"/>
          <w:sz w:val="22"/>
          <w:szCs w:val="22"/>
        </w:rPr>
        <w:t xml:space="preserve"> </w:t>
      </w:r>
      <w:r w:rsidRPr="00DC22A8">
        <w:rPr>
          <w:rFonts w:ascii="Calibri" w:hAnsi="Calibri"/>
          <w:color w:val="000000" w:themeColor="text1"/>
          <w:sz w:val="22"/>
          <w:szCs w:val="22"/>
        </w:rPr>
        <w:t xml:space="preserve">Proces wdrażania LSR oparto na wykorzystaniu posiadanych zasobów i zachowaniu podstawowych zasad (czyli także podejście zintegrowane): dążenie do polepszenia jakości bazy o charakterze </w:t>
      </w:r>
      <w:proofErr w:type="spellStart"/>
      <w:r w:rsidRPr="00DC22A8">
        <w:rPr>
          <w:rFonts w:ascii="Calibri" w:hAnsi="Calibri"/>
          <w:color w:val="000000" w:themeColor="text1"/>
          <w:sz w:val="22"/>
          <w:szCs w:val="22"/>
        </w:rPr>
        <w:t>społeczno</w:t>
      </w:r>
      <w:proofErr w:type="spellEnd"/>
      <w:r w:rsidRPr="00DC22A8">
        <w:rPr>
          <w:rFonts w:ascii="Calibri" w:hAnsi="Calibri"/>
          <w:color w:val="000000" w:themeColor="text1"/>
          <w:sz w:val="22"/>
          <w:szCs w:val="22"/>
        </w:rPr>
        <w:t xml:space="preserve"> – gospodarczym,</w:t>
      </w:r>
      <w:r w:rsidR="00FD38B0" w:rsidRPr="00DC22A8">
        <w:rPr>
          <w:rFonts w:ascii="Calibri" w:hAnsi="Calibri"/>
          <w:color w:val="000000" w:themeColor="text1"/>
          <w:sz w:val="22"/>
          <w:szCs w:val="22"/>
        </w:rPr>
        <w:t xml:space="preserve"> </w:t>
      </w:r>
      <w:r w:rsidRPr="00DC22A8">
        <w:rPr>
          <w:rFonts w:ascii="Calibri" w:hAnsi="Calibri"/>
          <w:color w:val="000000" w:themeColor="text1"/>
          <w:sz w:val="22"/>
          <w:szCs w:val="22"/>
        </w:rPr>
        <w:t>wzrost roli usług cyfrowych,</w:t>
      </w:r>
      <w:r w:rsidR="00FD38B0" w:rsidRPr="00DC22A8">
        <w:rPr>
          <w:rFonts w:ascii="Calibri" w:hAnsi="Calibri"/>
          <w:color w:val="000000" w:themeColor="text1"/>
          <w:sz w:val="22"/>
          <w:szCs w:val="22"/>
        </w:rPr>
        <w:t xml:space="preserve"> </w:t>
      </w:r>
      <w:r w:rsidRPr="00DC22A8">
        <w:rPr>
          <w:rFonts w:ascii="Calibri" w:hAnsi="Calibri"/>
          <w:color w:val="000000" w:themeColor="text1"/>
          <w:sz w:val="22"/>
          <w:szCs w:val="22"/>
        </w:rPr>
        <w:t>wzrost poczucia bezpieczeństwa,</w:t>
      </w:r>
      <w:r w:rsidR="00FD38B0" w:rsidRPr="00DC22A8">
        <w:rPr>
          <w:rFonts w:ascii="Calibri" w:hAnsi="Calibri"/>
          <w:color w:val="000000" w:themeColor="text1"/>
          <w:sz w:val="22"/>
          <w:szCs w:val="22"/>
        </w:rPr>
        <w:t xml:space="preserve"> </w:t>
      </w:r>
      <w:r w:rsidRPr="00DC22A8">
        <w:rPr>
          <w:rFonts w:ascii="Calibri" w:hAnsi="Calibri"/>
          <w:color w:val="000000" w:themeColor="text1"/>
          <w:sz w:val="22"/>
          <w:szCs w:val="22"/>
        </w:rPr>
        <w:t>podniesienie wiedzy i</w:t>
      </w:r>
      <w:r w:rsidR="00B9103D">
        <w:rPr>
          <w:rFonts w:ascii="Calibri" w:hAnsi="Calibri"/>
          <w:color w:val="000000" w:themeColor="text1"/>
          <w:sz w:val="22"/>
          <w:szCs w:val="22"/>
        </w:rPr>
        <w:t> </w:t>
      </w:r>
      <w:r w:rsidRPr="00DC22A8">
        <w:rPr>
          <w:rFonts w:ascii="Calibri" w:hAnsi="Calibri"/>
          <w:color w:val="000000" w:themeColor="text1"/>
          <w:sz w:val="22"/>
          <w:szCs w:val="22"/>
        </w:rPr>
        <w:t>kompetencji mieszkańców,</w:t>
      </w:r>
      <w:r w:rsidR="00FD38B0" w:rsidRPr="00DC22A8">
        <w:rPr>
          <w:rFonts w:ascii="Calibri" w:hAnsi="Calibri"/>
          <w:color w:val="000000" w:themeColor="text1"/>
          <w:sz w:val="22"/>
          <w:szCs w:val="22"/>
        </w:rPr>
        <w:t xml:space="preserve"> </w:t>
      </w:r>
      <w:r w:rsidRPr="00DC22A8">
        <w:rPr>
          <w:rFonts w:ascii="Calibri" w:hAnsi="Calibri"/>
          <w:color w:val="000000" w:themeColor="text1"/>
          <w:sz w:val="22"/>
          <w:szCs w:val="22"/>
        </w:rPr>
        <w:t>zachowanie i waloryzacja dziedzictwa przyrodniczego i kulturowego, wzmocnienie obszaru pod względem ekonomicznym, głównie w celu tworzenia nowych miejsc pracy,</w:t>
      </w:r>
      <w:r w:rsidR="00FD38B0" w:rsidRPr="00DC22A8">
        <w:rPr>
          <w:rFonts w:ascii="Calibri" w:hAnsi="Calibri"/>
          <w:color w:val="000000" w:themeColor="text1"/>
          <w:sz w:val="22"/>
          <w:szCs w:val="22"/>
        </w:rPr>
        <w:t xml:space="preserve"> </w:t>
      </w:r>
      <w:r w:rsidRPr="00DC22A8">
        <w:rPr>
          <w:rFonts w:ascii="Calibri" w:hAnsi="Calibri"/>
          <w:color w:val="000000" w:themeColor="text1"/>
          <w:sz w:val="22"/>
          <w:szCs w:val="22"/>
        </w:rPr>
        <w:t>polepszenie zdolności organizacyjnych społeczności lokalnych,</w:t>
      </w:r>
      <w:r w:rsidR="00FD38B0" w:rsidRPr="00DC22A8">
        <w:rPr>
          <w:rFonts w:ascii="Calibri" w:hAnsi="Calibri"/>
          <w:color w:val="000000" w:themeColor="text1"/>
          <w:sz w:val="22"/>
          <w:szCs w:val="22"/>
        </w:rPr>
        <w:t xml:space="preserve"> </w:t>
      </w:r>
      <w:r w:rsidRPr="00DC22A8">
        <w:rPr>
          <w:rFonts w:ascii="Calibri" w:hAnsi="Calibri"/>
          <w:color w:val="000000" w:themeColor="text1"/>
          <w:sz w:val="22"/>
          <w:szCs w:val="22"/>
        </w:rPr>
        <w:t>troska o stan środowiska naturalnego.</w:t>
      </w:r>
    </w:p>
    <w:p w14:paraId="72FEB31D" w14:textId="5E174B0F" w:rsidR="00817262" w:rsidRPr="00DC22A8" w:rsidRDefault="00817262" w:rsidP="00817262">
      <w:pPr>
        <w:spacing w:line="276" w:lineRule="auto"/>
        <w:jc w:val="both"/>
        <w:rPr>
          <w:rFonts w:ascii="Calibri" w:hAnsi="Calibri"/>
          <w:color w:val="000000" w:themeColor="text1"/>
          <w:sz w:val="22"/>
          <w:szCs w:val="22"/>
        </w:rPr>
      </w:pPr>
      <w:r w:rsidRPr="00DC22A8">
        <w:rPr>
          <w:rFonts w:ascii="Calibri" w:hAnsi="Calibri"/>
          <w:color w:val="000000" w:themeColor="text1"/>
          <w:sz w:val="22"/>
          <w:szCs w:val="22"/>
        </w:rPr>
        <w:t>Zintegrowane podejście Lokalnej Strategii Rozwoju LGD „Brynica nie granica” wyraża spójność w odniesieniu do terytorium, jego zasobów, sytuacji społeczno-gospodarczej i tożsamości obszaru.</w:t>
      </w:r>
      <w:r w:rsidR="00FD38B0" w:rsidRPr="00DC22A8">
        <w:rPr>
          <w:rFonts w:ascii="Calibri" w:hAnsi="Calibri"/>
          <w:color w:val="000000" w:themeColor="text1"/>
          <w:sz w:val="22"/>
          <w:szCs w:val="22"/>
        </w:rPr>
        <w:t xml:space="preserve"> </w:t>
      </w:r>
      <w:r w:rsidRPr="00DC22A8">
        <w:rPr>
          <w:rFonts w:ascii="Calibri" w:hAnsi="Calibri"/>
          <w:color w:val="000000" w:themeColor="text1"/>
          <w:sz w:val="22"/>
          <w:szCs w:val="22"/>
        </w:rPr>
        <w:t>Wszystkie cele zostały opracowane na podstawie analizy obszaru działania LGD oraz analizy SWOT. W wyniku partycypacyjnego udziału społeczności lokalnej obszar ten poddany został zintegrowanej, opartej o udział przedstawicieli 3 sektorów oraz mieszkańców, analizie i programowaniu elementów wymagających wsparcia. Możliwość wypracowania celów miały więc wszystkie 3 sektory biorące udział w pracach LGD oraz mieszkańcy a ustanowione kierunki rozwoju tworzą szeroko pojęty konsensus, który pozwoli korzystać z korzyści rozwoju obszaru LGD jak najszerszej grupie mieszkańców i organizacji, dzięki czemu odnotowany zostanie wzrost potencjału członków lokalnych społeczności.</w:t>
      </w:r>
    </w:p>
    <w:p w14:paraId="302A48D0" w14:textId="77777777" w:rsidR="00817262" w:rsidRPr="00DC22A8" w:rsidRDefault="00817262" w:rsidP="00817262">
      <w:pPr>
        <w:spacing w:line="276" w:lineRule="auto"/>
        <w:jc w:val="both"/>
        <w:rPr>
          <w:rFonts w:ascii="Calibri" w:hAnsi="Calibri"/>
          <w:color w:val="000000" w:themeColor="text1"/>
          <w:sz w:val="22"/>
          <w:szCs w:val="22"/>
        </w:rPr>
      </w:pPr>
      <w:r w:rsidRPr="00DC22A8">
        <w:rPr>
          <w:rFonts w:ascii="Calibri" w:hAnsi="Calibri"/>
          <w:color w:val="000000" w:themeColor="text1"/>
          <w:sz w:val="22"/>
          <w:szCs w:val="22"/>
        </w:rPr>
        <w:t xml:space="preserve">Powyższa charakterystyka wprost przedstawia i udowadnia korzyści planowane do osiągniecia w ramach LSR, wynikające z podejścia LEADER, umożliwiając otrzymanie wsparcia przez grupy beneficjentów, którzy takiego wsparcia nie mogliby uzyskać z innych programów, tym samym zapobiegając dominacji podmiotów sektora publicznego (osoby z grup w niekorzystnej sytuacji, podmioty trzeciego sektora, członkowie grup nieformalnych, osoby prowadzące i rozpoczynające działalność gospodarczą), realizując projekty indywidualne i przekrojowe (partnerskie) oraz wpisujące się we wspólne potrzeby i cele (projekty wykraczające poza obszar jednostek administracyjnych gmin). </w:t>
      </w:r>
    </w:p>
    <w:p w14:paraId="61380EFB" w14:textId="2FAAEADA" w:rsidR="00817262" w:rsidRPr="00DC22A8" w:rsidRDefault="00817262" w:rsidP="00817262">
      <w:pPr>
        <w:spacing w:line="276" w:lineRule="auto"/>
        <w:jc w:val="both"/>
        <w:rPr>
          <w:rFonts w:ascii="Calibri" w:hAnsi="Calibri"/>
          <w:color w:val="000000" w:themeColor="text1"/>
          <w:sz w:val="22"/>
          <w:szCs w:val="22"/>
        </w:rPr>
      </w:pPr>
      <w:r w:rsidRPr="00DC22A8">
        <w:rPr>
          <w:rFonts w:ascii="Calibri" w:hAnsi="Calibri"/>
          <w:color w:val="000000" w:themeColor="text1"/>
          <w:sz w:val="22"/>
          <w:szCs w:val="22"/>
        </w:rPr>
        <w:t xml:space="preserve">Zakres wsparcia w ramach niniejszego wynika z zależności pomiędzy zdiagnozowanymi problemami, konsekwencjami tych problemów, przypisanymi tym problemom działaniami i celami a dostępnymi formami wsparcia (EFRROW, EFRR i EFS+) zdefiniowanymi w dokumentach strategicznych dla województwa </w:t>
      </w:r>
      <w:proofErr w:type="spellStart"/>
      <w:r w:rsidRPr="00DC22A8">
        <w:rPr>
          <w:rFonts w:ascii="Calibri" w:hAnsi="Calibri"/>
          <w:color w:val="000000" w:themeColor="text1"/>
          <w:sz w:val="22"/>
          <w:szCs w:val="22"/>
        </w:rPr>
        <w:t>ślaskiego</w:t>
      </w:r>
      <w:proofErr w:type="spellEnd"/>
      <w:r w:rsidRPr="00DC22A8">
        <w:rPr>
          <w:rFonts w:ascii="Calibri" w:hAnsi="Calibri"/>
          <w:color w:val="000000" w:themeColor="text1"/>
          <w:sz w:val="22"/>
          <w:szCs w:val="22"/>
        </w:rPr>
        <w:t xml:space="preserve">. Wybór całego zakresu </w:t>
      </w:r>
      <w:proofErr w:type="spellStart"/>
      <w:r w:rsidRPr="00DC22A8">
        <w:rPr>
          <w:rFonts w:ascii="Calibri" w:hAnsi="Calibri"/>
          <w:color w:val="000000" w:themeColor="text1"/>
          <w:sz w:val="22"/>
          <w:szCs w:val="22"/>
        </w:rPr>
        <w:t>mozliwoego</w:t>
      </w:r>
      <w:proofErr w:type="spellEnd"/>
      <w:r w:rsidRPr="00DC22A8">
        <w:rPr>
          <w:rFonts w:ascii="Calibri" w:hAnsi="Calibri"/>
          <w:color w:val="000000" w:themeColor="text1"/>
          <w:sz w:val="22"/>
          <w:szCs w:val="22"/>
        </w:rPr>
        <w:t xml:space="preserve"> dofinansowania (czyli wybór ścieżki </w:t>
      </w:r>
      <w:proofErr w:type="spellStart"/>
      <w:r w:rsidRPr="00DC22A8">
        <w:rPr>
          <w:rFonts w:ascii="Calibri" w:hAnsi="Calibri"/>
          <w:color w:val="000000" w:themeColor="text1"/>
          <w:sz w:val="22"/>
          <w:szCs w:val="22"/>
        </w:rPr>
        <w:t>wielofunduszowosci</w:t>
      </w:r>
      <w:proofErr w:type="spellEnd"/>
      <w:r w:rsidRPr="00DC22A8">
        <w:rPr>
          <w:rFonts w:ascii="Calibri" w:hAnsi="Calibri"/>
          <w:color w:val="000000" w:themeColor="text1"/>
          <w:sz w:val="22"/>
          <w:szCs w:val="22"/>
        </w:rPr>
        <w:t>) związany jest z</w:t>
      </w:r>
      <w:r w:rsidR="00B9103D">
        <w:rPr>
          <w:rFonts w:ascii="Calibri" w:hAnsi="Calibri"/>
          <w:color w:val="000000" w:themeColor="text1"/>
          <w:sz w:val="22"/>
          <w:szCs w:val="22"/>
        </w:rPr>
        <w:t> </w:t>
      </w:r>
      <w:r w:rsidRPr="00DC22A8">
        <w:rPr>
          <w:rFonts w:ascii="Calibri" w:hAnsi="Calibri"/>
          <w:color w:val="000000" w:themeColor="text1"/>
          <w:sz w:val="22"/>
          <w:szCs w:val="22"/>
        </w:rPr>
        <w:t xml:space="preserve">maksymalizacją możliwych do </w:t>
      </w:r>
      <w:proofErr w:type="spellStart"/>
      <w:r w:rsidRPr="00DC22A8">
        <w:rPr>
          <w:rFonts w:ascii="Calibri" w:hAnsi="Calibri"/>
          <w:color w:val="000000" w:themeColor="text1"/>
          <w:sz w:val="22"/>
          <w:szCs w:val="22"/>
        </w:rPr>
        <w:t>osiagniecia</w:t>
      </w:r>
      <w:proofErr w:type="spellEnd"/>
      <w:r w:rsidRPr="00DC22A8">
        <w:rPr>
          <w:rFonts w:ascii="Calibri" w:hAnsi="Calibri"/>
          <w:color w:val="000000" w:themeColor="text1"/>
          <w:sz w:val="22"/>
          <w:szCs w:val="22"/>
        </w:rPr>
        <w:t xml:space="preserve"> efektów interwencji w zdiagnozowanych obszarach problemowych </w:t>
      </w:r>
    </w:p>
    <w:p w14:paraId="23A24E23" w14:textId="1433211C" w:rsidR="00817262" w:rsidRDefault="00817262" w:rsidP="00817262">
      <w:pPr>
        <w:spacing w:line="276" w:lineRule="auto"/>
        <w:jc w:val="both"/>
        <w:rPr>
          <w:rFonts w:ascii="Calibri" w:hAnsi="Calibri"/>
          <w:color w:val="000000" w:themeColor="text1"/>
          <w:sz w:val="22"/>
          <w:szCs w:val="22"/>
        </w:rPr>
      </w:pPr>
      <w:r w:rsidRPr="00DC22A8">
        <w:rPr>
          <w:rFonts w:ascii="Calibri" w:hAnsi="Calibri"/>
          <w:color w:val="000000" w:themeColor="text1"/>
          <w:sz w:val="22"/>
          <w:szCs w:val="22"/>
        </w:rPr>
        <w:t xml:space="preserve">Przyjęty sposób wdrażania LSR – poprzez nabory dedykowane poszczególnym celom i przedsięwzięciom, ma swoje </w:t>
      </w:r>
      <w:proofErr w:type="spellStart"/>
      <w:r w:rsidRPr="00DC22A8">
        <w:rPr>
          <w:rFonts w:ascii="Calibri" w:hAnsi="Calibri"/>
          <w:color w:val="000000" w:themeColor="text1"/>
          <w:sz w:val="22"/>
          <w:szCs w:val="22"/>
        </w:rPr>
        <w:t>żródło</w:t>
      </w:r>
      <w:proofErr w:type="spellEnd"/>
      <w:r w:rsidRPr="00DC22A8">
        <w:rPr>
          <w:rFonts w:ascii="Calibri" w:hAnsi="Calibri"/>
          <w:color w:val="000000" w:themeColor="text1"/>
          <w:sz w:val="22"/>
          <w:szCs w:val="22"/>
        </w:rPr>
        <w:t xml:space="preserve"> w dotychczasowej działalności LGD i dotychczasowym systemie </w:t>
      </w:r>
      <w:proofErr w:type="spellStart"/>
      <w:r w:rsidRPr="00DC22A8">
        <w:rPr>
          <w:rFonts w:ascii="Calibri" w:hAnsi="Calibri"/>
          <w:color w:val="000000" w:themeColor="text1"/>
          <w:sz w:val="22"/>
          <w:szCs w:val="22"/>
        </w:rPr>
        <w:t>wdrazania</w:t>
      </w:r>
      <w:proofErr w:type="spellEnd"/>
      <w:r w:rsidRPr="00DC22A8">
        <w:rPr>
          <w:rFonts w:ascii="Calibri" w:hAnsi="Calibri"/>
          <w:color w:val="000000" w:themeColor="text1"/>
          <w:sz w:val="22"/>
          <w:szCs w:val="22"/>
        </w:rPr>
        <w:t xml:space="preserve"> LSR. Wypracowana procedura i </w:t>
      </w:r>
      <w:r w:rsidRPr="00DC22A8">
        <w:rPr>
          <w:rFonts w:ascii="Calibri" w:hAnsi="Calibri"/>
          <w:color w:val="000000" w:themeColor="text1"/>
          <w:sz w:val="22"/>
          <w:szCs w:val="22"/>
        </w:rPr>
        <w:lastRenderedPageBreak/>
        <w:t xml:space="preserve">dopracowanie przez lata systemu naborów, biurokratyczna </w:t>
      </w:r>
      <w:proofErr w:type="spellStart"/>
      <w:r w:rsidRPr="00DC22A8">
        <w:rPr>
          <w:rFonts w:ascii="Calibri" w:hAnsi="Calibri"/>
          <w:color w:val="000000" w:themeColor="text1"/>
          <w:sz w:val="22"/>
          <w:szCs w:val="22"/>
        </w:rPr>
        <w:t>pawność</w:t>
      </w:r>
      <w:proofErr w:type="spellEnd"/>
      <w:r w:rsidRPr="00DC22A8">
        <w:rPr>
          <w:rFonts w:ascii="Calibri" w:hAnsi="Calibri"/>
          <w:color w:val="000000" w:themeColor="text1"/>
          <w:sz w:val="22"/>
          <w:szCs w:val="22"/>
        </w:rPr>
        <w:t xml:space="preserve"> </w:t>
      </w:r>
      <w:proofErr w:type="spellStart"/>
      <w:r w:rsidRPr="00DC22A8">
        <w:rPr>
          <w:rFonts w:ascii="Calibri" w:hAnsi="Calibri"/>
          <w:color w:val="000000" w:themeColor="text1"/>
          <w:sz w:val="22"/>
          <w:szCs w:val="22"/>
        </w:rPr>
        <w:t>osob</w:t>
      </w:r>
      <w:proofErr w:type="spellEnd"/>
      <w:r w:rsidRPr="00DC22A8">
        <w:rPr>
          <w:rFonts w:ascii="Calibri" w:hAnsi="Calibri"/>
          <w:color w:val="000000" w:themeColor="text1"/>
          <w:sz w:val="22"/>
          <w:szCs w:val="22"/>
        </w:rPr>
        <w:t xml:space="preserve"> i podmiotów przygotowujących wnioski w znajomy, zaakceptowany sposób ma istotne znaczenia dla jakości składanych aplikacji. Ta znajomość dotychczasowego systemu i procedur daje dużą gwarancję wysokiej jakości dokumentacji, przekłada się na merytoryczną zawartość a co za tym idzie na finalny efekt zrealizowanych operacji.</w:t>
      </w:r>
      <w:r w:rsidR="00FD38B0" w:rsidRPr="00DC22A8">
        <w:rPr>
          <w:rFonts w:ascii="Calibri" w:hAnsi="Calibri"/>
          <w:color w:val="000000" w:themeColor="text1"/>
          <w:sz w:val="22"/>
          <w:szCs w:val="22"/>
        </w:rPr>
        <w:t xml:space="preserve"> </w:t>
      </w:r>
      <w:r w:rsidRPr="00DC22A8">
        <w:rPr>
          <w:rFonts w:ascii="Calibri" w:hAnsi="Calibri"/>
          <w:color w:val="000000" w:themeColor="text1"/>
          <w:sz w:val="22"/>
          <w:szCs w:val="22"/>
        </w:rPr>
        <w:t xml:space="preserve">Podobną podstawę ma wybrana metoda wdrażania operacji w ramach LSR, głównie jako projekty indywidualne, oceniane merytorycznie przez LGD a uzupełniająco jako projekty grantowe (dla operacji, których beneficjentem jest sama LGD), lub partnerskie, </w:t>
      </w:r>
      <w:proofErr w:type="spellStart"/>
      <w:r w:rsidRPr="00DC22A8">
        <w:rPr>
          <w:rFonts w:ascii="Calibri" w:hAnsi="Calibri"/>
          <w:color w:val="000000" w:themeColor="text1"/>
          <w:sz w:val="22"/>
          <w:szCs w:val="22"/>
        </w:rPr>
        <w:t>realiozwane</w:t>
      </w:r>
      <w:proofErr w:type="spellEnd"/>
      <w:r w:rsidRPr="00DC22A8">
        <w:rPr>
          <w:rFonts w:ascii="Calibri" w:hAnsi="Calibri"/>
          <w:color w:val="000000" w:themeColor="text1"/>
          <w:sz w:val="22"/>
          <w:szCs w:val="22"/>
        </w:rPr>
        <w:t xml:space="preserve"> przez LGD w celu wymiany i polepszenia jakości działania jej samej. Ma to także swoje źródło w wieloletnim doświadczeniu grupy i osiąganiu przez cały ten okres zakładanych rezultatów</w:t>
      </w:r>
      <w:r w:rsidR="00FD38B0" w:rsidRPr="00DC22A8">
        <w:rPr>
          <w:rFonts w:ascii="Calibri" w:hAnsi="Calibri"/>
          <w:color w:val="000000" w:themeColor="text1"/>
          <w:sz w:val="22"/>
          <w:szCs w:val="22"/>
        </w:rPr>
        <w:t xml:space="preserve"> </w:t>
      </w:r>
      <w:r w:rsidR="00B9103D">
        <w:rPr>
          <w:rFonts w:ascii="Calibri" w:hAnsi="Calibri"/>
          <w:color w:val="000000" w:themeColor="text1"/>
          <w:sz w:val="22"/>
          <w:szCs w:val="22"/>
        </w:rPr>
        <w:t>i </w:t>
      </w:r>
      <w:r w:rsidRPr="00DC22A8">
        <w:rPr>
          <w:rFonts w:ascii="Calibri" w:hAnsi="Calibri"/>
          <w:color w:val="000000" w:themeColor="text1"/>
          <w:sz w:val="22"/>
          <w:szCs w:val="22"/>
        </w:rPr>
        <w:t>celów.</w:t>
      </w:r>
    </w:p>
    <w:tbl>
      <w:tblPr>
        <w:tblW w:w="10490" w:type="dxa"/>
        <w:shd w:val="clear" w:color="auto" w:fill="A8D08D"/>
        <w:tblLook w:val="04A0" w:firstRow="1" w:lastRow="0" w:firstColumn="1" w:lastColumn="0" w:noHBand="0" w:noVBand="1"/>
      </w:tblPr>
      <w:tblGrid>
        <w:gridCol w:w="10490"/>
      </w:tblGrid>
      <w:tr w:rsidR="00F13959" w:rsidRPr="0025171D" w14:paraId="50898558" w14:textId="77777777" w:rsidTr="009C7F46">
        <w:trPr>
          <w:trHeight w:val="420"/>
        </w:trPr>
        <w:tc>
          <w:tcPr>
            <w:tcW w:w="10490" w:type="dxa"/>
            <w:shd w:val="clear" w:color="auto" w:fill="A8D08D"/>
            <w:vAlign w:val="center"/>
          </w:tcPr>
          <w:p w14:paraId="1EC040FA" w14:textId="77777777" w:rsidR="00F13959" w:rsidRPr="009C7F46" w:rsidRDefault="00F13959" w:rsidP="00F13959">
            <w:pPr>
              <w:pStyle w:val="Nagwek1"/>
              <w:rPr>
                <w:rFonts w:ascii="Calibri" w:hAnsi="Calibri"/>
              </w:rPr>
            </w:pPr>
            <w:bookmarkStart w:id="69" w:name="_Toc123230334"/>
            <w:r w:rsidRPr="009C7F46">
              <w:rPr>
                <w:rFonts w:ascii="Calibri" w:hAnsi="Calibri"/>
              </w:rPr>
              <w:t>Rozdział V</w:t>
            </w:r>
            <w:r w:rsidR="000A6A4D">
              <w:rPr>
                <w:rFonts w:ascii="Calibri" w:hAnsi="Calibri"/>
              </w:rPr>
              <w:t>I</w:t>
            </w:r>
            <w:r w:rsidRPr="009C7F46">
              <w:rPr>
                <w:rFonts w:ascii="Calibri" w:hAnsi="Calibri"/>
              </w:rPr>
              <w:t xml:space="preserve"> Cele i wskaźniki</w:t>
            </w:r>
            <w:bookmarkEnd w:id="69"/>
          </w:p>
        </w:tc>
      </w:tr>
    </w:tbl>
    <w:p w14:paraId="46CD6898" w14:textId="01315192" w:rsidR="004B6921" w:rsidRDefault="003B0D5D" w:rsidP="00551C3F">
      <w:pPr>
        <w:spacing w:line="276" w:lineRule="auto"/>
        <w:jc w:val="both"/>
        <w:rPr>
          <w:rFonts w:ascii="Calibri" w:hAnsi="Calibri"/>
          <w:sz w:val="22"/>
          <w:szCs w:val="22"/>
        </w:rPr>
      </w:pPr>
      <w:r w:rsidRPr="0025171D">
        <w:rPr>
          <w:rFonts w:ascii="Calibri" w:hAnsi="Calibri"/>
          <w:sz w:val="22"/>
          <w:szCs w:val="22"/>
        </w:rPr>
        <w:t xml:space="preserve">Proces formułowania celów </w:t>
      </w:r>
      <w:r w:rsidR="0048201E">
        <w:rPr>
          <w:rFonts w:ascii="Calibri" w:hAnsi="Calibri"/>
          <w:sz w:val="22"/>
          <w:szCs w:val="22"/>
        </w:rPr>
        <w:t>i</w:t>
      </w:r>
      <w:r w:rsidRPr="0025171D">
        <w:rPr>
          <w:rFonts w:ascii="Calibri" w:hAnsi="Calibri"/>
          <w:sz w:val="22"/>
          <w:szCs w:val="22"/>
        </w:rPr>
        <w:t xml:space="preserve"> przedsięwzięć dla potrzeb LSR opierał się o analizę SWOT oraz analizę diagnozy obszaru LSR – dokumentami źródłowymi były </w:t>
      </w:r>
      <w:r w:rsidR="0048201E">
        <w:rPr>
          <w:rFonts w:ascii="Calibri" w:hAnsi="Calibri"/>
          <w:sz w:val="22"/>
          <w:szCs w:val="22"/>
        </w:rPr>
        <w:t xml:space="preserve">dane z ewaluacji, </w:t>
      </w:r>
      <w:r w:rsidRPr="0025171D">
        <w:rPr>
          <w:rFonts w:ascii="Calibri" w:hAnsi="Calibri"/>
          <w:sz w:val="22"/>
          <w:szCs w:val="22"/>
        </w:rPr>
        <w:t>dane statystyczne GUS, dane statystyczne, którymi dysponowały jednostki samorządu terytorialnego oraz ankiety złoż</w:t>
      </w:r>
      <w:r w:rsidR="00B9103D">
        <w:rPr>
          <w:rFonts w:ascii="Calibri" w:hAnsi="Calibri"/>
          <w:sz w:val="22"/>
          <w:szCs w:val="22"/>
        </w:rPr>
        <w:t>one podczas procesu tworzenia i </w:t>
      </w:r>
      <w:r w:rsidRPr="0025171D">
        <w:rPr>
          <w:rFonts w:ascii="Calibri" w:hAnsi="Calibri"/>
          <w:sz w:val="22"/>
          <w:szCs w:val="22"/>
        </w:rPr>
        <w:t xml:space="preserve">konsultowania LSR. W oparciu o powyższe dane wskazane zostały potencjalne kierunki interwencji w ramach lokalnej strategii rozwoju. Kierunki działania wpisują się w </w:t>
      </w:r>
      <w:r w:rsidR="0048201E" w:rsidRPr="0025171D">
        <w:rPr>
          <w:rFonts w:ascii="Calibri" w:hAnsi="Calibri"/>
          <w:sz w:val="22"/>
          <w:szCs w:val="22"/>
        </w:rPr>
        <w:t>dokumenty strategiczne</w:t>
      </w:r>
      <w:r w:rsidR="0048201E">
        <w:rPr>
          <w:rFonts w:ascii="Calibri" w:hAnsi="Calibri"/>
          <w:sz w:val="22"/>
          <w:szCs w:val="22"/>
        </w:rPr>
        <w:t xml:space="preserve"> no</w:t>
      </w:r>
      <w:r w:rsidR="00A57AD7">
        <w:rPr>
          <w:rFonts w:ascii="Calibri" w:hAnsi="Calibri"/>
          <w:sz w:val="22"/>
          <w:szCs w:val="22"/>
        </w:rPr>
        <w:t>w</w:t>
      </w:r>
      <w:r w:rsidR="0048201E">
        <w:rPr>
          <w:rFonts w:ascii="Calibri" w:hAnsi="Calibri"/>
          <w:sz w:val="22"/>
          <w:szCs w:val="22"/>
        </w:rPr>
        <w:t xml:space="preserve">ej pespektywy programowej do roku 2027, w tym w szczególności w Plan Strategiczny dla Wspólnej Polityki Rolnej na lata 2023-2027 </w:t>
      </w:r>
      <w:r w:rsidRPr="0025171D">
        <w:rPr>
          <w:rFonts w:ascii="Calibri" w:hAnsi="Calibri"/>
          <w:sz w:val="22"/>
          <w:szCs w:val="22"/>
        </w:rPr>
        <w:t xml:space="preserve">oraz </w:t>
      </w:r>
      <w:r w:rsidR="0048201E" w:rsidRPr="0048201E">
        <w:rPr>
          <w:rFonts w:ascii="Calibri" w:hAnsi="Calibri"/>
          <w:sz w:val="22"/>
          <w:szCs w:val="22"/>
        </w:rPr>
        <w:t>Fundusze Europejskie dla Śląskiego 2021-2027</w:t>
      </w:r>
      <w:r w:rsidRPr="0025171D">
        <w:rPr>
          <w:rFonts w:ascii="Calibri" w:hAnsi="Calibri"/>
          <w:sz w:val="22"/>
          <w:szCs w:val="22"/>
        </w:rPr>
        <w:t xml:space="preserve">. Cele LSR zostały sformułowane z wykorzystaniem „metody problemowej". Formułowanie celów opiera się o analizę SWOT, </w:t>
      </w:r>
      <w:r w:rsidR="00165CD0" w:rsidRPr="00165CD0">
        <w:rPr>
          <w:rFonts w:ascii="Calibri" w:hAnsi="Calibri"/>
          <w:sz w:val="22"/>
          <w:szCs w:val="22"/>
        </w:rPr>
        <w:t>z uwzględnieniem wyników konsultacji społecznych, które uspołeczniają</w:t>
      </w:r>
      <w:r w:rsidR="00A57AD7">
        <w:rPr>
          <w:rFonts w:ascii="Calibri" w:hAnsi="Calibri"/>
          <w:sz w:val="22"/>
          <w:szCs w:val="22"/>
        </w:rPr>
        <w:t xml:space="preserve"> i </w:t>
      </w:r>
      <w:r w:rsidR="00165CD0" w:rsidRPr="00165CD0">
        <w:rPr>
          <w:rFonts w:ascii="Calibri" w:hAnsi="Calibri"/>
          <w:sz w:val="22"/>
          <w:szCs w:val="22"/>
        </w:rPr>
        <w:t xml:space="preserve">uwiarygodniają proces budowania strategii. </w:t>
      </w:r>
      <w:r w:rsidR="00165CD0">
        <w:rPr>
          <w:rFonts w:ascii="Calibri" w:hAnsi="Calibri"/>
          <w:sz w:val="22"/>
          <w:szCs w:val="22"/>
        </w:rPr>
        <w:t>P</w:t>
      </w:r>
      <w:r w:rsidR="00165CD0" w:rsidRPr="00165CD0">
        <w:rPr>
          <w:rFonts w:ascii="Calibri" w:hAnsi="Calibri"/>
          <w:sz w:val="22"/>
          <w:szCs w:val="22"/>
        </w:rPr>
        <w:t xml:space="preserve">ierwszym etapem procesu </w:t>
      </w:r>
      <w:r w:rsidR="00165CD0">
        <w:rPr>
          <w:rFonts w:ascii="Calibri" w:hAnsi="Calibri"/>
          <w:sz w:val="22"/>
          <w:szCs w:val="22"/>
        </w:rPr>
        <w:t xml:space="preserve">jest </w:t>
      </w:r>
      <w:r w:rsidR="00165CD0" w:rsidRPr="00165CD0">
        <w:rPr>
          <w:rFonts w:ascii="Calibri" w:hAnsi="Calibri"/>
          <w:sz w:val="22"/>
          <w:szCs w:val="22"/>
        </w:rPr>
        <w:t xml:space="preserve">identyfikacja problemów, bowiem jest to ten poziom, na którym </w:t>
      </w:r>
      <w:r w:rsidR="00165CD0">
        <w:rPr>
          <w:rFonts w:ascii="Calibri" w:hAnsi="Calibri"/>
          <w:sz w:val="22"/>
          <w:szCs w:val="22"/>
        </w:rPr>
        <w:t>zostały</w:t>
      </w:r>
      <w:r w:rsidR="00165CD0" w:rsidRPr="00165CD0">
        <w:rPr>
          <w:rFonts w:ascii="Calibri" w:hAnsi="Calibri"/>
          <w:sz w:val="22"/>
          <w:szCs w:val="22"/>
        </w:rPr>
        <w:t xml:space="preserve"> </w:t>
      </w:r>
      <w:r w:rsidR="00165CD0">
        <w:rPr>
          <w:rFonts w:ascii="Calibri" w:hAnsi="Calibri"/>
          <w:sz w:val="22"/>
          <w:szCs w:val="22"/>
        </w:rPr>
        <w:t>z</w:t>
      </w:r>
      <w:r w:rsidR="00165CD0" w:rsidRPr="00165CD0">
        <w:rPr>
          <w:rFonts w:ascii="Calibri" w:hAnsi="Calibri"/>
          <w:sz w:val="22"/>
          <w:szCs w:val="22"/>
        </w:rPr>
        <w:t>identyfikowa</w:t>
      </w:r>
      <w:r w:rsidR="00165CD0">
        <w:rPr>
          <w:rFonts w:ascii="Calibri" w:hAnsi="Calibri"/>
          <w:sz w:val="22"/>
          <w:szCs w:val="22"/>
        </w:rPr>
        <w:t xml:space="preserve">ne </w:t>
      </w:r>
      <w:r w:rsidR="00165CD0" w:rsidRPr="00165CD0">
        <w:rPr>
          <w:rFonts w:ascii="Calibri" w:hAnsi="Calibri"/>
          <w:sz w:val="22"/>
          <w:szCs w:val="22"/>
        </w:rPr>
        <w:t xml:space="preserve">cele </w:t>
      </w:r>
      <w:r w:rsidR="00165CD0">
        <w:rPr>
          <w:rFonts w:ascii="Calibri" w:hAnsi="Calibri"/>
          <w:sz w:val="22"/>
          <w:szCs w:val="22"/>
        </w:rPr>
        <w:t xml:space="preserve">do osiągnięcia. </w:t>
      </w:r>
      <w:r w:rsidR="00165CD0" w:rsidRPr="00165CD0">
        <w:rPr>
          <w:rFonts w:ascii="Calibri" w:hAnsi="Calibri"/>
          <w:sz w:val="22"/>
          <w:szCs w:val="22"/>
        </w:rPr>
        <w:t>szczegółowe.</w:t>
      </w:r>
      <w:r w:rsidR="00165CD0">
        <w:rPr>
          <w:rFonts w:ascii="Calibri" w:hAnsi="Calibri"/>
          <w:sz w:val="22"/>
          <w:szCs w:val="22"/>
        </w:rPr>
        <w:t xml:space="preserve"> N</w:t>
      </w:r>
      <w:r w:rsidR="00165CD0" w:rsidRPr="00165CD0">
        <w:rPr>
          <w:rFonts w:ascii="Calibri" w:hAnsi="Calibri"/>
          <w:sz w:val="22"/>
          <w:szCs w:val="22"/>
        </w:rPr>
        <w:t xml:space="preserve">astępstwa obecnych problemów </w:t>
      </w:r>
      <w:r w:rsidR="00165CD0">
        <w:rPr>
          <w:rFonts w:ascii="Calibri" w:hAnsi="Calibri"/>
          <w:sz w:val="22"/>
          <w:szCs w:val="22"/>
        </w:rPr>
        <w:t>zostały</w:t>
      </w:r>
      <w:r w:rsidR="00165CD0" w:rsidRPr="00165CD0">
        <w:rPr>
          <w:rFonts w:ascii="Calibri" w:hAnsi="Calibri"/>
          <w:sz w:val="22"/>
          <w:szCs w:val="22"/>
        </w:rPr>
        <w:t xml:space="preserve"> ustalane w oparciu o analizę SWOT.</w:t>
      </w:r>
      <w:r w:rsidR="00165CD0">
        <w:rPr>
          <w:rFonts w:ascii="Calibri" w:hAnsi="Calibri"/>
          <w:sz w:val="22"/>
          <w:szCs w:val="22"/>
        </w:rPr>
        <w:t xml:space="preserve"> Ponadto z </w:t>
      </w:r>
      <w:r w:rsidR="00165CD0" w:rsidRPr="00165CD0">
        <w:rPr>
          <w:rFonts w:ascii="Calibri" w:hAnsi="Calibri"/>
          <w:sz w:val="22"/>
          <w:szCs w:val="22"/>
        </w:rPr>
        <w:t>diagnozy obszaru, będącej podstawą do przeprowadzenia analizy SWOT, wynika</w:t>
      </w:r>
      <w:r w:rsidR="00165CD0">
        <w:rPr>
          <w:rFonts w:ascii="Calibri" w:hAnsi="Calibri"/>
          <w:sz w:val="22"/>
          <w:szCs w:val="22"/>
        </w:rPr>
        <w:t xml:space="preserve">ją </w:t>
      </w:r>
      <w:r w:rsidR="00165CD0" w:rsidRPr="00165CD0">
        <w:rPr>
          <w:rFonts w:ascii="Calibri" w:hAnsi="Calibri"/>
          <w:sz w:val="22"/>
          <w:szCs w:val="22"/>
        </w:rPr>
        <w:t>problemy rozwojowe obszaru LSR i to ich rozwiązywanie stanowi</w:t>
      </w:r>
      <w:r w:rsidR="00165CD0">
        <w:rPr>
          <w:rFonts w:ascii="Calibri" w:hAnsi="Calibri"/>
          <w:sz w:val="22"/>
          <w:szCs w:val="22"/>
        </w:rPr>
        <w:t xml:space="preserve"> </w:t>
      </w:r>
      <w:r w:rsidR="00165CD0" w:rsidRPr="00165CD0">
        <w:rPr>
          <w:rFonts w:ascii="Calibri" w:hAnsi="Calibri"/>
          <w:sz w:val="22"/>
          <w:szCs w:val="22"/>
        </w:rPr>
        <w:t xml:space="preserve">cele strategii. </w:t>
      </w:r>
      <w:r w:rsidRPr="0025171D">
        <w:rPr>
          <w:rFonts w:ascii="Calibri" w:hAnsi="Calibri"/>
          <w:sz w:val="22"/>
          <w:szCs w:val="22"/>
        </w:rPr>
        <w:t xml:space="preserve">Proces powstawania i </w:t>
      </w:r>
      <w:proofErr w:type="gramStart"/>
      <w:r w:rsidRPr="0025171D">
        <w:rPr>
          <w:rFonts w:ascii="Calibri" w:hAnsi="Calibri"/>
          <w:sz w:val="22"/>
          <w:szCs w:val="22"/>
        </w:rPr>
        <w:t>konstruowania  celów</w:t>
      </w:r>
      <w:proofErr w:type="gramEnd"/>
      <w:r w:rsidRPr="0025171D">
        <w:rPr>
          <w:rFonts w:ascii="Calibri" w:hAnsi="Calibri"/>
          <w:sz w:val="22"/>
          <w:szCs w:val="22"/>
        </w:rPr>
        <w:t xml:space="preserve"> zgodny jest przedstawionym poniżej „Poradnikiem dla lokalnych grup działania w zakresie opracowania lokalnych strategii rozwoju na lata 2014-2020”</w:t>
      </w:r>
      <w:r w:rsidR="004B6921" w:rsidRPr="0025171D">
        <w:rPr>
          <w:rFonts w:ascii="Calibri" w:hAnsi="Calibri"/>
          <w:sz w:val="22"/>
          <w:szCs w:val="22"/>
        </w:rPr>
        <w:t>.</w:t>
      </w:r>
      <w:r w:rsidR="0048201E">
        <w:rPr>
          <w:rFonts w:ascii="Calibri" w:hAnsi="Calibri"/>
          <w:sz w:val="22"/>
          <w:szCs w:val="22"/>
        </w:rPr>
        <w:t xml:space="preserve"> </w:t>
      </w:r>
    </w:p>
    <w:p w14:paraId="51327113" w14:textId="77777777" w:rsidR="00331E94" w:rsidRDefault="00331E94" w:rsidP="00331E94">
      <w:pPr>
        <w:rPr>
          <w:rFonts w:ascii="Calibri" w:hAnsi="Calibri"/>
          <w:i/>
          <w:sz w:val="20"/>
          <w:szCs w:val="20"/>
        </w:rPr>
      </w:pPr>
    </w:p>
    <w:p w14:paraId="1728C849" w14:textId="40A1EC1F" w:rsidR="00331E94" w:rsidRDefault="00331E94" w:rsidP="00331E94">
      <w:r>
        <w:rPr>
          <w:rFonts w:ascii="Calibri" w:hAnsi="Calibri"/>
          <w:i/>
          <w:sz w:val="20"/>
          <w:szCs w:val="20"/>
        </w:rPr>
        <w:t>Wykres</w:t>
      </w:r>
      <w:r w:rsidR="009421FE">
        <w:rPr>
          <w:rFonts w:ascii="Calibri" w:hAnsi="Calibri"/>
          <w:i/>
          <w:sz w:val="20"/>
          <w:szCs w:val="20"/>
        </w:rPr>
        <w:t xml:space="preserve"> </w:t>
      </w:r>
      <w:r w:rsidR="0037790B">
        <w:rPr>
          <w:rFonts w:ascii="Calibri" w:hAnsi="Calibri"/>
          <w:i/>
          <w:sz w:val="20"/>
          <w:szCs w:val="20"/>
        </w:rPr>
        <w:t>18</w:t>
      </w:r>
      <w:r>
        <w:rPr>
          <w:rFonts w:ascii="Calibri" w:hAnsi="Calibri"/>
          <w:i/>
          <w:sz w:val="20"/>
          <w:szCs w:val="20"/>
        </w:rPr>
        <w:t>:</w:t>
      </w:r>
      <w:r w:rsidRPr="00B703F8">
        <w:rPr>
          <w:rFonts w:ascii="Calibri" w:hAnsi="Calibri"/>
          <w:i/>
          <w:sz w:val="20"/>
          <w:szCs w:val="20"/>
        </w:rPr>
        <w:t xml:space="preserve"> </w:t>
      </w:r>
      <w:r>
        <w:rPr>
          <w:rFonts w:ascii="Calibri" w:hAnsi="Calibri"/>
          <w:i/>
          <w:sz w:val="20"/>
          <w:szCs w:val="20"/>
        </w:rPr>
        <w:t xml:space="preserve">Zależności przyczynowo skutkowe pomiędzy celami i przedsięwzięciami </w:t>
      </w:r>
    </w:p>
    <w:p w14:paraId="12985EF5" w14:textId="77777777" w:rsidR="004B6921" w:rsidRPr="0025171D" w:rsidRDefault="00AA1225" w:rsidP="004B6921">
      <w:pPr>
        <w:jc w:val="center"/>
        <w:rPr>
          <w:rFonts w:ascii="Calibri" w:hAnsi="Calibri"/>
          <w:sz w:val="22"/>
          <w:szCs w:val="22"/>
        </w:rPr>
      </w:pPr>
      <w:r>
        <w:rPr>
          <w:rFonts w:ascii="Calibri" w:hAnsi="Calibri"/>
          <w:noProof/>
          <w:sz w:val="22"/>
          <w:szCs w:val="22"/>
          <w:lang w:bidi="ar-SA"/>
        </w:rPr>
        <w:drawing>
          <wp:inline distT="0" distB="0" distL="0" distR="0" wp14:anchorId="0DC5C15B" wp14:editId="4812355D">
            <wp:extent cx="4459605" cy="2524125"/>
            <wp:effectExtent l="0" t="0" r="0" b="9525"/>
            <wp:docPr id="2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39" cstate="print"/>
                    <a:srcRect/>
                    <a:stretch>
                      <a:fillRect/>
                    </a:stretch>
                  </pic:blipFill>
                  <pic:spPr bwMode="auto">
                    <a:xfrm>
                      <a:off x="0" y="0"/>
                      <a:ext cx="4459605" cy="2524125"/>
                    </a:xfrm>
                    <a:prstGeom prst="rect">
                      <a:avLst/>
                    </a:prstGeom>
                    <a:noFill/>
                    <a:ln w="9525">
                      <a:noFill/>
                      <a:miter lim="800000"/>
                      <a:headEnd/>
                      <a:tailEnd/>
                    </a:ln>
                  </pic:spPr>
                </pic:pic>
              </a:graphicData>
            </a:graphic>
          </wp:inline>
        </w:drawing>
      </w:r>
    </w:p>
    <w:p w14:paraId="7A7F8696" w14:textId="77777777" w:rsidR="004B6921" w:rsidRPr="0025171D" w:rsidRDefault="004B6921">
      <w:pPr>
        <w:rPr>
          <w:rFonts w:ascii="Calibri" w:hAnsi="Calibri"/>
          <w:sz w:val="22"/>
          <w:szCs w:val="22"/>
        </w:rPr>
      </w:pPr>
      <w:r w:rsidRPr="0025171D">
        <w:rPr>
          <w:rFonts w:ascii="Calibri" w:hAnsi="Calibri"/>
          <w:i/>
          <w:sz w:val="20"/>
          <w:szCs w:val="20"/>
        </w:rPr>
        <w:t>Źródło: „Poradnik dla lokalnych grup działania w zakresie opracowania lokalnych strategii rozwoju na lata 2014-2020”, Warszawa 2015, Wydanie III uzupełnione i zaktualizowane</w:t>
      </w:r>
    </w:p>
    <w:p w14:paraId="6B58A790" w14:textId="77777777" w:rsidR="00DC22A8" w:rsidRDefault="00DC22A8" w:rsidP="007D1D82">
      <w:pPr>
        <w:spacing w:line="276" w:lineRule="auto"/>
        <w:jc w:val="both"/>
        <w:rPr>
          <w:rFonts w:ascii="Calibri" w:hAnsi="Calibri"/>
          <w:sz w:val="22"/>
          <w:szCs w:val="22"/>
        </w:rPr>
      </w:pPr>
    </w:p>
    <w:p w14:paraId="095B216E" w14:textId="3AAD0715" w:rsidR="0048201E" w:rsidRDefault="00A57AD7" w:rsidP="007D1D82">
      <w:pPr>
        <w:spacing w:line="276" w:lineRule="auto"/>
        <w:jc w:val="both"/>
        <w:rPr>
          <w:rFonts w:ascii="Calibri" w:hAnsi="Calibri"/>
          <w:sz w:val="22"/>
          <w:szCs w:val="22"/>
        </w:rPr>
      </w:pPr>
      <w:r>
        <w:rPr>
          <w:rFonts w:ascii="Calibri" w:hAnsi="Calibri"/>
          <w:sz w:val="22"/>
          <w:szCs w:val="22"/>
        </w:rPr>
        <w:t>M</w:t>
      </w:r>
      <w:r w:rsidR="0048201E">
        <w:rPr>
          <w:rFonts w:ascii="Calibri" w:hAnsi="Calibri"/>
          <w:sz w:val="22"/>
          <w:szCs w:val="22"/>
        </w:rPr>
        <w:t xml:space="preserve">ając na uwadze </w:t>
      </w:r>
      <w:r w:rsidR="0048201E" w:rsidRPr="0048201E">
        <w:rPr>
          <w:rFonts w:ascii="Calibri" w:hAnsi="Calibri"/>
          <w:sz w:val="22"/>
          <w:szCs w:val="22"/>
        </w:rPr>
        <w:t xml:space="preserve">powyższą logikę interwencji oraz </w:t>
      </w:r>
      <w:proofErr w:type="gramStart"/>
      <w:r w:rsidR="0048201E" w:rsidRPr="0048201E">
        <w:rPr>
          <w:rFonts w:ascii="Calibri" w:hAnsi="Calibri"/>
          <w:sz w:val="22"/>
          <w:szCs w:val="22"/>
        </w:rPr>
        <w:t>fakt</w:t>
      </w:r>
      <w:proofErr w:type="gramEnd"/>
      <w:r w:rsidR="0048201E" w:rsidRPr="0048201E">
        <w:rPr>
          <w:rFonts w:ascii="Calibri" w:hAnsi="Calibri"/>
          <w:sz w:val="22"/>
          <w:szCs w:val="22"/>
        </w:rPr>
        <w:t xml:space="preserve"> iż, postęp osiągania celu LSR mierzony jest wskaźnikami rezultatu, priorytetowe cele LSR, o których mowa w Planie Strategicznym WPR, w najwyższym stopniu odpowiadają pojęciu celu szczegółowego. </w:t>
      </w:r>
    </w:p>
    <w:p w14:paraId="081E3309" w14:textId="77777777" w:rsidR="004819CD" w:rsidRDefault="0048201E" w:rsidP="007D1D82">
      <w:pPr>
        <w:spacing w:line="276" w:lineRule="auto"/>
        <w:jc w:val="both"/>
        <w:rPr>
          <w:rFonts w:ascii="Calibri" w:hAnsi="Calibri"/>
          <w:sz w:val="22"/>
          <w:szCs w:val="22"/>
        </w:rPr>
      </w:pPr>
      <w:r>
        <w:rPr>
          <w:rFonts w:ascii="Calibri" w:hAnsi="Calibri"/>
          <w:sz w:val="22"/>
          <w:szCs w:val="22"/>
        </w:rPr>
        <w:t xml:space="preserve">Ponieważ z </w:t>
      </w:r>
      <w:r w:rsidRPr="0048201E">
        <w:rPr>
          <w:rFonts w:ascii="Calibri" w:hAnsi="Calibri"/>
          <w:sz w:val="22"/>
          <w:szCs w:val="22"/>
        </w:rPr>
        <w:t>Planu Strategicznego WPR ani z dokumentacji konkursowej nie wynika konieczność określania celów LSR na dwóch poziomach: ogólnym i szczegółowym</w:t>
      </w:r>
      <w:r>
        <w:rPr>
          <w:rFonts w:ascii="Calibri" w:hAnsi="Calibri"/>
          <w:sz w:val="22"/>
          <w:szCs w:val="22"/>
        </w:rPr>
        <w:t xml:space="preserve">, to </w:t>
      </w:r>
      <w:r w:rsidRPr="0048201E">
        <w:rPr>
          <w:rFonts w:ascii="Calibri" w:hAnsi="Calibri"/>
          <w:sz w:val="22"/>
          <w:szCs w:val="22"/>
        </w:rPr>
        <w:t xml:space="preserve">projektując LSR </w:t>
      </w:r>
      <w:r>
        <w:rPr>
          <w:rFonts w:ascii="Calibri" w:hAnsi="Calibri"/>
          <w:sz w:val="22"/>
          <w:szCs w:val="22"/>
        </w:rPr>
        <w:t xml:space="preserve">przyjęto </w:t>
      </w:r>
      <w:r w:rsidRPr="0048201E">
        <w:rPr>
          <w:rFonts w:ascii="Calibri" w:hAnsi="Calibri"/>
          <w:sz w:val="22"/>
          <w:szCs w:val="22"/>
        </w:rPr>
        <w:t xml:space="preserve">założenie, że obszar tematyczny to cel LSR, który wynika ze zdiagnozowanych potrzeb. </w:t>
      </w:r>
    </w:p>
    <w:p w14:paraId="09988AFB" w14:textId="77777777" w:rsidR="00D80797" w:rsidRDefault="004819CD" w:rsidP="007D1D82">
      <w:pPr>
        <w:spacing w:line="276" w:lineRule="auto"/>
        <w:jc w:val="both"/>
        <w:rPr>
          <w:rFonts w:ascii="Calibri" w:hAnsi="Calibri"/>
          <w:sz w:val="22"/>
          <w:szCs w:val="22"/>
        </w:rPr>
      </w:pPr>
      <w:r>
        <w:rPr>
          <w:rFonts w:ascii="Calibri" w:hAnsi="Calibri"/>
          <w:sz w:val="22"/>
          <w:szCs w:val="22"/>
        </w:rPr>
        <w:t xml:space="preserve">Reasumując w </w:t>
      </w:r>
      <w:r w:rsidR="00551C3F" w:rsidRPr="00551C3F">
        <w:rPr>
          <w:rFonts w:ascii="Calibri" w:hAnsi="Calibri"/>
          <w:sz w:val="22"/>
          <w:szCs w:val="22"/>
        </w:rPr>
        <w:t xml:space="preserve">LSR </w:t>
      </w:r>
      <w:r w:rsidR="00551C3F">
        <w:rPr>
          <w:rFonts w:ascii="Calibri" w:hAnsi="Calibri"/>
          <w:sz w:val="22"/>
          <w:szCs w:val="22"/>
        </w:rPr>
        <w:t xml:space="preserve">zostały </w:t>
      </w:r>
      <w:proofErr w:type="spellStart"/>
      <w:r w:rsidR="00551C3F">
        <w:rPr>
          <w:rFonts w:ascii="Calibri" w:hAnsi="Calibri"/>
          <w:sz w:val="22"/>
          <w:szCs w:val="22"/>
        </w:rPr>
        <w:t>poprostu</w:t>
      </w:r>
      <w:proofErr w:type="spellEnd"/>
      <w:r w:rsidR="00551C3F">
        <w:rPr>
          <w:rFonts w:ascii="Calibri" w:hAnsi="Calibri"/>
          <w:sz w:val="22"/>
          <w:szCs w:val="22"/>
        </w:rPr>
        <w:t xml:space="preserve"> </w:t>
      </w:r>
      <w:r w:rsidR="00551C3F" w:rsidRPr="00551C3F">
        <w:rPr>
          <w:rFonts w:ascii="Calibri" w:hAnsi="Calibri"/>
          <w:sz w:val="22"/>
          <w:szCs w:val="22"/>
        </w:rPr>
        <w:t xml:space="preserve">określone </w:t>
      </w:r>
      <w:r w:rsidR="00551C3F">
        <w:rPr>
          <w:rFonts w:ascii="Calibri" w:hAnsi="Calibri"/>
          <w:sz w:val="22"/>
          <w:szCs w:val="22"/>
        </w:rPr>
        <w:t>„</w:t>
      </w:r>
      <w:r w:rsidR="00551C3F" w:rsidRPr="00551C3F">
        <w:rPr>
          <w:rFonts w:ascii="Calibri" w:hAnsi="Calibri"/>
          <w:sz w:val="22"/>
          <w:szCs w:val="22"/>
        </w:rPr>
        <w:t>cele</w:t>
      </w:r>
      <w:r w:rsidR="00551C3F">
        <w:rPr>
          <w:rFonts w:ascii="Calibri" w:hAnsi="Calibri"/>
          <w:sz w:val="22"/>
          <w:szCs w:val="22"/>
        </w:rPr>
        <w:t xml:space="preserve">” </w:t>
      </w:r>
      <w:r w:rsidR="0048201E" w:rsidRPr="0048201E">
        <w:rPr>
          <w:rFonts w:ascii="Calibri" w:hAnsi="Calibri"/>
          <w:sz w:val="22"/>
          <w:szCs w:val="22"/>
        </w:rPr>
        <w:t>będą</w:t>
      </w:r>
      <w:r w:rsidR="00551C3F">
        <w:rPr>
          <w:rFonts w:ascii="Calibri" w:hAnsi="Calibri"/>
          <w:sz w:val="22"/>
          <w:szCs w:val="22"/>
        </w:rPr>
        <w:t xml:space="preserve">ce </w:t>
      </w:r>
      <w:r w:rsidR="0048201E" w:rsidRPr="0048201E">
        <w:rPr>
          <w:rFonts w:ascii="Calibri" w:hAnsi="Calibri"/>
          <w:sz w:val="22"/>
          <w:szCs w:val="22"/>
        </w:rPr>
        <w:t xml:space="preserve">odpowiednikiem dotychczas stosowanego pojęcia „cel szczegółowy”, a „cel ogólny” nie </w:t>
      </w:r>
      <w:r w:rsidR="00551C3F">
        <w:rPr>
          <w:rFonts w:ascii="Calibri" w:hAnsi="Calibri"/>
          <w:sz w:val="22"/>
          <w:szCs w:val="22"/>
        </w:rPr>
        <w:t xml:space="preserve">jest określany </w:t>
      </w:r>
      <w:r w:rsidR="0048201E" w:rsidRPr="0048201E">
        <w:rPr>
          <w:rFonts w:ascii="Calibri" w:hAnsi="Calibri"/>
          <w:sz w:val="22"/>
          <w:szCs w:val="22"/>
        </w:rPr>
        <w:t>wcale.</w:t>
      </w:r>
      <w:r w:rsidR="00A57AD7">
        <w:rPr>
          <w:rFonts w:ascii="Calibri" w:hAnsi="Calibri"/>
          <w:sz w:val="22"/>
          <w:szCs w:val="22"/>
        </w:rPr>
        <w:t xml:space="preserve"> </w:t>
      </w:r>
      <w:r w:rsidR="00A57AD7" w:rsidRPr="000C6B79">
        <w:rPr>
          <w:rFonts w:ascii="Calibri" w:hAnsi="Calibri"/>
          <w:sz w:val="22"/>
          <w:szCs w:val="22"/>
        </w:rPr>
        <w:t xml:space="preserve">Należy podkreślić, że </w:t>
      </w:r>
      <w:r w:rsidR="000C6B79" w:rsidRPr="000C6B79">
        <w:rPr>
          <w:rFonts w:ascii="Calibri" w:hAnsi="Calibri"/>
          <w:sz w:val="22"/>
          <w:szCs w:val="22"/>
        </w:rPr>
        <w:t>LSR</w:t>
      </w:r>
      <w:r w:rsidR="00A57AD7" w:rsidRPr="000C6B79">
        <w:rPr>
          <w:rFonts w:ascii="Calibri" w:hAnsi="Calibri"/>
          <w:sz w:val="22"/>
          <w:szCs w:val="22"/>
        </w:rPr>
        <w:t xml:space="preserve"> stanowi kontynuację </w:t>
      </w:r>
      <w:r w:rsidR="000C6B79" w:rsidRPr="000C6B79">
        <w:rPr>
          <w:rFonts w:ascii="Calibri" w:hAnsi="Calibri"/>
          <w:sz w:val="22"/>
          <w:szCs w:val="22"/>
        </w:rPr>
        <w:t xml:space="preserve">działań LGD </w:t>
      </w:r>
      <w:r w:rsidR="000C6B79" w:rsidRPr="000C6B79">
        <w:rPr>
          <w:rFonts w:ascii="Calibri" w:hAnsi="Calibri"/>
          <w:sz w:val="22"/>
          <w:szCs w:val="22"/>
        </w:rPr>
        <w:lastRenderedPageBreak/>
        <w:t xml:space="preserve">nad efektywnym </w:t>
      </w:r>
      <w:r w:rsidR="00A57AD7" w:rsidRPr="000C6B79">
        <w:rPr>
          <w:rFonts w:ascii="Calibri" w:hAnsi="Calibri"/>
          <w:sz w:val="22"/>
          <w:szCs w:val="22"/>
        </w:rPr>
        <w:t>rozwoj</w:t>
      </w:r>
      <w:r w:rsidR="000C6B79" w:rsidRPr="000C6B79">
        <w:rPr>
          <w:rFonts w:ascii="Calibri" w:hAnsi="Calibri"/>
          <w:sz w:val="22"/>
          <w:szCs w:val="22"/>
        </w:rPr>
        <w:t xml:space="preserve">em tego </w:t>
      </w:r>
      <w:r w:rsidR="00A57AD7" w:rsidRPr="000C6B79">
        <w:rPr>
          <w:rFonts w:ascii="Calibri" w:hAnsi="Calibri"/>
          <w:sz w:val="22"/>
          <w:szCs w:val="22"/>
        </w:rPr>
        <w:t>obszaru</w:t>
      </w:r>
      <w:r w:rsidR="000C6B79" w:rsidRPr="000C6B79">
        <w:rPr>
          <w:rFonts w:ascii="Calibri" w:hAnsi="Calibri"/>
          <w:sz w:val="22"/>
          <w:szCs w:val="22"/>
        </w:rPr>
        <w:t xml:space="preserve">, które wynikały ze </w:t>
      </w:r>
      <w:proofErr w:type="spellStart"/>
      <w:r w:rsidR="000C6B79" w:rsidRPr="000C6B79">
        <w:rPr>
          <w:rFonts w:ascii="Calibri" w:hAnsi="Calibri"/>
          <w:sz w:val="22"/>
          <w:szCs w:val="22"/>
        </w:rPr>
        <w:t>Strategi</w:t>
      </w:r>
      <w:proofErr w:type="spellEnd"/>
      <w:r w:rsidR="000C6B79" w:rsidRPr="000C6B79">
        <w:rPr>
          <w:rFonts w:ascii="Calibri" w:hAnsi="Calibri"/>
          <w:sz w:val="22"/>
          <w:szCs w:val="22"/>
        </w:rPr>
        <w:t xml:space="preserve"> </w:t>
      </w:r>
      <w:proofErr w:type="spellStart"/>
      <w:r w:rsidR="000C6B79" w:rsidRPr="000C6B79">
        <w:rPr>
          <w:rFonts w:ascii="Calibri" w:hAnsi="Calibri"/>
          <w:sz w:val="22"/>
          <w:szCs w:val="22"/>
        </w:rPr>
        <w:t>pzyjętych</w:t>
      </w:r>
      <w:proofErr w:type="spellEnd"/>
      <w:r w:rsidR="000C6B79" w:rsidRPr="000C6B79">
        <w:rPr>
          <w:rFonts w:ascii="Calibri" w:hAnsi="Calibri"/>
          <w:sz w:val="22"/>
          <w:szCs w:val="22"/>
        </w:rPr>
        <w:t xml:space="preserve"> we wcześniejszych </w:t>
      </w:r>
      <w:r w:rsidR="000C6B79">
        <w:rPr>
          <w:rFonts w:ascii="Calibri" w:hAnsi="Calibri"/>
          <w:sz w:val="22"/>
          <w:szCs w:val="22"/>
        </w:rPr>
        <w:t>p</w:t>
      </w:r>
      <w:r w:rsidR="000C6B79" w:rsidRPr="000C6B79">
        <w:rPr>
          <w:rFonts w:ascii="Calibri" w:hAnsi="Calibri"/>
          <w:sz w:val="22"/>
          <w:szCs w:val="22"/>
        </w:rPr>
        <w:t xml:space="preserve">erspektywach programowych, a proponowane </w:t>
      </w:r>
      <w:r w:rsidR="00A57AD7" w:rsidRPr="000C6B79">
        <w:rPr>
          <w:rFonts w:ascii="Calibri" w:hAnsi="Calibri"/>
          <w:sz w:val="22"/>
          <w:szCs w:val="22"/>
        </w:rPr>
        <w:t xml:space="preserve">cele </w:t>
      </w:r>
      <w:r w:rsidR="000C6B79" w:rsidRPr="000C6B79">
        <w:rPr>
          <w:rFonts w:ascii="Calibri" w:hAnsi="Calibri"/>
          <w:sz w:val="22"/>
          <w:szCs w:val="22"/>
        </w:rPr>
        <w:t>i przedsięwzięci</w:t>
      </w:r>
      <w:r w:rsidR="000C6B79">
        <w:rPr>
          <w:rFonts w:ascii="Calibri" w:hAnsi="Calibri"/>
          <w:sz w:val="22"/>
          <w:szCs w:val="22"/>
        </w:rPr>
        <w:t>a</w:t>
      </w:r>
      <w:r w:rsidR="000C6B79" w:rsidRPr="000C6B79">
        <w:rPr>
          <w:rFonts w:ascii="Calibri" w:hAnsi="Calibri"/>
          <w:sz w:val="22"/>
          <w:szCs w:val="22"/>
        </w:rPr>
        <w:t xml:space="preserve"> </w:t>
      </w:r>
      <w:r w:rsidR="00A57AD7" w:rsidRPr="000C6B79">
        <w:rPr>
          <w:rFonts w:ascii="Calibri" w:hAnsi="Calibri"/>
          <w:sz w:val="22"/>
          <w:szCs w:val="22"/>
        </w:rPr>
        <w:t xml:space="preserve">są skorelowane z celami realizowanymi przez LGD we wcześniejszym okresie </w:t>
      </w:r>
      <w:r w:rsidR="000C6B79" w:rsidRPr="000C6B79">
        <w:rPr>
          <w:rFonts w:ascii="Calibri" w:hAnsi="Calibri"/>
          <w:sz w:val="22"/>
          <w:szCs w:val="22"/>
        </w:rPr>
        <w:t>funkcjonowania</w:t>
      </w:r>
      <w:r w:rsidR="000C6B79">
        <w:rPr>
          <w:rFonts w:ascii="Calibri" w:hAnsi="Calibri"/>
          <w:sz w:val="22"/>
          <w:szCs w:val="22"/>
        </w:rPr>
        <w:t xml:space="preserve">, a także </w:t>
      </w:r>
      <w:r w:rsidR="000C6B79" w:rsidRPr="000C6B79">
        <w:rPr>
          <w:rFonts w:ascii="Calibri" w:hAnsi="Calibri"/>
          <w:sz w:val="22"/>
          <w:szCs w:val="22"/>
        </w:rPr>
        <w:t xml:space="preserve">są bezpośrednio powiązane z </w:t>
      </w:r>
      <w:r w:rsidR="000C6B79">
        <w:rPr>
          <w:rFonts w:ascii="Calibri" w:hAnsi="Calibri"/>
          <w:sz w:val="22"/>
          <w:szCs w:val="22"/>
        </w:rPr>
        <w:t xml:space="preserve">przeprowadzoną </w:t>
      </w:r>
      <w:r w:rsidR="000C6B79" w:rsidRPr="000C6B79">
        <w:rPr>
          <w:rFonts w:ascii="Calibri" w:hAnsi="Calibri"/>
          <w:sz w:val="22"/>
          <w:szCs w:val="22"/>
        </w:rPr>
        <w:t xml:space="preserve">diagnozą. </w:t>
      </w:r>
      <w:r w:rsidR="000C6B79">
        <w:rPr>
          <w:rFonts w:ascii="Calibri" w:hAnsi="Calibri"/>
          <w:sz w:val="22"/>
          <w:szCs w:val="22"/>
        </w:rPr>
        <w:t>Ponadto p</w:t>
      </w:r>
      <w:r w:rsidR="000C6B79" w:rsidRPr="000C6B79">
        <w:rPr>
          <w:rFonts w:ascii="Calibri" w:hAnsi="Calibri"/>
          <w:sz w:val="22"/>
          <w:szCs w:val="22"/>
        </w:rPr>
        <w:t>rzy for</w:t>
      </w:r>
      <w:r w:rsidR="000C6B79">
        <w:rPr>
          <w:rFonts w:ascii="Calibri" w:hAnsi="Calibri"/>
          <w:sz w:val="22"/>
          <w:szCs w:val="22"/>
        </w:rPr>
        <w:t xml:space="preserve">mułowaniu celów i przedsięwzięć, </w:t>
      </w:r>
      <w:r w:rsidR="000C6B79" w:rsidRPr="000C6B79">
        <w:rPr>
          <w:rFonts w:ascii="Calibri" w:hAnsi="Calibri"/>
          <w:sz w:val="22"/>
          <w:szCs w:val="22"/>
        </w:rPr>
        <w:t xml:space="preserve">uwzględniono wnioski z </w:t>
      </w:r>
      <w:r w:rsidR="000C6B79">
        <w:rPr>
          <w:rFonts w:ascii="Calibri" w:hAnsi="Calibri"/>
          <w:sz w:val="22"/>
          <w:szCs w:val="22"/>
        </w:rPr>
        <w:t xml:space="preserve">przeprowadzonych </w:t>
      </w:r>
      <w:r w:rsidR="000C6B79" w:rsidRPr="000C6B79">
        <w:rPr>
          <w:rFonts w:ascii="Calibri" w:hAnsi="Calibri"/>
          <w:sz w:val="22"/>
          <w:szCs w:val="22"/>
        </w:rPr>
        <w:t>konsultacji społecznych</w:t>
      </w:r>
      <w:r w:rsidR="00DA5D81">
        <w:rPr>
          <w:rFonts w:ascii="Calibri" w:hAnsi="Calibri"/>
          <w:sz w:val="22"/>
          <w:szCs w:val="22"/>
        </w:rPr>
        <w:t xml:space="preserve">.  </w:t>
      </w:r>
    </w:p>
    <w:p w14:paraId="3C188731" w14:textId="77777777" w:rsidR="0048201E" w:rsidRDefault="00DA5D81" w:rsidP="007D1D82">
      <w:pPr>
        <w:spacing w:line="276" w:lineRule="auto"/>
        <w:jc w:val="both"/>
        <w:rPr>
          <w:rFonts w:ascii="Calibri" w:hAnsi="Calibri"/>
          <w:sz w:val="22"/>
          <w:szCs w:val="22"/>
        </w:rPr>
      </w:pPr>
      <w:proofErr w:type="gramStart"/>
      <w:r>
        <w:rPr>
          <w:rFonts w:ascii="Calibri" w:hAnsi="Calibri"/>
          <w:sz w:val="22"/>
          <w:szCs w:val="22"/>
        </w:rPr>
        <w:t>Na  kolejnej</w:t>
      </w:r>
      <w:proofErr w:type="gramEnd"/>
      <w:r>
        <w:rPr>
          <w:rFonts w:ascii="Calibri" w:hAnsi="Calibri"/>
          <w:sz w:val="22"/>
          <w:szCs w:val="22"/>
        </w:rPr>
        <w:t xml:space="preserve"> </w:t>
      </w:r>
      <w:proofErr w:type="gramStart"/>
      <w:r>
        <w:rPr>
          <w:rFonts w:ascii="Calibri" w:hAnsi="Calibri"/>
          <w:sz w:val="22"/>
          <w:szCs w:val="22"/>
        </w:rPr>
        <w:t>stronie  w</w:t>
      </w:r>
      <w:proofErr w:type="gramEnd"/>
      <w:r>
        <w:rPr>
          <w:rFonts w:ascii="Calibri" w:hAnsi="Calibri"/>
          <w:sz w:val="22"/>
          <w:szCs w:val="22"/>
        </w:rPr>
        <w:t xml:space="preserve"> formie </w:t>
      </w:r>
      <w:proofErr w:type="gramStart"/>
      <w:r>
        <w:rPr>
          <w:rFonts w:ascii="Calibri" w:hAnsi="Calibri"/>
          <w:sz w:val="22"/>
          <w:szCs w:val="22"/>
        </w:rPr>
        <w:t>tabelarycznej  przedstawiono</w:t>
      </w:r>
      <w:proofErr w:type="gramEnd"/>
      <w:r>
        <w:rPr>
          <w:rFonts w:ascii="Calibri" w:hAnsi="Calibri"/>
          <w:sz w:val="22"/>
          <w:szCs w:val="22"/>
        </w:rPr>
        <w:t xml:space="preserve"> zdiagnozowan</w:t>
      </w:r>
      <w:r w:rsidR="00D80797">
        <w:rPr>
          <w:rFonts w:ascii="Calibri" w:hAnsi="Calibri"/>
          <w:sz w:val="22"/>
          <w:szCs w:val="22"/>
        </w:rPr>
        <w:t>e</w:t>
      </w:r>
      <w:r>
        <w:rPr>
          <w:rFonts w:ascii="Calibri" w:hAnsi="Calibri"/>
          <w:sz w:val="22"/>
          <w:szCs w:val="22"/>
        </w:rPr>
        <w:t xml:space="preserve"> problemy, ich przyczyny oraz negatywne następstwa zaistniałych problemów, a także cele i przedsięwz</w:t>
      </w:r>
      <w:r w:rsidR="00ED1918">
        <w:rPr>
          <w:rFonts w:ascii="Calibri" w:hAnsi="Calibri"/>
          <w:sz w:val="22"/>
          <w:szCs w:val="22"/>
        </w:rPr>
        <w:t xml:space="preserve">ięcia, w </w:t>
      </w:r>
      <w:proofErr w:type="gramStart"/>
      <w:r w:rsidR="00ED1918">
        <w:rPr>
          <w:rFonts w:ascii="Calibri" w:hAnsi="Calibri"/>
          <w:sz w:val="22"/>
          <w:szCs w:val="22"/>
        </w:rPr>
        <w:t>celu  ich</w:t>
      </w:r>
      <w:proofErr w:type="gramEnd"/>
      <w:r w:rsidR="00ED1918">
        <w:rPr>
          <w:rFonts w:ascii="Calibri" w:hAnsi="Calibri"/>
          <w:sz w:val="22"/>
          <w:szCs w:val="22"/>
        </w:rPr>
        <w:t xml:space="preserve"> rozwiązania.</w:t>
      </w:r>
    </w:p>
    <w:p w14:paraId="252D0573" w14:textId="77777777" w:rsidR="004342BD" w:rsidRDefault="004342BD" w:rsidP="007D1D82">
      <w:pPr>
        <w:spacing w:line="276" w:lineRule="auto"/>
        <w:jc w:val="both"/>
        <w:rPr>
          <w:rFonts w:ascii="Calibri" w:hAnsi="Calibri"/>
          <w:sz w:val="22"/>
          <w:szCs w:val="22"/>
        </w:rPr>
      </w:pPr>
    </w:p>
    <w:p w14:paraId="14072BA2" w14:textId="4F164A4B" w:rsidR="004B015F" w:rsidRPr="00005985" w:rsidRDefault="00ED1918" w:rsidP="00005985">
      <w:pPr>
        <w:pStyle w:val="Teksttreci21"/>
        <w:tabs>
          <w:tab w:val="left" w:pos="1418"/>
        </w:tabs>
        <w:spacing w:before="0" w:after="0" w:line="240" w:lineRule="auto"/>
        <w:ind w:firstLine="0"/>
        <w:rPr>
          <w:rFonts w:ascii="Calibri" w:hAnsi="Calibri"/>
          <w:i/>
          <w:sz w:val="20"/>
          <w:szCs w:val="20"/>
        </w:rPr>
      </w:pPr>
      <w:r w:rsidRPr="0025171D">
        <w:rPr>
          <w:rFonts w:ascii="Calibri" w:hAnsi="Calibri"/>
          <w:i/>
          <w:sz w:val="20"/>
          <w:szCs w:val="20"/>
        </w:rPr>
        <w:t>Tabela</w:t>
      </w:r>
      <w:r>
        <w:rPr>
          <w:rFonts w:ascii="Calibri" w:hAnsi="Calibri"/>
          <w:i/>
          <w:sz w:val="20"/>
          <w:szCs w:val="20"/>
        </w:rPr>
        <w:t xml:space="preserve"> </w:t>
      </w:r>
      <w:proofErr w:type="gramStart"/>
      <w:r>
        <w:rPr>
          <w:rFonts w:ascii="Calibri" w:hAnsi="Calibri"/>
          <w:i/>
          <w:sz w:val="20"/>
          <w:szCs w:val="20"/>
        </w:rPr>
        <w:t>28</w:t>
      </w:r>
      <w:r w:rsidRPr="0025171D">
        <w:rPr>
          <w:rFonts w:ascii="Calibri" w:hAnsi="Calibri"/>
          <w:i/>
          <w:sz w:val="20"/>
          <w:szCs w:val="20"/>
        </w:rPr>
        <w:t xml:space="preserve">:  </w:t>
      </w:r>
      <w:r>
        <w:rPr>
          <w:rFonts w:ascii="Calibri" w:hAnsi="Calibri"/>
          <w:i/>
          <w:sz w:val="20"/>
          <w:szCs w:val="20"/>
        </w:rPr>
        <w:t>Z</w:t>
      </w:r>
      <w:r w:rsidRPr="00ED1918">
        <w:rPr>
          <w:rFonts w:ascii="Calibri" w:hAnsi="Calibri"/>
          <w:i/>
          <w:sz w:val="20"/>
          <w:szCs w:val="20"/>
        </w:rPr>
        <w:t>diagnozowane</w:t>
      </w:r>
      <w:proofErr w:type="gramEnd"/>
      <w:r w:rsidRPr="00ED1918">
        <w:rPr>
          <w:rFonts w:ascii="Calibri" w:hAnsi="Calibri"/>
          <w:i/>
          <w:sz w:val="20"/>
          <w:szCs w:val="20"/>
        </w:rPr>
        <w:t xml:space="preserve"> problemy, ich przyczyny oraz negatywne następstwa zaistniałych problemów, a także cele i przedsięwzięcia</w:t>
      </w:r>
      <w:r>
        <w:rPr>
          <w:rFonts w:ascii="Calibri" w:hAnsi="Calibri"/>
          <w:i/>
          <w:sz w:val="20"/>
          <w:szCs w:val="20"/>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89"/>
        <w:gridCol w:w="2551"/>
        <w:gridCol w:w="1843"/>
        <w:gridCol w:w="2126"/>
        <w:gridCol w:w="1697"/>
      </w:tblGrid>
      <w:tr w:rsidR="009A7913" w:rsidRPr="00F25544" w14:paraId="09330946" w14:textId="77777777" w:rsidTr="00966455">
        <w:trPr>
          <w:trHeight w:hRule="exact" w:val="981"/>
          <w:jc w:val="center"/>
        </w:trPr>
        <w:tc>
          <w:tcPr>
            <w:tcW w:w="1989" w:type="dxa"/>
            <w:shd w:val="clear" w:color="auto" w:fill="C5E0B3"/>
            <w:vAlign w:val="center"/>
          </w:tcPr>
          <w:p w14:paraId="7221AE9B" w14:textId="77777777" w:rsidR="009A7913" w:rsidRPr="002E5DEC" w:rsidRDefault="009A7913" w:rsidP="001B3BA4">
            <w:pPr>
              <w:jc w:val="center"/>
              <w:rPr>
                <w:rFonts w:asciiTheme="minorHAnsi" w:hAnsiTheme="minorHAnsi" w:cstheme="minorHAnsi"/>
                <w:b/>
                <w:color w:val="auto"/>
                <w:sz w:val="18"/>
                <w:szCs w:val="18"/>
              </w:rPr>
            </w:pPr>
            <w:r w:rsidRPr="002E5DEC">
              <w:rPr>
                <w:rFonts w:asciiTheme="minorHAnsi" w:hAnsiTheme="minorHAnsi" w:cstheme="minorHAnsi"/>
                <w:b/>
                <w:color w:val="auto"/>
                <w:sz w:val="18"/>
                <w:szCs w:val="18"/>
              </w:rPr>
              <w:t>Przyczyny problemów</w:t>
            </w:r>
          </w:p>
        </w:tc>
        <w:tc>
          <w:tcPr>
            <w:tcW w:w="2551" w:type="dxa"/>
            <w:shd w:val="clear" w:color="auto" w:fill="C5E0B3"/>
            <w:vAlign w:val="center"/>
          </w:tcPr>
          <w:p w14:paraId="11345876" w14:textId="77777777" w:rsidR="009A7913" w:rsidRPr="002E5DEC" w:rsidRDefault="009A7913" w:rsidP="00F25544">
            <w:pPr>
              <w:jc w:val="center"/>
              <w:rPr>
                <w:rFonts w:asciiTheme="minorHAnsi" w:hAnsiTheme="minorHAnsi" w:cstheme="minorHAnsi"/>
                <w:b/>
                <w:color w:val="auto"/>
                <w:sz w:val="18"/>
                <w:szCs w:val="18"/>
              </w:rPr>
            </w:pPr>
            <w:r w:rsidRPr="002E5DEC">
              <w:rPr>
                <w:rFonts w:asciiTheme="minorHAnsi" w:hAnsiTheme="minorHAnsi" w:cstheme="minorHAnsi"/>
                <w:b/>
                <w:color w:val="auto"/>
                <w:sz w:val="18"/>
                <w:szCs w:val="18"/>
              </w:rPr>
              <w:t>Przedsięwzięcia</w:t>
            </w:r>
          </w:p>
          <w:p w14:paraId="20326CED" w14:textId="77777777" w:rsidR="009A7913" w:rsidRPr="002E5DEC" w:rsidRDefault="009A7913" w:rsidP="00F25544">
            <w:pPr>
              <w:jc w:val="center"/>
              <w:rPr>
                <w:rFonts w:asciiTheme="minorHAnsi" w:hAnsiTheme="minorHAnsi" w:cstheme="minorHAnsi"/>
                <w:b/>
                <w:color w:val="auto"/>
                <w:sz w:val="18"/>
                <w:szCs w:val="18"/>
              </w:rPr>
            </w:pPr>
            <w:r w:rsidRPr="002E5DEC">
              <w:rPr>
                <w:rFonts w:asciiTheme="minorHAnsi" w:hAnsiTheme="minorHAnsi" w:cstheme="minorHAnsi"/>
                <w:b/>
                <w:color w:val="auto"/>
                <w:sz w:val="18"/>
                <w:szCs w:val="18"/>
              </w:rPr>
              <w:t>(propozycje usunięcia)</w:t>
            </w:r>
          </w:p>
        </w:tc>
        <w:tc>
          <w:tcPr>
            <w:tcW w:w="1843" w:type="dxa"/>
            <w:shd w:val="clear" w:color="auto" w:fill="C5E0B3"/>
            <w:vAlign w:val="center"/>
          </w:tcPr>
          <w:p w14:paraId="49899391" w14:textId="77777777" w:rsidR="009A7913" w:rsidRPr="002E5DEC" w:rsidRDefault="009A7913" w:rsidP="001B3BA4">
            <w:pPr>
              <w:jc w:val="center"/>
              <w:rPr>
                <w:rFonts w:asciiTheme="minorHAnsi" w:hAnsiTheme="minorHAnsi" w:cstheme="minorHAnsi"/>
                <w:b/>
                <w:color w:val="auto"/>
                <w:sz w:val="18"/>
                <w:szCs w:val="18"/>
              </w:rPr>
            </w:pPr>
            <w:r w:rsidRPr="002E5DEC">
              <w:rPr>
                <w:rFonts w:asciiTheme="minorHAnsi" w:hAnsiTheme="minorHAnsi" w:cstheme="minorHAnsi"/>
                <w:b/>
                <w:color w:val="auto"/>
                <w:sz w:val="18"/>
                <w:szCs w:val="18"/>
              </w:rPr>
              <w:t>Negatywne następstwa problemów</w:t>
            </w:r>
          </w:p>
        </w:tc>
        <w:tc>
          <w:tcPr>
            <w:tcW w:w="2126" w:type="dxa"/>
            <w:shd w:val="clear" w:color="auto" w:fill="C5E0B3"/>
            <w:vAlign w:val="center"/>
          </w:tcPr>
          <w:p w14:paraId="3DEF08DA" w14:textId="77777777" w:rsidR="009A7913" w:rsidRPr="002E5DEC" w:rsidRDefault="009A7913" w:rsidP="001B3BA4">
            <w:pPr>
              <w:jc w:val="center"/>
              <w:rPr>
                <w:rFonts w:asciiTheme="minorHAnsi" w:hAnsiTheme="minorHAnsi" w:cstheme="minorHAnsi"/>
                <w:b/>
                <w:color w:val="auto"/>
                <w:sz w:val="18"/>
                <w:szCs w:val="18"/>
              </w:rPr>
            </w:pPr>
            <w:r w:rsidRPr="002E5DEC">
              <w:rPr>
                <w:rFonts w:asciiTheme="minorHAnsi" w:hAnsiTheme="minorHAnsi" w:cstheme="minorHAnsi"/>
                <w:b/>
                <w:color w:val="auto"/>
                <w:sz w:val="18"/>
                <w:szCs w:val="18"/>
              </w:rPr>
              <w:t xml:space="preserve">Cel </w:t>
            </w:r>
          </w:p>
          <w:p w14:paraId="1633719C" w14:textId="77777777" w:rsidR="009A7913" w:rsidRPr="002E5DEC" w:rsidRDefault="009A7913" w:rsidP="001B3BA4">
            <w:pPr>
              <w:jc w:val="center"/>
              <w:rPr>
                <w:rFonts w:asciiTheme="minorHAnsi" w:hAnsiTheme="minorHAnsi" w:cstheme="minorHAnsi"/>
                <w:b/>
                <w:color w:val="auto"/>
                <w:sz w:val="18"/>
                <w:szCs w:val="18"/>
              </w:rPr>
            </w:pPr>
            <w:r w:rsidRPr="002E5DEC">
              <w:rPr>
                <w:rFonts w:asciiTheme="minorHAnsi" w:hAnsiTheme="minorHAnsi" w:cstheme="minorHAnsi"/>
                <w:b/>
                <w:color w:val="auto"/>
                <w:sz w:val="18"/>
                <w:szCs w:val="18"/>
              </w:rPr>
              <w:t xml:space="preserve">(propozycje rozwiązania </w:t>
            </w:r>
            <w:r w:rsidRPr="002E5DEC">
              <w:rPr>
                <w:rFonts w:asciiTheme="minorHAnsi" w:hAnsiTheme="minorHAnsi" w:cstheme="minorHAnsi"/>
                <w:b/>
                <w:color w:val="auto"/>
                <w:sz w:val="18"/>
                <w:szCs w:val="18"/>
              </w:rPr>
              <w:br/>
              <w:t>w odniesieniu do grupy docelowej)</w:t>
            </w:r>
          </w:p>
        </w:tc>
        <w:tc>
          <w:tcPr>
            <w:tcW w:w="1697" w:type="dxa"/>
            <w:shd w:val="clear" w:color="auto" w:fill="C5E0B3"/>
            <w:vAlign w:val="center"/>
          </w:tcPr>
          <w:p w14:paraId="4E9A1C0D" w14:textId="77777777" w:rsidR="009A7913" w:rsidRPr="002E5DEC" w:rsidRDefault="009A7913" w:rsidP="00F25544">
            <w:pPr>
              <w:jc w:val="center"/>
              <w:rPr>
                <w:rFonts w:asciiTheme="minorHAnsi" w:hAnsiTheme="minorHAnsi" w:cstheme="minorHAnsi"/>
                <w:b/>
                <w:color w:val="auto"/>
                <w:sz w:val="18"/>
                <w:szCs w:val="18"/>
              </w:rPr>
            </w:pPr>
            <w:r w:rsidRPr="002E5DEC">
              <w:rPr>
                <w:rFonts w:asciiTheme="minorHAnsi" w:hAnsiTheme="minorHAnsi" w:cstheme="minorHAnsi"/>
                <w:b/>
                <w:color w:val="auto"/>
                <w:sz w:val="18"/>
                <w:szCs w:val="18"/>
              </w:rPr>
              <w:t>Problemy</w:t>
            </w:r>
          </w:p>
        </w:tc>
      </w:tr>
      <w:tr w:rsidR="00960236" w:rsidRPr="00F25544" w14:paraId="1918290D" w14:textId="77777777" w:rsidTr="00966455">
        <w:trPr>
          <w:trHeight w:hRule="exact" w:val="2139"/>
          <w:jc w:val="center"/>
        </w:trPr>
        <w:tc>
          <w:tcPr>
            <w:tcW w:w="1989" w:type="dxa"/>
          </w:tcPr>
          <w:p w14:paraId="05F78126" w14:textId="77777777" w:rsidR="00960236" w:rsidRPr="002E5DEC" w:rsidRDefault="00960236" w:rsidP="00960236">
            <w:pPr>
              <w:pStyle w:val="Teksttreci21"/>
              <w:shd w:val="clear" w:color="auto" w:fill="auto"/>
              <w:spacing w:before="0" w:after="0" w:line="276" w:lineRule="auto"/>
              <w:ind w:firstLine="0"/>
              <w:jc w:val="left"/>
              <w:rPr>
                <w:rFonts w:asciiTheme="minorHAnsi" w:hAnsiTheme="minorHAnsi" w:cstheme="minorHAnsi"/>
                <w:sz w:val="18"/>
                <w:szCs w:val="18"/>
              </w:rPr>
            </w:pPr>
            <w:r w:rsidRPr="002E5DEC">
              <w:rPr>
                <w:rFonts w:asciiTheme="minorHAnsi" w:hAnsiTheme="minorHAnsi" w:cstheme="minorHAnsi"/>
                <w:sz w:val="18"/>
                <w:szCs w:val="18"/>
              </w:rPr>
              <w:t>Braki w małej infrastrukturze publicznej</w:t>
            </w:r>
          </w:p>
        </w:tc>
        <w:tc>
          <w:tcPr>
            <w:tcW w:w="2551" w:type="dxa"/>
          </w:tcPr>
          <w:p w14:paraId="0322438F" w14:textId="153AB2D8" w:rsidR="00960236" w:rsidRPr="00960236" w:rsidRDefault="00960236" w:rsidP="00960236">
            <w:pPr>
              <w:widowControl/>
              <w:autoSpaceDE w:val="0"/>
              <w:autoSpaceDN w:val="0"/>
              <w:adjustRightInd w:val="0"/>
              <w:rPr>
                <w:rFonts w:asciiTheme="minorHAnsi" w:hAnsiTheme="minorHAnsi" w:cstheme="minorHAnsi"/>
                <w:sz w:val="18"/>
                <w:szCs w:val="18"/>
              </w:rPr>
            </w:pPr>
            <w:r w:rsidRPr="00960236">
              <w:rPr>
                <w:rFonts w:asciiTheme="minorHAnsi" w:hAnsiTheme="minorHAnsi" w:cstheme="minorHAnsi"/>
                <w:sz w:val="18"/>
                <w:szCs w:val="18"/>
              </w:rPr>
              <w:t>Budowa, rozbudowa, modernizacja małej infrastruktury publicznej, pełni</w:t>
            </w:r>
            <w:r>
              <w:rPr>
                <w:rFonts w:asciiTheme="minorHAnsi" w:hAnsiTheme="minorHAnsi" w:cstheme="minorHAnsi"/>
                <w:sz w:val="18"/>
                <w:szCs w:val="18"/>
              </w:rPr>
              <w:t xml:space="preserve">ącej ważne funkcje społeczne, </w:t>
            </w:r>
            <w:r w:rsidRPr="00960236">
              <w:rPr>
                <w:rFonts w:asciiTheme="minorHAnsi" w:hAnsiTheme="minorHAnsi" w:cstheme="minorHAnsi"/>
                <w:sz w:val="18"/>
                <w:szCs w:val="18"/>
              </w:rPr>
              <w:t>zdrowotne i turystyczno- rekreacyjne, w tym zapewnienie dostępności osobom ze szczególnymi potrzebami</w:t>
            </w:r>
          </w:p>
        </w:tc>
        <w:tc>
          <w:tcPr>
            <w:tcW w:w="1843" w:type="dxa"/>
          </w:tcPr>
          <w:p w14:paraId="548673A1" w14:textId="77777777" w:rsidR="00960236" w:rsidRPr="002E5DEC" w:rsidRDefault="00960236" w:rsidP="00960236">
            <w:pPr>
              <w:pStyle w:val="Teksttreci21"/>
              <w:shd w:val="clear" w:color="auto" w:fill="auto"/>
              <w:spacing w:before="0" w:after="0" w:line="276" w:lineRule="auto"/>
              <w:ind w:firstLine="0"/>
              <w:jc w:val="left"/>
              <w:rPr>
                <w:rFonts w:asciiTheme="minorHAnsi" w:hAnsiTheme="minorHAnsi" w:cstheme="minorHAnsi"/>
                <w:sz w:val="18"/>
                <w:szCs w:val="18"/>
              </w:rPr>
            </w:pPr>
            <w:r w:rsidRPr="002E5DEC">
              <w:rPr>
                <w:rFonts w:asciiTheme="minorHAnsi" w:hAnsiTheme="minorHAnsi" w:cstheme="minorHAnsi"/>
                <w:sz w:val="18"/>
                <w:szCs w:val="18"/>
              </w:rPr>
              <w:t xml:space="preserve">Obniżenie poziomu zaspokajania potrzeb mieszkańców oraz ograniczona dostępność </w:t>
            </w:r>
            <w:r w:rsidRPr="002E5DEC">
              <w:rPr>
                <w:rFonts w:asciiTheme="minorHAnsi" w:hAnsiTheme="minorHAnsi" w:cstheme="minorHAnsi"/>
                <w:sz w:val="18"/>
                <w:szCs w:val="18"/>
              </w:rPr>
              <w:br/>
              <w:t xml:space="preserve">i funkcjonalność infrastruktury publicznej </w:t>
            </w:r>
          </w:p>
        </w:tc>
        <w:tc>
          <w:tcPr>
            <w:tcW w:w="2126" w:type="dxa"/>
          </w:tcPr>
          <w:p w14:paraId="450EC78C" w14:textId="7C78CED9" w:rsidR="00960236" w:rsidRPr="002E5DEC" w:rsidRDefault="00960236" w:rsidP="00960236">
            <w:pPr>
              <w:pStyle w:val="Teksttreci21"/>
              <w:shd w:val="clear" w:color="auto" w:fill="auto"/>
              <w:spacing w:before="0" w:after="0" w:line="276" w:lineRule="auto"/>
              <w:ind w:firstLine="0"/>
              <w:jc w:val="left"/>
              <w:rPr>
                <w:rFonts w:asciiTheme="minorHAnsi" w:hAnsiTheme="minorHAnsi" w:cstheme="minorHAnsi"/>
                <w:sz w:val="18"/>
                <w:szCs w:val="18"/>
              </w:rPr>
            </w:pPr>
            <w:r w:rsidRPr="002E5DEC">
              <w:rPr>
                <w:rFonts w:asciiTheme="minorHAnsi" w:hAnsiTheme="minorHAnsi" w:cstheme="minorHAnsi"/>
                <w:sz w:val="18"/>
                <w:szCs w:val="18"/>
              </w:rPr>
              <w:t xml:space="preserve">Podnoszenie jakości </w:t>
            </w:r>
            <w:r w:rsidRPr="002E5DEC">
              <w:rPr>
                <w:rFonts w:asciiTheme="minorHAnsi" w:hAnsiTheme="minorHAnsi" w:cstheme="minorHAnsi"/>
                <w:sz w:val="18"/>
                <w:szCs w:val="18"/>
              </w:rPr>
              <w:br/>
              <w:t xml:space="preserve">i optymalnej dostępności usług publicznych oraz infrastruktury </w:t>
            </w:r>
            <w:r w:rsidR="00503101">
              <w:rPr>
                <w:rFonts w:asciiTheme="minorHAnsi" w:hAnsiTheme="minorHAnsi" w:cstheme="minorHAnsi"/>
                <w:sz w:val="18"/>
                <w:szCs w:val="18"/>
              </w:rPr>
              <w:br/>
            </w:r>
            <w:r w:rsidRPr="002E5DEC">
              <w:rPr>
                <w:rFonts w:asciiTheme="minorHAnsi" w:hAnsiTheme="minorHAnsi" w:cstheme="minorHAnsi"/>
                <w:sz w:val="18"/>
                <w:szCs w:val="18"/>
              </w:rPr>
              <w:t xml:space="preserve">z wykorzystaniem posiadanych zasobów przestrzennych </w:t>
            </w:r>
            <w:r w:rsidR="00503101">
              <w:rPr>
                <w:rFonts w:asciiTheme="minorHAnsi" w:hAnsiTheme="minorHAnsi" w:cstheme="minorHAnsi"/>
                <w:sz w:val="18"/>
                <w:szCs w:val="18"/>
              </w:rPr>
              <w:br/>
            </w:r>
            <w:r w:rsidRPr="002E5DEC">
              <w:rPr>
                <w:rFonts w:asciiTheme="minorHAnsi" w:hAnsiTheme="minorHAnsi" w:cstheme="minorHAnsi"/>
                <w:sz w:val="18"/>
                <w:szCs w:val="18"/>
              </w:rPr>
              <w:t>i infrastrukturalnych</w:t>
            </w:r>
          </w:p>
        </w:tc>
        <w:tc>
          <w:tcPr>
            <w:tcW w:w="1697" w:type="dxa"/>
          </w:tcPr>
          <w:p w14:paraId="630A3174" w14:textId="57E7F9B1" w:rsidR="00960236" w:rsidRPr="002E5DEC" w:rsidRDefault="00960236" w:rsidP="00960236">
            <w:pPr>
              <w:pStyle w:val="Teksttreci21"/>
              <w:shd w:val="clear" w:color="auto" w:fill="auto"/>
              <w:spacing w:before="0" w:after="0" w:line="276" w:lineRule="auto"/>
              <w:ind w:firstLine="0"/>
              <w:jc w:val="left"/>
              <w:rPr>
                <w:rFonts w:asciiTheme="minorHAnsi" w:hAnsiTheme="minorHAnsi" w:cstheme="minorHAnsi"/>
                <w:sz w:val="18"/>
                <w:szCs w:val="18"/>
              </w:rPr>
            </w:pPr>
            <w:r w:rsidRPr="002E5DEC">
              <w:rPr>
                <w:rFonts w:asciiTheme="minorHAnsi" w:hAnsiTheme="minorHAnsi" w:cstheme="minorHAnsi"/>
                <w:sz w:val="18"/>
                <w:szCs w:val="18"/>
              </w:rPr>
              <w:t>Wzrost potrzeb mieszkańców, ograniczone środki budżetowe oraz wyższy priorytet realizacji innych przedsięwzięć</w:t>
            </w:r>
          </w:p>
        </w:tc>
      </w:tr>
      <w:tr w:rsidR="00960236" w:rsidRPr="00F25544" w14:paraId="1B901ADF" w14:textId="77777777" w:rsidTr="00966455">
        <w:trPr>
          <w:trHeight w:hRule="exact" w:val="2126"/>
          <w:jc w:val="center"/>
        </w:trPr>
        <w:tc>
          <w:tcPr>
            <w:tcW w:w="1989" w:type="dxa"/>
          </w:tcPr>
          <w:p w14:paraId="4EEB9F81" w14:textId="77777777" w:rsidR="00960236" w:rsidRPr="00B72887" w:rsidRDefault="00960236" w:rsidP="00960236">
            <w:pPr>
              <w:pStyle w:val="Teksttreci21"/>
              <w:shd w:val="clear" w:color="auto" w:fill="auto"/>
              <w:spacing w:before="0" w:after="0" w:line="276" w:lineRule="auto"/>
              <w:ind w:firstLine="0"/>
              <w:jc w:val="left"/>
              <w:rPr>
                <w:rFonts w:asciiTheme="minorHAnsi" w:hAnsiTheme="minorHAnsi" w:cstheme="minorHAnsi"/>
                <w:strike/>
                <w:sz w:val="18"/>
                <w:szCs w:val="18"/>
                <w:highlight w:val="yellow"/>
              </w:rPr>
            </w:pPr>
            <w:r w:rsidRPr="00B72887">
              <w:rPr>
                <w:rFonts w:asciiTheme="minorHAnsi" w:hAnsiTheme="minorHAnsi" w:cstheme="minorHAnsi"/>
                <w:sz w:val="18"/>
                <w:szCs w:val="18"/>
                <w:highlight w:val="yellow"/>
              </w:rPr>
              <w:t xml:space="preserve">Brak wypracowanej koncepcji inteligentnej wsi  </w:t>
            </w:r>
          </w:p>
        </w:tc>
        <w:tc>
          <w:tcPr>
            <w:tcW w:w="2551" w:type="dxa"/>
          </w:tcPr>
          <w:p w14:paraId="4052F227" w14:textId="77777777" w:rsidR="00960236" w:rsidRPr="00B72887" w:rsidRDefault="00960236" w:rsidP="00960236">
            <w:pPr>
              <w:pStyle w:val="Teksttreci21"/>
              <w:shd w:val="clear" w:color="auto" w:fill="auto"/>
              <w:spacing w:before="0" w:after="0" w:line="276" w:lineRule="auto"/>
              <w:ind w:firstLine="0"/>
              <w:jc w:val="left"/>
              <w:rPr>
                <w:rFonts w:asciiTheme="minorHAnsi" w:hAnsiTheme="minorHAnsi" w:cstheme="minorHAnsi"/>
                <w:strike/>
                <w:sz w:val="18"/>
                <w:szCs w:val="18"/>
                <w:highlight w:val="yellow"/>
              </w:rPr>
            </w:pPr>
            <w:r w:rsidRPr="00B72887">
              <w:rPr>
                <w:rFonts w:asciiTheme="minorHAnsi" w:hAnsiTheme="minorHAnsi" w:cstheme="minorHAnsi"/>
                <w:sz w:val="18"/>
                <w:szCs w:val="18"/>
                <w:highlight w:val="yellow"/>
              </w:rPr>
              <w:t>Opracowanie koncepcji inteligentnej wsi w celu zastosowania innowacyjnych, inteligentnych rozwiązań na poziomie lokalnym</w:t>
            </w:r>
          </w:p>
        </w:tc>
        <w:tc>
          <w:tcPr>
            <w:tcW w:w="1843" w:type="dxa"/>
          </w:tcPr>
          <w:p w14:paraId="49209749" w14:textId="77777777" w:rsidR="00960236" w:rsidRPr="00B72887" w:rsidRDefault="00960236" w:rsidP="00960236">
            <w:pPr>
              <w:pStyle w:val="Teksttreci21"/>
              <w:shd w:val="clear" w:color="auto" w:fill="auto"/>
              <w:spacing w:before="0" w:after="0" w:line="276" w:lineRule="auto"/>
              <w:ind w:firstLine="0"/>
              <w:jc w:val="left"/>
              <w:rPr>
                <w:rFonts w:asciiTheme="minorHAnsi" w:hAnsiTheme="minorHAnsi" w:cstheme="minorHAnsi"/>
                <w:strike/>
                <w:sz w:val="18"/>
                <w:szCs w:val="18"/>
                <w:highlight w:val="yellow"/>
              </w:rPr>
            </w:pPr>
            <w:r w:rsidRPr="00B72887">
              <w:rPr>
                <w:rFonts w:asciiTheme="minorHAnsi" w:hAnsiTheme="minorHAnsi" w:cstheme="minorHAnsi"/>
                <w:sz w:val="18"/>
                <w:szCs w:val="18"/>
                <w:highlight w:val="yellow"/>
              </w:rPr>
              <w:t xml:space="preserve">Obniżenie poziomu zaspokajania potrzeb mieszkańców poprzez ograniczony dostępu do usług smart </w:t>
            </w:r>
            <w:proofErr w:type="spellStart"/>
            <w:r w:rsidRPr="00B72887">
              <w:rPr>
                <w:rFonts w:asciiTheme="minorHAnsi" w:hAnsiTheme="minorHAnsi" w:cstheme="minorHAnsi"/>
                <w:sz w:val="18"/>
                <w:szCs w:val="18"/>
                <w:highlight w:val="yellow"/>
              </w:rPr>
              <w:t>villages</w:t>
            </w:r>
            <w:proofErr w:type="spellEnd"/>
            <w:r w:rsidRPr="00B72887">
              <w:rPr>
                <w:rFonts w:asciiTheme="minorHAnsi" w:hAnsiTheme="minorHAnsi" w:cstheme="minorHAnsi"/>
                <w:sz w:val="18"/>
                <w:szCs w:val="18"/>
                <w:highlight w:val="yellow"/>
              </w:rPr>
              <w:t xml:space="preserve"> na poziomie lokalnym</w:t>
            </w:r>
          </w:p>
        </w:tc>
        <w:tc>
          <w:tcPr>
            <w:tcW w:w="2126" w:type="dxa"/>
          </w:tcPr>
          <w:p w14:paraId="0258B28D" w14:textId="51320158" w:rsidR="00960236" w:rsidRPr="00B72887" w:rsidRDefault="00960236" w:rsidP="00967778">
            <w:pPr>
              <w:pStyle w:val="Teksttreci21"/>
              <w:shd w:val="clear" w:color="auto" w:fill="auto"/>
              <w:spacing w:before="0" w:after="0" w:line="276" w:lineRule="auto"/>
              <w:ind w:firstLine="0"/>
              <w:jc w:val="left"/>
              <w:rPr>
                <w:rFonts w:asciiTheme="minorHAnsi" w:hAnsiTheme="minorHAnsi" w:cstheme="minorHAnsi"/>
                <w:sz w:val="18"/>
                <w:szCs w:val="18"/>
                <w:highlight w:val="yellow"/>
              </w:rPr>
            </w:pPr>
            <w:r w:rsidRPr="00B72887">
              <w:rPr>
                <w:rFonts w:asciiTheme="minorHAnsi" w:hAnsiTheme="minorHAnsi" w:cstheme="minorHAnsi"/>
                <w:sz w:val="18"/>
                <w:szCs w:val="18"/>
                <w:highlight w:val="yellow"/>
              </w:rPr>
              <w:t xml:space="preserve">Podnoszenie jakości </w:t>
            </w:r>
            <w:r w:rsidRPr="00B72887">
              <w:rPr>
                <w:rFonts w:asciiTheme="minorHAnsi" w:hAnsiTheme="minorHAnsi" w:cstheme="minorHAnsi"/>
                <w:sz w:val="18"/>
                <w:szCs w:val="18"/>
                <w:highlight w:val="yellow"/>
              </w:rPr>
              <w:br/>
              <w:t xml:space="preserve">i optymalnej dostępności usług publicznych oraz infrastruktury </w:t>
            </w:r>
            <w:r w:rsidR="00503101" w:rsidRPr="00B72887">
              <w:rPr>
                <w:rFonts w:asciiTheme="minorHAnsi" w:hAnsiTheme="minorHAnsi" w:cstheme="minorHAnsi"/>
                <w:sz w:val="18"/>
                <w:szCs w:val="18"/>
                <w:highlight w:val="yellow"/>
              </w:rPr>
              <w:br/>
            </w:r>
            <w:r w:rsidRPr="00B72887">
              <w:rPr>
                <w:rFonts w:asciiTheme="minorHAnsi" w:hAnsiTheme="minorHAnsi" w:cstheme="minorHAnsi"/>
                <w:sz w:val="18"/>
                <w:szCs w:val="18"/>
                <w:highlight w:val="yellow"/>
              </w:rPr>
              <w:t xml:space="preserve">z wykorzystaniem posiadanych zasobów przestrzennych i infrastrukturalnych  </w:t>
            </w:r>
          </w:p>
        </w:tc>
        <w:tc>
          <w:tcPr>
            <w:tcW w:w="1697" w:type="dxa"/>
          </w:tcPr>
          <w:p w14:paraId="1FC67556" w14:textId="26163A20" w:rsidR="00960236" w:rsidRPr="002E5DEC" w:rsidRDefault="00960236" w:rsidP="00B9103D">
            <w:pPr>
              <w:pStyle w:val="Teksttreci21"/>
              <w:shd w:val="clear" w:color="auto" w:fill="auto"/>
              <w:spacing w:before="0" w:after="0" w:line="276" w:lineRule="auto"/>
              <w:ind w:firstLine="0"/>
              <w:jc w:val="left"/>
              <w:rPr>
                <w:rFonts w:asciiTheme="minorHAnsi" w:hAnsiTheme="minorHAnsi" w:cstheme="minorHAnsi"/>
                <w:sz w:val="18"/>
                <w:szCs w:val="18"/>
              </w:rPr>
            </w:pPr>
            <w:r w:rsidRPr="00B72887">
              <w:rPr>
                <w:rFonts w:asciiTheme="minorHAnsi" w:hAnsiTheme="minorHAnsi" w:cstheme="minorHAnsi"/>
                <w:sz w:val="18"/>
                <w:szCs w:val="18"/>
                <w:highlight w:val="yellow"/>
              </w:rPr>
              <w:t>Niedostatecznie rozwinięty system usług typu smart, w</w:t>
            </w:r>
            <w:r w:rsidR="00B9103D" w:rsidRPr="00B72887">
              <w:rPr>
                <w:rFonts w:asciiTheme="minorHAnsi" w:hAnsiTheme="minorHAnsi" w:cstheme="minorHAnsi"/>
                <w:sz w:val="18"/>
                <w:szCs w:val="18"/>
                <w:highlight w:val="yellow"/>
              </w:rPr>
              <w:t> </w:t>
            </w:r>
            <w:r w:rsidRPr="00B72887">
              <w:rPr>
                <w:rFonts w:asciiTheme="minorHAnsi" w:hAnsiTheme="minorHAnsi" w:cstheme="minorHAnsi"/>
                <w:sz w:val="18"/>
                <w:szCs w:val="18"/>
                <w:highlight w:val="yellow"/>
              </w:rPr>
              <w:t>wyniku ograniczonych finansowych możliwości realizacji</w:t>
            </w:r>
          </w:p>
        </w:tc>
      </w:tr>
      <w:tr w:rsidR="00960236" w:rsidRPr="00F25544" w14:paraId="08276633" w14:textId="77777777" w:rsidTr="00966455">
        <w:trPr>
          <w:trHeight w:hRule="exact" w:val="2270"/>
          <w:jc w:val="center"/>
        </w:trPr>
        <w:tc>
          <w:tcPr>
            <w:tcW w:w="1989" w:type="dxa"/>
          </w:tcPr>
          <w:p w14:paraId="02639117" w14:textId="77777777" w:rsidR="00960236" w:rsidRPr="008A40A8" w:rsidRDefault="00960236" w:rsidP="00960236">
            <w:pPr>
              <w:pStyle w:val="Teksttreci21"/>
              <w:shd w:val="clear" w:color="auto" w:fill="auto"/>
              <w:spacing w:before="0" w:after="0" w:line="276" w:lineRule="auto"/>
              <w:ind w:firstLine="0"/>
              <w:jc w:val="left"/>
              <w:rPr>
                <w:rFonts w:asciiTheme="minorHAnsi" w:hAnsiTheme="minorHAnsi" w:cstheme="minorHAnsi"/>
                <w:sz w:val="18"/>
                <w:szCs w:val="18"/>
                <w:highlight w:val="yellow"/>
              </w:rPr>
            </w:pPr>
            <w:r w:rsidRPr="008A40A8">
              <w:rPr>
                <w:rFonts w:asciiTheme="minorHAnsi" w:hAnsiTheme="minorHAnsi" w:cstheme="minorHAnsi"/>
                <w:sz w:val="18"/>
                <w:szCs w:val="18"/>
                <w:highlight w:val="yellow"/>
              </w:rPr>
              <w:t xml:space="preserve">Brak dostępu do powszechnych usług, w tym zdrowotnych, opiekuńczych i edukacyjnych </w:t>
            </w:r>
            <w:r w:rsidRPr="008A40A8">
              <w:rPr>
                <w:rStyle w:val="PogrubienieTeksttreci211pt"/>
                <w:rFonts w:asciiTheme="minorHAnsi" w:hAnsiTheme="minorHAnsi" w:cstheme="minorHAnsi"/>
                <w:b w:val="0"/>
                <w:color w:val="000000" w:themeColor="text1"/>
                <w:sz w:val="18"/>
                <w:szCs w:val="18"/>
                <w:highlight w:val="yellow"/>
              </w:rPr>
              <w:t>wyrównujących różnice między miastem a wsią</w:t>
            </w:r>
          </w:p>
        </w:tc>
        <w:tc>
          <w:tcPr>
            <w:tcW w:w="2551" w:type="dxa"/>
          </w:tcPr>
          <w:p w14:paraId="40C1DC0C" w14:textId="77777777" w:rsidR="00960236" w:rsidRPr="008A40A8" w:rsidRDefault="00960236" w:rsidP="00960236">
            <w:pPr>
              <w:pStyle w:val="Teksttreci21"/>
              <w:shd w:val="clear" w:color="auto" w:fill="auto"/>
              <w:spacing w:before="0" w:after="0" w:line="240" w:lineRule="auto"/>
              <w:ind w:firstLine="0"/>
              <w:jc w:val="left"/>
              <w:rPr>
                <w:rFonts w:asciiTheme="minorHAnsi" w:eastAsia="Tahoma" w:hAnsiTheme="minorHAnsi" w:cstheme="minorHAnsi"/>
                <w:sz w:val="18"/>
                <w:szCs w:val="18"/>
                <w:highlight w:val="yellow"/>
              </w:rPr>
            </w:pPr>
            <w:r w:rsidRPr="008A40A8">
              <w:rPr>
                <w:rFonts w:asciiTheme="minorHAnsi" w:hAnsiTheme="minorHAnsi" w:cstheme="minorHAnsi"/>
                <w:sz w:val="18"/>
                <w:szCs w:val="18"/>
                <w:highlight w:val="yellow"/>
              </w:rPr>
              <w:t xml:space="preserve">Wyrównywanie szans w dostępie </w:t>
            </w:r>
            <w:r w:rsidRPr="008A40A8">
              <w:rPr>
                <w:rFonts w:asciiTheme="minorHAnsi" w:hAnsiTheme="minorHAnsi" w:cstheme="minorHAnsi"/>
                <w:sz w:val="18"/>
                <w:szCs w:val="18"/>
                <w:highlight w:val="yellow"/>
              </w:rPr>
              <w:br/>
              <w:t xml:space="preserve">do powszechnych usług, </w:t>
            </w:r>
            <w:r w:rsidRPr="008A40A8">
              <w:rPr>
                <w:rFonts w:asciiTheme="minorHAnsi" w:eastAsia="Tahoma" w:hAnsiTheme="minorHAnsi" w:cstheme="minorHAnsi"/>
                <w:sz w:val="18"/>
                <w:szCs w:val="18"/>
                <w:highlight w:val="yellow"/>
              </w:rPr>
              <w:t>w tym zdrowotnych, opiekuńczych i edukacyjnych</w:t>
            </w:r>
          </w:p>
          <w:p w14:paraId="386A4EAB" w14:textId="77777777" w:rsidR="00960236" w:rsidRPr="00BF4937" w:rsidRDefault="00960236" w:rsidP="00960236">
            <w:pPr>
              <w:pStyle w:val="Teksttreci21"/>
              <w:shd w:val="clear" w:color="auto" w:fill="auto"/>
              <w:spacing w:before="0" w:after="0" w:line="240" w:lineRule="auto"/>
              <w:ind w:firstLine="0"/>
              <w:jc w:val="left"/>
              <w:rPr>
                <w:rFonts w:asciiTheme="minorHAnsi" w:eastAsia="Tahoma" w:hAnsiTheme="minorHAnsi" w:cstheme="minorHAnsi"/>
                <w:sz w:val="18"/>
                <w:szCs w:val="18"/>
              </w:rPr>
            </w:pPr>
            <w:r w:rsidRPr="00BF4937">
              <w:rPr>
                <w:rFonts w:asciiTheme="minorHAnsi" w:eastAsia="Tahoma" w:hAnsiTheme="minorHAnsi" w:cstheme="minorHAnsi"/>
                <w:sz w:val="18"/>
                <w:szCs w:val="18"/>
              </w:rPr>
              <w:t xml:space="preserve">Wsparcie inicjatyw w obszarze </w:t>
            </w:r>
            <w:proofErr w:type="spellStart"/>
            <w:r w:rsidRPr="00BF4937">
              <w:rPr>
                <w:rFonts w:asciiTheme="minorHAnsi" w:eastAsia="Tahoma" w:hAnsiTheme="minorHAnsi" w:cstheme="minorHAnsi"/>
                <w:sz w:val="18"/>
                <w:szCs w:val="18"/>
              </w:rPr>
              <w:t>pozaformalnej</w:t>
            </w:r>
            <w:proofErr w:type="spellEnd"/>
            <w:r w:rsidRPr="00BF4937">
              <w:rPr>
                <w:rFonts w:asciiTheme="minorHAnsi" w:eastAsia="Tahoma" w:hAnsiTheme="minorHAnsi" w:cstheme="minorHAnsi"/>
                <w:sz w:val="18"/>
                <w:szCs w:val="18"/>
              </w:rPr>
              <w:t xml:space="preserve"> edukacji dzieci i młodzieży</w:t>
            </w:r>
          </w:p>
          <w:p w14:paraId="253D986A" w14:textId="77777777" w:rsidR="00960236" w:rsidRPr="00BF4937" w:rsidRDefault="00960236" w:rsidP="00960236">
            <w:pPr>
              <w:pStyle w:val="Teksttreci21"/>
              <w:shd w:val="clear" w:color="auto" w:fill="auto"/>
              <w:spacing w:before="0" w:after="0" w:line="240" w:lineRule="auto"/>
              <w:ind w:firstLine="0"/>
              <w:jc w:val="left"/>
              <w:rPr>
                <w:rFonts w:asciiTheme="minorHAnsi" w:eastAsia="Tahoma" w:hAnsiTheme="minorHAnsi" w:cstheme="minorHAnsi"/>
                <w:sz w:val="18"/>
                <w:szCs w:val="18"/>
              </w:rPr>
            </w:pPr>
            <w:r w:rsidRPr="00BF4937">
              <w:rPr>
                <w:rFonts w:asciiTheme="minorHAnsi" w:eastAsia="Tahoma" w:hAnsiTheme="minorHAnsi" w:cstheme="minorHAnsi"/>
                <w:sz w:val="18"/>
                <w:szCs w:val="18"/>
              </w:rPr>
              <w:t>Wsparcie inicjatyw w obszarze ustawicznego kształcenia dorosłych</w:t>
            </w:r>
          </w:p>
          <w:p w14:paraId="5FF387E7" w14:textId="77777777" w:rsidR="00350E4A" w:rsidRPr="008A40A8" w:rsidRDefault="00350E4A" w:rsidP="00960236">
            <w:pPr>
              <w:pStyle w:val="Teksttreci21"/>
              <w:shd w:val="clear" w:color="auto" w:fill="auto"/>
              <w:spacing w:before="0" w:after="0" w:line="240" w:lineRule="auto"/>
              <w:ind w:firstLine="0"/>
              <w:jc w:val="left"/>
              <w:rPr>
                <w:rFonts w:asciiTheme="minorHAnsi" w:eastAsia="Tahoma" w:hAnsiTheme="minorHAnsi" w:cstheme="minorHAnsi"/>
                <w:sz w:val="18"/>
                <w:szCs w:val="18"/>
                <w:highlight w:val="yellow"/>
              </w:rPr>
            </w:pPr>
          </w:p>
          <w:p w14:paraId="470CE3F0" w14:textId="77777777" w:rsidR="00960236" w:rsidRPr="008A40A8" w:rsidRDefault="00960236" w:rsidP="00960236">
            <w:pPr>
              <w:pStyle w:val="Teksttreci21"/>
              <w:jc w:val="left"/>
              <w:rPr>
                <w:rFonts w:asciiTheme="minorHAnsi" w:eastAsia="Tahoma" w:hAnsiTheme="minorHAnsi" w:cstheme="minorHAnsi"/>
                <w:sz w:val="18"/>
                <w:szCs w:val="18"/>
                <w:highlight w:val="yellow"/>
              </w:rPr>
            </w:pPr>
          </w:p>
          <w:p w14:paraId="54914853" w14:textId="77777777" w:rsidR="00960236" w:rsidRPr="008A40A8" w:rsidRDefault="00960236" w:rsidP="00960236">
            <w:pPr>
              <w:pStyle w:val="Teksttreci21"/>
              <w:jc w:val="left"/>
              <w:rPr>
                <w:rFonts w:asciiTheme="minorHAnsi" w:eastAsia="Tahoma" w:hAnsiTheme="minorHAnsi" w:cstheme="minorHAnsi"/>
                <w:sz w:val="18"/>
                <w:szCs w:val="18"/>
                <w:highlight w:val="yellow"/>
              </w:rPr>
            </w:pPr>
          </w:p>
          <w:p w14:paraId="649085B2" w14:textId="77777777" w:rsidR="00960236" w:rsidRPr="008A40A8" w:rsidRDefault="00960236" w:rsidP="00960236">
            <w:pPr>
              <w:pStyle w:val="Teksttreci21"/>
              <w:jc w:val="left"/>
              <w:rPr>
                <w:rFonts w:asciiTheme="minorHAnsi" w:eastAsia="Tahoma" w:hAnsiTheme="minorHAnsi" w:cstheme="minorHAnsi"/>
                <w:sz w:val="18"/>
                <w:szCs w:val="18"/>
                <w:highlight w:val="yellow"/>
              </w:rPr>
            </w:pPr>
          </w:p>
          <w:p w14:paraId="1765ECEF" w14:textId="77777777" w:rsidR="00960236" w:rsidRPr="008A40A8" w:rsidRDefault="00960236" w:rsidP="00960236">
            <w:pPr>
              <w:pStyle w:val="Teksttreci21"/>
              <w:jc w:val="left"/>
              <w:rPr>
                <w:rFonts w:asciiTheme="minorHAnsi" w:eastAsia="Tahoma" w:hAnsiTheme="minorHAnsi" w:cstheme="minorHAnsi"/>
                <w:sz w:val="18"/>
                <w:szCs w:val="18"/>
                <w:highlight w:val="yellow"/>
              </w:rPr>
            </w:pPr>
          </w:p>
          <w:p w14:paraId="3C3F5C8C" w14:textId="77777777" w:rsidR="00960236" w:rsidRPr="008A40A8" w:rsidRDefault="00960236" w:rsidP="00960236">
            <w:pPr>
              <w:pStyle w:val="Teksttreci21"/>
              <w:jc w:val="left"/>
              <w:rPr>
                <w:rFonts w:asciiTheme="minorHAnsi" w:eastAsia="Tahoma" w:hAnsiTheme="minorHAnsi" w:cstheme="minorHAnsi"/>
                <w:sz w:val="18"/>
                <w:szCs w:val="18"/>
                <w:highlight w:val="yellow"/>
              </w:rPr>
            </w:pPr>
          </w:p>
          <w:p w14:paraId="65CE4AE3" w14:textId="77777777" w:rsidR="00960236" w:rsidRPr="008A40A8" w:rsidRDefault="00960236" w:rsidP="00960236">
            <w:pPr>
              <w:pStyle w:val="Teksttreci21"/>
              <w:jc w:val="left"/>
              <w:rPr>
                <w:rFonts w:asciiTheme="minorHAnsi" w:eastAsia="Tahoma" w:hAnsiTheme="minorHAnsi" w:cstheme="minorHAnsi"/>
                <w:sz w:val="18"/>
                <w:szCs w:val="18"/>
                <w:highlight w:val="yellow"/>
              </w:rPr>
            </w:pPr>
          </w:p>
          <w:p w14:paraId="361BD31D" w14:textId="77777777" w:rsidR="00960236" w:rsidRPr="008A40A8" w:rsidRDefault="00960236" w:rsidP="00960236">
            <w:pPr>
              <w:pStyle w:val="Teksttreci21"/>
              <w:shd w:val="clear" w:color="auto" w:fill="auto"/>
              <w:spacing w:before="0" w:after="0" w:line="240" w:lineRule="auto"/>
              <w:ind w:firstLine="0"/>
              <w:jc w:val="left"/>
              <w:rPr>
                <w:rFonts w:asciiTheme="minorHAnsi" w:eastAsia="Tahoma" w:hAnsiTheme="minorHAnsi" w:cstheme="minorHAnsi"/>
                <w:sz w:val="18"/>
                <w:szCs w:val="18"/>
                <w:highlight w:val="yellow"/>
              </w:rPr>
            </w:pPr>
          </w:p>
          <w:p w14:paraId="647EC18C" w14:textId="77777777" w:rsidR="00960236" w:rsidRPr="008A40A8" w:rsidRDefault="00960236" w:rsidP="00960236">
            <w:pPr>
              <w:pStyle w:val="Teksttreci21"/>
              <w:shd w:val="clear" w:color="auto" w:fill="auto"/>
              <w:spacing w:before="0" w:after="0" w:line="240" w:lineRule="auto"/>
              <w:ind w:firstLine="0"/>
              <w:jc w:val="left"/>
              <w:rPr>
                <w:rFonts w:asciiTheme="minorHAnsi" w:eastAsia="Tahoma" w:hAnsiTheme="minorHAnsi" w:cstheme="minorHAnsi"/>
                <w:sz w:val="18"/>
                <w:szCs w:val="18"/>
                <w:highlight w:val="yellow"/>
              </w:rPr>
            </w:pPr>
          </w:p>
          <w:p w14:paraId="6DD3F2AC" w14:textId="77777777" w:rsidR="00960236" w:rsidRPr="008A40A8" w:rsidRDefault="00960236" w:rsidP="00960236">
            <w:pPr>
              <w:pStyle w:val="Teksttreci21"/>
              <w:shd w:val="clear" w:color="auto" w:fill="auto"/>
              <w:spacing w:before="0" w:after="0" w:line="240" w:lineRule="auto"/>
              <w:ind w:firstLine="0"/>
              <w:jc w:val="left"/>
              <w:rPr>
                <w:rFonts w:asciiTheme="minorHAnsi" w:eastAsia="Tahoma" w:hAnsiTheme="minorHAnsi" w:cstheme="minorHAnsi"/>
                <w:sz w:val="18"/>
                <w:szCs w:val="18"/>
                <w:highlight w:val="yellow"/>
              </w:rPr>
            </w:pPr>
          </w:p>
          <w:p w14:paraId="77119004" w14:textId="77777777" w:rsidR="00960236" w:rsidRPr="008A40A8" w:rsidRDefault="00960236" w:rsidP="00960236">
            <w:pPr>
              <w:pStyle w:val="Teksttreci21"/>
              <w:shd w:val="clear" w:color="auto" w:fill="auto"/>
              <w:spacing w:before="0" w:after="0" w:line="240" w:lineRule="auto"/>
              <w:ind w:firstLine="0"/>
              <w:jc w:val="left"/>
              <w:rPr>
                <w:rFonts w:asciiTheme="minorHAnsi" w:eastAsia="Tahoma" w:hAnsiTheme="minorHAnsi" w:cstheme="minorHAnsi"/>
                <w:sz w:val="18"/>
                <w:szCs w:val="18"/>
                <w:highlight w:val="yellow"/>
              </w:rPr>
            </w:pPr>
          </w:p>
          <w:p w14:paraId="77CEDA11" w14:textId="77777777" w:rsidR="00960236" w:rsidRPr="008A40A8" w:rsidRDefault="00960236" w:rsidP="00960236">
            <w:pPr>
              <w:pStyle w:val="Teksttreci21"/>
              <w:shd w:val="clear" w:color="auto" w:fill="auto"/>
              <w:spacing w:before="0" w:after="0" w:line="276" w:lineRule="auto"/>
              <w:ind w:firstLine="0"/>
              <w:jc w:val="left"/>
              <w:rPr>
                <w:rFonts w:asciiTheme="minorHAnsi" w:hAnsiTheme="minorHAnsi" w:cstheme="minorHAnsi"/>
                <w:sz w:val="18"/>
                <w:szCs w:val="18"/>
                <w:highlight w:val="yellow"/>
              </w:rPr>
            </w:pPr>
          </w:p>
        </w:tc>
        <w:tc>
          <w:tcPr>
            <w:tcW w:w="1843" w:type="dxa"/>
          </w:tcPr>
          <w:p w14:paraId="5590BEAD" w14:textId="414EDEB1" w:rsidR="00960236" w:rsidRPr="008A40A8" w:rsidRDefault="00960236" w:rsidP="00B9103D">
            <w:pPr>
              <w:pStyle w:val="Teksttreci21"/>
              <w:shd w:val="clear" w:color="auto" w:fill="auto"/>
              <w:spacing w:before="0" w:after="0" w:line="276" w:lineRule="auto"/>
              <w:ind w:firstLine="0"/>
              <w:jc w:val="left"/>
              <w:rPr>
                <w:rFonts w:asciiTheme="minorHAnsi" w:hAnsiTheme="minorHAnsi" w:cstheme="minorHAnsi"/>
                <w:sz w:val="18"/>
                <w:szCs w:val="18"/>
                <w:highlight w:val="yellow"/>
              </w:rPr>
            </w:pPr>
            <w:r w:rsidRPr="008A40A8">
              <w:rPr>
                <w:rFonts w:asciiTheme="minorHAnsi" w:hAnsiTheme="minorHAnsi" w:cstheme="minorHAnsi"/>
                <w:sz w:val="18"/>
                <w:szCs w:val="18"/>
                <w:highlight w:val="yellow"/>
              </w:rPr>
              <w:t>Obniżenie poziomu zaspokajania potrzeb mieszkańców oraz utrwalenie różnic rozwojowych pomiędzy obszarami wiejskimi a</w:t>
            </w:r>
            <w:r w:rsidR="00B9103D" w:rsidRPr="008A40A8">
              <w:rPr>
                <w:rFonts w:asciiTheme="minorHAnsi" w:hAnsiTheme="minorHAnsi" w:cstheme="minorHAnsi"/>
                <w:sz w:val="18"/>
                <w:szCs w:val="18"/>
                <w:highlight w:val="yellow"/>
              </w:rPr>
              <w:t> </w:t>
            </w:r>
            <w:r w:rsidRPr="008A40A8">
              <w:rPr>
                <w:rFonts w:asciiTheme="minorHAnsi" w:hAnsiTheme="minorHAnsi" w:cstheme="minorHAnsi"/>
                <w:sz w:val="18"/>
                <w:szCs w:val="18"/>
                <w:highlight w:val="yellow"/>
              </w:rPr>
              <w:t>miejskimi</w:t>
            </w:r>
          </w:p>
        </w:tc>
        <w:tc>
          <w:tcPr>
            <w:tcW w:w="2126" w:type="dxa"/>
          </w:tcPr>
          <w:p w14:paraId="2CEFE078" w14:textId="60582F15" w:rsidR="00960236" w:rsidRPr="008A40A8" w:rsidRDefault="00960236" w:rsidP="00B9103D">
            <w:pPr>
              <w:pStyle w:val="Teksttreci21"/>
              <w:shd w:val="clear" w:color="auto" w:fill="auto"/>
              <w:spacing w:before="0" w:after="0" w:line="276" w:lineRule="auto"/>
              <w:ind w:firstLine="0"/>
              <w:jc w:val="left"/>
              <w:rPr>
                <w:rFonts w:asciiTheme="minorHAnsi" w:hAnsiTheme="minorHAnsi" w:cstheme="minorHAnsi"/>
                <w:sz w:val="18"/>
                <w:szCs w:val="18"/>
                <w:highlight w:val="yellow"/>
              </w:rPr>
            </w:pPr>
            <w:r w:rsidRPr="008A40A8">
              <w:rPr>
                <w:rFonts w:asciiTheme="minorHAnsi" w:hAnsiTheme="minorHAnsi" w:cstheme="minorHAnsi"/>
                <w:sz w:val="18"/>
                <w:szCs w:val="18"/>
                <w:highlight w:val="yellow"/>
              </w:rPr>
              <w:t xml:space="preserve">Podnoszenie jakości </w:t>
            </w:r>
            <w:r w:rsidRPr="008A40A8">
              <w:rPr>
                <w:rFonts w:asciiTheme="minorHAnsi" w:hAnsiTheme="minorHAnsi" w:cstheme="minorHAnsi"/>
                <w:sz w:val="18"/>
                <w:szCs w:val="18"/>
                <w:highlight w:val="yellow"/>
              </w:rPr>
              <w:br/>
              <w:t>i optymalnej dostępności usług publicznych oraz infrastruktury z</w:t>
            </w:r>
            <w:r w:rsidR="00B9103D" w:rsidRPr="008A40A8">
              <w:rPr>
                <w:rFonts w:asciiTheme="minorHAnsi" w:hAnsiTheme="minorHAnsi" w:cstheme="minorHAnsi"/>
                <w:sz w:val="18"/>
                <w:szCs w:val="18"/>
                <w:highlight w:val="yellow"/>
              </w:rPr>
              <w:t> </w:t>
            </w:r>
            <w:r w:rsidRPr="008A40A8">
              <w:rPr>
                <w:rFonts w:asciiTheme="minorHAnsi" w:hAnsiTheme="minorHAnsi" w:cstheme="minorHAnsi"/>
                <w:sz w:val="18"/>
                <w:szCs w:val="18"/>
                <w:highlight w:val="yellow"/>
              </w:rPr>
              <w:t>wykorzystaniem posiadanych zasobów przestrzennych i</w:t>
            </w:r>
            <w:r w:rsidR="00B9103D" w:rsidRPr="008A40A8">
              <w:rPr>
                <w:rFonts w:asciiTheme="minorHAnsi" w:hAnsiTheme="minorHAnsi" w:cstheme="minorHAnsi"/>
                <w:sz w:val="18"/>
                <w:szCs w:val="18"/>
                <w:highlight w:val="yellow"/>
              </w:rPr>
              <w:t> </w:t>
            </w:r>
            <w:r w:rsidRPr="008A40A8">
              <w:rPr>
                <w:rFonts w:asciiTheme="minorHAnsi" w:hAnsiTheme="minorHAnsi" w:cstheme="minorHAnsi"/>
                <w:sz w:val="18"/>
                <w:szCs w:val="18"/>
                <w:highlight w:val="yellow"/>
              </w:rPr>
              <w:t>infrastrukturalnych</w:t>
            </w:r>
          </w:p>
        </w:tc>
        <w:tc>
          <w:tcPr>
            <w:tcW w:w="1697" w:type="dxa"/>
          </w:tcPr>
          <w:p w14:paraId="09832B79" w14:textId="77777777" w:rsidR="00960236" w:rsidRPr="002E5DEC" w:rsidRDefault="00960236" w:rsidP="00960236">
            <w:pPr>
              <w:pStyle w:val="Teksttreci21"/>
              <w:shd w:val="clear" w:color="auto" w:fill="auto"/>
              <w:spacing w:before="0" w:after="0" w:line="276" w:lineRule="auto"/>
              <w:ind w:firstLine="0"/>
              <w:jc w:val="left"/>
              <w:rPr>
                <w:rFonts w:asciiTheme="minorHAnsi" w:hAnsiTheme="minorHAnsi" w:cstheme="minorHAnsi"/>
                <w:sz w:val="18"/>
                <w:szCs w:val="18"/>
              </w:rPr>
            </w:pPr>
            <w:r w:rsidRPr="008A40A8">
              <w:rPr>
                <w:rFonts w:asciiTheme="minorHAnsi" w:hAnsiTheme="minorHAnsi" w:cstheme="minorHAnsi"/>
                <w:sz w:val="18"/>
                <w:szCs w:val="18"/>
                <w:highlight w:val="yellow"/>
              </w:rPr>
              <w:t>Niedostatecznie rozwinięty system powszechnych usług, w wyniku ograniczonych finansowych możliwości realizacji</w:t>
            </w:r>
          </w:p>
        </w:tc>
      </w:tr>
      <w:tr w:rsidR="00960236" w:rsidRPr="00F25544" w14:paraId="72ADBE96" w14:textId="77777777" w:rsidTr="00966455">
        <w:trPr>
          <w:trHeight w:hRule="exact" w:val="2832"/>
          <w:jc w:val="center"/>
        </w:trPr>
        <w:tc>
          <w:tcPr>
            <w:tcW w:w="1989" w:type="dxa"/>
          </w:tcPr>
          <w:p w14:paraId="6A887091" w14:textId="49B74D8A" w:rsidR="00960236" w:rsidRPr="002E5DEC" w:rsidRDefault="00960236" w:rsidP="009658CF">
            <w:pPr>
              <w:pStyle w:val="Teksttreci21"/>
              <w:shd w:val="clear" w:color="auto" w:fill="auto"/>
              <w:spacing w:before="0" w:after="0" w:line="276" w:lineRule="auto"/>
              <w:ind w:firstLine="0"/>
              <w:jc w:val="left"/>
              <w:rPr>
                <w:rFonts w:asciiTheme="minorHAnsi" w:hAnsiTheme="minorHAnsi" w:cstheme="minorHAnsi"/>
                <w:sz w:val="18"/>
                <w:szCs w:val="18"/>
              </w:rPr>
            </w:pPr>
            <w:r w:rsidRPr="002E5DEC">
              <w:rPr>
                <w:rFonts w:asciiTheme="minorHAnsi" w:hAnsiTheme="minorHAnsi" w:cstheme="minorHAnsi"/>
                <w:sz w:val="18"/>
                <w:szCs w:val="18"/>
              </w:rPr>
              <w:t>Brak odpowiednich działań dla osób znajdujących się w niekorzystnej sytuacji takich jak: osoby z niepełnosprawnościami</w:t>
            </w:r>
            <w:r w:rsidR="009658CF">
              <w:rPr>
                <w:rFonts w:asciiTheme="minorHAnsi" w:hAnsiTheme="minorHAnsi" w:cstheme="minorHAnsi"/>
                <w:sz w:val="18"/>
                <w:szCs w:val="18"/>
              </w:rPr>
              <w:t xml:space="preserve"> i ich opiekunowie</w:t>
            </w:r>
            <w:r w:rsidRPr="002E5DEC">
              <w:rPr>
                <w:rFonts w:asciiTheme="minorHAnsi" w:hAnsiTheme="minorHAnsi" w:cstheme="minorHAnsi"/>
                <w:sz w:val="18"/>
                <w:szCs w:val="18"/>
              </w:rPr>
              <w:t xml:space="preserve">, poszukujące zatrudnienia, kobiety, migranci oraz osób zagrożonych ubóstwem i wykluczeniem </w:t>
            </w:r>
            <w:r w:rsidR="009658CF">
              <w:rPr>
                <w:rFonts w:asciiTheme="minorHAnsi" w:hAnsiTheme="minorHAnsi" w:cstheme="minorHAnsi"/>
                <w:sz w:val="18"/>
                <w:szCs w:val="18"/>
              </w:rPr>
              <w:t>społ.</w:t>
            </w:r>
          </w:p>
        </w:tc>
        <w:tc>
          <w:tcPr>
            <w:tcW w:w="2551" w:type="dxa"/>
          </w:tcPr>
          <w:p w14:paraId="0F5353CE" w14:textId="77777777" w:rsidR="00960236" w:rsidRPr="00960236" w:rsidRDefault="00960236" w:rsidP="00960236">
            <w:pPr>
              <w:pStyle w:val="Teksttreci21"/>
              <w:shd w:val="clear" w:color="auto" w:fill="auto"/>
              <w:spacing w:before="0" w:after="0" w:line="240" w:lineRule="auto"/>
              <w:ind w:firstLine="0"/>
              <w:jc w:val="left"/>
              <w:rPr>
                <w:rFonts w:asciiTheme="minorHAnsi" w:hAnsiTheme="minorHAnsi" w:cstheme="minorHAnsi"/>
                <w:sz w:val="18"/>
                <w:szCs w:val="18"/>
              </w:rPr>
            </w:pPr>
            <w:r w:rsidRPr="00960236">
              <w:rPr>
                <w:rFonts w:asciiTheme="minorHAnsi" w:hAnsiTheme="minorHAnsi" w:cstheme="minorHAnsi"/>
                <w:sz w:val="18"/>
                <w:szCs w:val="18"/>
              </w:rPr>
              <w:t>Podniesienie kompetencji i aktywności osób z grup w niekorzystnej sytuacji</w:t>
            </w:r>
          </w:p>
          <w:p w14:paraId="0AC2B33F" w14:textId="77777777" w:rsidR="00960236" w:rsidRPr="00960236" w:rsidRDefault="00960236" w:rsidP="00960236">
            <w:pPr>
              <w:pStyle w:val="Teksttreci21"/>
              <w:shd w:val="clear" w:color="auto" w:fill="auto"/>
              <w:spacing w:before="0" w:after="0" w:line="240" w:lineRule="auto"/>
              <w:ind w:firstLine="0"/>
              <w:jc w:val="left"/>
              <w:rPr>
                <w:rFonts w:asciiTheme="minorHAnsi" w:hAnsiTheme="minorHAnsi" w:cstheme="minorHAnsi"/>
                <w:sz w:val="18"/>
                <w:szCs w:val="18"/>
              </w:rPr>
            </w:pPr>
          </w:p>
          <w:p w14:paraId="6A632E35" w14:textId="77777777" w:rsidR="00960236" w:rsidRPr="00960236" w:rsidRDefault="00960236" w:rsidP="00960236">
            <w:pPr>
              <w:pStyle w:val="Teksttreci21"/>
              <w:shd w:val="clear" w:color="auto" w:fill="auto"/>
              <w:spacing w:before="0" w:after="0" w:line="276" w:lineRule="auto"/>
              <w:ind w:firstLine="0"/>
              <w:jc w:val="left"/>
              <w:rPr>
                <w:rFonts w:asciiTheme="minorHAnsi" w:hAnsiTheme="minorHAnsi" w:cstheme="minorHAnsi"/>
                <w:sz w:val="18"/>
                <w:szCs w:val="18"/>
              </w:rPr>
            </w:pPr>
            <w:r w:rsidRPr="00960236">
              <w:rPr>
                <w:rFonts w:asciiTheme="minorHAnsi" w:hAnsiTheme="minorHAnsi" w:cstheme="minorHAnsi"/>
                <w:sz w:val="18"/>
                <w:szCs w:val="18"/>
              </w:rPr>
              <w:t>Wsparcie integracji społecznej osób zagrożonych ubóstwem lub wykluczeniem społecznym</w:t>
            </w:r>
          </w:p>
        </w:tc>
        <w:tc>
          <w:tcPr>
            <w:tcW w:w="1843" w:type="dxa"/>
          </w:tcPr>
          <w:p w14:paraId="79F09B8A" w14:textId="4C159CB8" w:rsidR="00960236" w:rsidRPr="002E5DEC" w:rsidRDefault="00960236" w:rsidP="00B9103D">
            <w:pPr>
              <w:pStyle w:val="Teksttreci21"/>
              <w:shd w:val="clear" w:color="auto" w:fill="auto"/>
              <w:spacing w:before="0" w:after="0" w:line="276" w:lineRule="auto"/>
              <w:ind w:firstLine="0"/>
              <w:jc w:val="left"/>
              <w:rPr>
                <w:rFonts w:asciiTheme="minorHAnsi" w:hAnsiTheme="minorHAnsi" w:cstheme="minorHAnsi"/>
                <w:sz w:val="18"/>
                <w:szCs w:val="18"/>
              </w:rPr>
            </w:pPr>
            <w:r w:rsidRPr="002E5DEC">
              <w:rPr>
                <w:rFonts w:asciiTheme="minorHAnsi" w:hAnsiTheme="minorHAnsi" w:cstheme="minorHAnsi"/>
                <w:sz w:val="18"/>
                <w:szCs w:val="18"/>
              </w:rPr>
              <w:t>Postępujące wykluczenie społeczne i</w:t>
            </w:r>
            <w:r w:rsidR="00B9103D">
              <w:rPr>
                <w:rFonts w:asciiTheme="minorHAnsi" w:hAnsiTheme="minorHAnsi" w:cstheme="minorHAnsi"/>
                <w:sz w:val="18"/>
                <w:szCs w:val="18"/>
              </w:rPr>
              <w:t> </w:t>
            </w:r>
            <w:r w:rsidRPr="002E5DEC">
              <w:rPr>
                <w:rFonts w:asciiTheme="minorHAnsi" w:hAnsiTheme="minorHAnsi" w:cstheme="minorHAnsi"/>
                <w:sz w:val="18"/>
                <w:szCs w:val="18"/>
              </w:rPr>
              <w:t>marginalizacja grup osób w niekorzystnej sytuacji oraz zagrożonych ubóstwem i wykluczeniem społecznym</w:t>
            </w:r>
          </w:p>
        </w:tc>
        <w:tc>
          <w:tcPr>
            <w:tcW w:w="2126" w:type="dxa"/>
          </w:tcPr>
          <w:p w14:paraId="1E8BF9BE" w14:textId="1DF3E439" w:rsidR="00960236" w:rsidRPr="002E5DEC" w:rsidRDefault="00960236" w:rsidP="00B9103D">
            <w:pPr>
              <w:pStyle w:val="Teksttreci21"/>
              <w:shd w:val="clear" w:color="auto" w:fill="auto"/>
              <w:spacing w:before="0" w:after="0" w:line="276" w:lineRule="auto"/>
              <w:ind w:firstLine="0"/>
              <w:jc w:val="left"/>
              <w:rPr>
                <w:rFonts w:asciiTheme="minorHAnsi" w:hAnsiTheme="minorHAnsi" w:cstheme="minorHAnsi"/>
                <w:sz w:val="18"/>
                <w:szCs w:val="18"/>
              </w:rPr>
            </w:pPr>
            <w:r w:rsidRPr="002E5DEC">
              <w:rPr>
                <w:rFonts w:asciiTheme="minorHAnsi" w:hAnsiTheme="minorHAnsi" w:cstheme="minorHAnsi"/>
                <w:sz w:val="18"/>
                <w:szCs w:val="18"/>
              </w:rPr>
              <w:t xml:space="preserve">Wsparcie zrównoważonego rozwoju społecznego </w:t>
            </w:r>
            <w:r w:rsidRPr="002E5DEC">
              <w:rPr>
                <w:rFonts w:asciiTheme="minorHAnsi" w:hAnsiTheme="minorHAnsi" w:cstheme="minorHAnsi"/>
                <w:sz w:val="18"/>
                <w:szCs w:val="18"/>
              </w:rPr>
              <w:br/>
              <w:t>i środowiskowego w oparciu o lokalną społeczność i</w:t>
            </w:r>
            <w:r w:rsidR="00B9103D">
              <w:rPr>
                <w:rFonts w:asciiTheme="minorHAnsi" w:hAnsiTheme="minorHAnsi" w:cstheme="minorHAnsi"/>
                <w:sz w:val="18"/>
                <w:szCs w:val="18"/>
              </w:rPr>
              <w:t> </w:t>
            </w:r>
            <w:r w:rsidRPr="002E5DEC">
              <w:rPr>
                <w:rFonts w:asciiTheme="minorHAnsi" w:hAnsiTheme="minorHAnsi" w:cstheme="minorHAnsi"/>
                <w:sz w:val="18"/>
                <w:szCs w:val="18"/>
              </w:rPr>
              <w:t>posiadane zasoby, w tym przyrodniczo-kulturowe i</w:t>
            </w:r>
            <w:r w:rsidR="00B9103D">
              <w:rPr>
                <w:rFonts w:asciiTheme="minorHAnsi" w:hAnsiTheme="minorHAnsi" w:cstheme="minorHAnsi"/>
                <w:sz w:val="18"/>
                <w:szCs w:val="18"/>
              </w:rPr>
              <w:t> </w:t>
            </w:r>
            <w:r w:rsidRPr="002E5DEC">
              <w:rPr>
                <w:rFonts w:asciiTheme="minorHAnsi" w:hAnsiTheme="minorHAnsi" w:cstheme="minorHAnsi"/>
                <w:sz w:val="18"/>
                <w:szCs w:val="18"/>
              </w:rPr>
              <w:t>środowiskowe</w:t>
            </w:r>
          </w:p>
        </w:tc>
        <w:tc>
          <w:tcPr>
            <w:tcW w:w="1697" w:type="dxa"/>
          </w:tcPr>
          <w:p w14:paraId="7AF8A431" w14:textId="394B537B" w:rsidR="00960236" w:rsidRPr="002E5DEC" w:rsidRDefault="00960236" w:rsidP="00960236">
            <w:pPr>
              <w:pStyle w:val="Teksttreci21"/>
              <w:shd w:val="clear" w:color="auto" w:fill="auto"/>
              <w:spacing w:before="0" w:after="0" w:line="276" w:lineRule="auto"/>
              <w:ind w:firstLine="0"/>
              <w:jc w:val="left"/>
              <w:rPr>
                <w:rFonts w:asciiTheme="minorHAnsi" w:hAnsiTheme="minorHAnsi" w:cstheme="minorHAnsi"/>
                <w:sz w:val="18"/>
                <w:szCs w:val="18"/>
              </w:rPr>
            </w:pPr>
            <w:r w:rsidRPr="002E5DEC">
              <w:rPr>
                <w:rFonts w:asciiTheme="minorHAnsi" w:hAnsiTheme="minorHAnsi" w:cstheme="minorHAnsi"/>
                <w:sz w:val="18"/>
                <w:szCs w:val="18"/>
              </w:rPr>
              <w:t>Niewystarczające kompetencje i aktywność osób z grup znajdujących się w</w:t>
            </w:r>
            <w:r w:rsidR="00B9103D">
              <w:rPr>
                <w:rFonts w:asciiTheme="minorHAnsi" w:hAnsiTheme="minorHAnsi" w:cstheme="minorHAnsi"/>
                <w:sz w:val="18"/>
                <w:szCs w:val="18"/>
              </w:rPr>
              <w:t> </w:t>
            </w:r>
            <w:r w:rsidRPr="002E5DEC">
              <w:rPr>
                <w:rFonts w:asciiTheme="minorHAnsi" w:hAnsiTheme="minorHAnsi" w:cstheme="minorHAnsi"/>
                <w:sz w:val="18"/>
                <w:szCs w:val="18"/>
              </w:rPr>
              <w:t>niekorzystnej sytuacji</w:t>
            </w:r>
          </w:p>
          <w:p w14:paraId="2FBFF884" w14:textId="44E3CD78" w:rsidR="00960236" w:rsidRPr="002E5DEC" w:rsidRDefault="00960236" w:rsidP="00B9103D">
            <w:pPr>
              <w:pStyle w:val="Teksttreci21"/>
              <w:shd w:val="clear" w:color="auto" w:fill="auto"/>
              <w:spacing w:before="0" w:after="0" w:line="276" w:lineRule="auto"/>
              <w:ind w:firstLine="0"/>
              <w:jc w:val="left"/>
              <w:rPr>
                <w:rFonts w:asciiTheme="minorHAnsi" w:hAnsiTheme="minorHAnsi" w:cstheme="minorHAnsi"/>
                <w:sz w:val="18"/>
                <w:szCs w:val="18"/>
              </w:rPr>
            </w:pPr>
            <w:r w:rsidRPr="002E5DEC">
              <w:rPr>
                <w:rFonts w:asciiTheme="minorHAnsi" w:hAnsiTheme="minorHAnsi" w:cstheme="minorHAnsi"/>
                <w:sz w:val="18"/>
                <w:szCs w:val="18"/>
              </w:rPr>
              <w:t>oraz zagrożonych ubóstwem i</w:t>
            </w:r>
            <w:r w:rsidR="00B9103D">
              <w:rPr>
                <w:rFonts w:asciiTheme="minorHAnsi" w:hAnsiTheme="minorHAnsi" w:cstheme="minorHAnsi"/>
                <w:sz w:val="18"/>
                <w:szCs w:val="18"/>
              </w:rPr>
              <w:t> </w:t>
            </w:r>
            <w:r w:rsidRPr="002E5DEC">
              <w:rPr>
                <w:rFonts w:asciiTheme="minorHAnsi" w:hAnsiTheme="minorHAnsi" w:cstheme="minorHAnsi"/>
                <w:sz w:val="18"/>
                <w:szCs w:val="18"/>
              </w:rPr>
              <w:t>wykluczeniem społecznym</w:t>
            </w:r>
          </w:p>
        </w:tc>
      </w:tr>
      <w:tr w:rsidR="00960236" w:rsidRPr="00F25544" w14:paraId="22A7D5B2" w14:textId="77777777" w:rsidTr="00C0465F">
        <w:trPr>
          <w:trHeight w:hRule="exact" w:val="1833"/>
          <w:jc w:val="center"/>
        </w:trPr>
        <w:tc>
          <w:tcPr>
            <w:tcW w:w="1989" w:type="dxa"/>
          </w:tcPr>
          <w:p w14:paraId="0E756A25" w14:textId="1D5F53ED" w:rsidR="00960236" w:rsidRPr="002E5DEC" w:rsidRDefault="00960236" w:rsidP="00B9103D">
            <w:pPr>
              <w:pStyle w:val="Teksttreci21"/>
              <w:shd w:val="clear" w:color="auto" w:fill="auto"/>
              <w:spacing w:before="0" w:after="0" w:line="276" w:lineRule="auto"/>
              <w:ind w:firstLine="0"/>
              <w:jc w:val="left"/>
              <w:rPr>
                <w:rFonts w:asciiTheme="minorHAnsi" w:hAnsiTheme="minorHAnsi" w:cstheme="minorHAnsi"/>
                <w:sz w:val="18"/>
                <w:szCs w:val="18"/>
              </w:rPr>
            </w:pPr>
            <w:r w:rsidRPr="002E5DEC">
              <w:rPr>
                <w:rFonts w:asciiTheme="minorHAnsi" w:hAnsiTheme="minorHAnsi" w:cstheme="minorHAnsi"/>
                <w:sz w:val="18"/>
                <w:szCs w:val="18"/>
              </w:rPr>
              <w:t>Brak odpowiednich działań z</w:t>
            </w:r>
            <w:r w:rsidR="00B9103D">
              <w:rPr>
                <w:rFonts w:asciiTheme="minorHAnsi" w:hAnsiTheme="minorHAnsi" w:cstheme="minorHAnsi"/>
                <w:sz w:val="18"/>
                <w:szCs w:val="18"/>
              </w:rPr>
              <w:t> </w:t>
            </w:r>
            <w:r w:rsidRPr="002E5DEC">
              <w:rPr>
                <w:rFonts w:asciiTheme="minorHAnsi" w:hAnsiTheme="minorHAnsi" w:cstheme="minorHAnsi"/>
                <w:sz w:val="18"/>
                <w:szCs w:val="18"/>
              </w:rPr>
              <w:t xml:space="preserve">zakresu integracji społecznej, w tym osób starszych, które ukończyły 60 rok życia oraz młodzieży do 25 roku życia </w:t>
            </w:r>
          </w:p>
        </w:tc>
        <w:tc>
          <w:tcPr>
            <w:tcW w:w="2551" w:type="dxa"/>
          </w:tcPr>
          <w:p w14:paraId="4975C56A" w14:textId="77777777" w:rsidR="00960236" w:rsidRPr="00960236" w:rsidRDefault="00960236" w:rsidP="00284DE1">
            <w:pPr>
              <w:pStyle w:val="Teksttreci21"/>
              <w:shd w:val="clear" w:color="auto" w:fill="auto"/>
              <w:spacing w:before="0" w:after="0" w:line="240" w:lineRule="auto"/>
              <w:ind w:firstLine="0"/>
              <w:jc w:val="left"/>
              <w:rPr>
                <w:rFonts w:asciiTheme="minorHAnsi" w:hAnsiTheme="minorHAnsi" w:cstheme="minorHAnsi"/>
                <w:sz w:val="18"/>
                <w:szCs w:val="18"/>
              </w:rPr>
            </w:pPr>
            <w:r w:rsidRPr="00960236">
              <w:rPr>
                <w:rFonts w:asciiTheme="minorHAnsi" w:hAnsiTheme="minorHAnsi" w:cstheme="minorHAnsi"/>
                <w:sz w:val="18"/>
                <w:szCs w:val="18"/>
              </w:rPr>
              <w:t xml:space="preserve">Wspieranie inicjatyw lokalnych na rzecz integracji społeczności </w:t>
            </w:r>
            <w:r w:rsidR="00284DE1">
              <w:rPr>
                <w:rFonts w:asciiTheme="minorHAnsi" w:hAnsiTheme="minorHAnsi" w:cstheme="minorHAnsi"/>
                <w:sz w:val="18"/>
                <w:szCs w:val="18"/>
              </w:rPr>
              <w:t>oraz a</w:t>
            </w:r>
            <w:r w:rsidRPr="00960236">
              <w:rPr>
                <w:rFonts w:asciiTheme="minorHAnsi" w:hAnsiTheme="minorHAnsi" w:cstheme="minorHAnsi"/>
                <w:sz w:val="18"/>
                <w:szCs w:val="18"/>
              </w:rPr>
              <w:t xml:space="preserve">ktywizacja seniorów i ludzi młodych z obszaru LGD </w:t>
            </w:r>
          </w:p>
        </w:tc>
        <w:tc>
          <w:tcPr>
            <w:tcW w:w="1843" w:type="dxa"/>
          </w:tcPr>
          <w:p w14:paraId="46234149" w14:textId="77777777" w:rsidR="00960236" w:rsidRPr="002E5DEC" w:rsidRDefault="00960236" w:rsidP="00960236">
            <w:pPr>
              <w:spacing w:line="276" w:lineRule="auto"/>
              <w:rPr>
                <w:rFonts w:asciiTheme="minorHAnsi" w:hAnsiTheme="minorHAnsi" w:cstheme="minorHAnsi"/>
                <w:sz w:val="18"/>
                <w:szCs w:val="18"/>
              </w:rPr>
            </w:pPr>
            <w:r w:rsidRPr="002E5DEC">
              <w:rPr>
                <w:rFonts w:asciiTheme="minorHAnsi" w:hAnsiTheme="minorHAnsi" w:cstheme="minorHAnsi"/>
                <w:sz w:val="18"/>
                <w:szCs w:val="18"/>
              </w:rPr>
              <w:t>Wyalienowanie i niski poziom integracji międzypokoleniowej społeczeństwa obszaru LGD</w:t>
            </w:r>
          </w:p>
        </w:tc>
        <w:tc>
          <w:tcPr>
            <w:tcW w:w="2126" w:type="dxa"/>
          </w:tcPr>
          <w:p w14:paraId="4E904565" w14:textId="77777777" w:rsidR="00960236" w:rsidRDefault="00960236" w:rsidP="00B9103D">
            <w:pPr>
              <w:pStyle w:val="Teksttreci21"/>
              <w:shd w:val="clear" w:color="auto" w:fill="auto"/>
              <w:spacing w:before="0" w:after="0" w:line="276" w:lineRule="auto"/>
              <w:ind w:firstLine="0"/>
              <w:jc w:val="left"/>
              <w:rPr>
                <w:rFonts w:asciiTheme="minorHAnsi" w:hAnsiTheme="minorHAnsi" w:cstheme="minorHAnsi"/>
                <w:sz w:val="18"/>
                <w:szCs w:val="18"/>
              </w:rPr>
            </w:pPr>
            <w:r w:rsidRPr="002E5DEC">
              <w:rPr>
                <w:rFonts w:asciiTheme="minorHAnsi" w:hAnsiTheme="minorHAnsi" w:cstheme="minorHAnsi"/>
                <w:sz w:val="18"/>
                <w:szCs w:val="18"/>
              </w:rPr>
              <w:t xml:space="preserve">Wsparcie zrównoważonego rozwoju społecznego </w:t>
            </w:r>
            <w:r w:rsidRPr="002E5DEC">
              <w:rPr>
                <w:rFonts w:asciiTheme="minorHAnsi" w:hAnsiTheme="minorHAnsi" w:cstheme="minorHAnsi"/>
                <w:sz w:val="18"/>
                <w:szCs w:val="18"/>
              </w:rPr>
              <w:br/>
              <w:t xml:space="preserve">i środowiskowego w oparciu o lokalną </w:t>
            </w:r>
            <w:proofErr w:type="gramStart"/>
            <w:r w:rsidRPr="002E5DEC">
              <w:rPr>
                <w:rFonts w:asciiTheme="minorHAnsi" w:hAnsiTheme="minorHAnsi" w:cstheme="minorHAnsi"/>
                <w:sz w:val="18"/>
                <w:szCs w:val="18"/>
              </w:rPr>
              <w:t xml:space="preserve">społeczność </w:t>
            </w:r>
            <w:r>
              <w:rPr>
                <w:rFonts w:asciiTheme="minorHAnsi" w:hAnsiTheme="minorHAnsi" w:cstheme="minorHAnsi"/>
                <w:sz w:val="18"/>
                <w:szCs w:val="18"/>
              </w:rPr>
              <w:t xml:space="preserve"> </w:t>
            </w:r>
            <w:r w:rsidRPr="002E5DEC">
              <w:rPr>
                <w:rFonts w:asciiTheme="minorHAnsi" w:hAnsiTheme="minorHAnsi" w:cstheme="minorHAnsi"/>
                <w:sz w:val="18"/>
                <w:szCs w:val="18"/>
              </w:rPr>
              <w:t>i</w:t>
            </w:r>
            <w:proofErr w:type="gramEnd"/>
            <w:r w:rsidR="00B9103D">
              <w:rPr>
                <w:rFonts w:asciiTheme="minorHAnsi" w:hAnsiTheme="minorHAnsi" w:cstheme="minorHAnsi"/>
                <w:sz w:val="18"/>
                <w:szCs w:val="18"/>
              </w:rPr>
              <w:t> </w:t>
            </w:r>
            <w:r w:rsidRPr="002E5DEC">
              <w:rPr>
                <w:rFonts w:asciiTheme="minorHAnsi" w:hAnsiTheme="minorHAnsi" w:cstheme="minorHAnsi"/>
                <w:sz w:val="18"/>
                <w:szCs w:val="18"/>
              </w:rPr>
              <w:t>posiadane zasoby, w tym przyrodniczo-kulturowe</w:t>
            </w:r>
            <w:r>
              <w:rPr>
                <w:rFonts w:asciiTheme="minorHAnsi" w:hAnsiTheme="minorHAnsi" w:cstheme="minorHAnsi"/>
                <w:sz w:val="18"/>
                <w:szCs w:val="18"/>
              </w:rPr>
              <w:t xml:space="preserve"> </w:t>
            </w:r>
            <w:r>
              <w:rPr>
                <w:rFonts w:asciiTheme="minorHAnsi" w:hAnsiTheme="minorHAnsi" w:cstheme="minorHAnsi"/>
                <w:sz w:val="18"/>
                <w:szCs w:val="18"/>
              </w:rPr>
              <w:br/>
              <w:t>i ś</w:t>
            </w:r>
            <w:r w:rsidRPr="002E5DEC">
              <w:rPr>
                <w:rFonts w:asciiTheme="minorHAnsi" w:hAnsiTheme="minorHAnsi" w:cstheme="minorHAnsi"/>
                <w:sz w:val="18"/>
                <w:szCs w:val="18"/>
              </w:rPr>
              <w:t>rodowiskowe</w:t>
            </w:r>
          </w:p>
          <w:p w14:paraId="518C55D3" w14:textId="1DA1CADC" w:rsidR="00C0465F" w:rsidRPr="002E5DEC" w:rsidRDefault="00C0465F" w:rsidP="00B9103D">
            <w:pPr>
              <w:pStyle w:val="Teksttreci21"/>
              <w:shd w:val="clear" w:color="auto" w:fill="auto"/>
              <w:spacing w:before="0" w:after="0" w:line="276" w:lineRule="auto"/>
              <w:ind w:firstLine="0"/>
              <w:jc w:val="left"/>
              <w:rPr>
                <w:rFonts w:asciiTheme="minorHAnsi" w:hAnsiTheme="minorHAnsi" w:cstheme="minorHAnsi"/>
                <w:sz w:val="18"/>
                <w:szCs w:val="18"/>
              </w:rPr>
            </w:pPr>
          </w:p>
        </w:tc>
        <w:tc>
          <w:tcPr>
            <w:tcW w:w="1697" w:type="dxa"/>
          </w:tcPr>
          <w:p w14:paraId="0FC5645C" w14:textId="77777777" w:rsidR="00960236" w:rsidRPr="002E5DEC" w:rsidRDefault="00960236" w:rsidP="00960236">
            <w:pPr>
              <w:pStyle w:val="Teksttreci21"/>
              <w:shd w:val="clear" w:color="auto" w:fill="auto"/>
              <w:spacing w:before="0" w:after="0" w:line="276" w:lineRule="auto"/>
              <w:ind w:firstLine="0"/>
              <w:jc w:val="left"/>
              <w:rPr>
                <w:rFonts w:asciiTheme="minorHAnsi" w:hAnsiTheme="minorHAnsi" w:cstheme="minorHAnsi"/>
                <w:sz w:val="18"/>
                <w:szCs w:val="18"/>
              </w:rPr>
            </w:pPr>
            <w:r w:rsidRPr="002E5DEC">
              <w:rPr>
                <w:rFonts w:asciiTheme="minorHAnsi" w:hAnsiTheme="minorHAnsi" w:cstheme="minorHAnsi"/>
                <w:sz w:val="18"/>
                <w:szCs w:val="18"/>
              </w:rPr>
              <w:t xml:space="preserve">Niski poziom integracji społecznej oraz chęci współuczestnictwa </w:t>
            </w:r>
            <w:r w:rsidRPr="002E5DEC">
              <w:rPr>
                <w:rFonts w:asciiTheme="minorHAnsi" w:hAnsiTheme="minorHAnsi" w:cstheme="minorHAnsi"/>
                <w:sz w:val="18"/>
                <w:szCs w:val="18"/>
              </w:rPr>
              <w:br/>
              <w:t>i współdziałania na rzecz innych</w:t>
            </w:r>
          </w:p>
        </w:tc>
      </w:tr>
      <w:tr w:rsidR="00960236" w:rsidRPr="00F25544" w14:paraId="68D1EF7F" w14:textId="77777777" w:rsidTr="00966455">
        <w:trPr>
          <w:trHeight w:hRule="exact" w:val="1837"/>
          <w:jc w:val="center"/>
        </w:trPr>
        <w:tc>
          <w:tcPr>
            <w:tcW w:w="1989" w:type="dxa"/>
          </w:tcPr>
          <w:p w14:paraId="1BBDD0F4" w14:textId="77777777" w:rsidR="00960236" w:rsidRPr="002E5DEC" w:rsidRDefault="00960236" w:rsidP="00960236">
            <w:pPr>
              <w:spacing w:line="276" w:lineRule="auto"/>
              <w:rPr>
                <w:rStyle w:val="PogrubienieTeksttreci211pt"/>
                <w:rFonts w:asciiTheme="minorHAnsi" w:eastAsia="Tahoma" w:hAnsiTheme="minorHAnsi" w:cstheme="minorHAnsi"/>
                <w:sz w:val="18"/>
                <w:szCs w:val="18"/>
              </w:rPr>
            </w:pPr>
            <w:r w:rsidRPr="002E5DEC">
              <w:rPr>
                <w:rFonts w:asciiTheme="minorHAnsi" w:hAnsiTheme="minorHAnsi" w:cstheme="minorHAnsi"/>
                <w:sz w:val="18"/>
                <w:szCs w:val="18"/>
              </w:rPr>
              <w:lastRenderedPageBreak/>
              <w:t xml:space="preserve">Brak umiejętności i niski poziom wykorzystania kapitału społecznego oraz kompetencji </w:t>
            </w:r>
            <w:r>
              <w:rPr>
                <w:rFonts w:asciiTheme="minorHAnsi" w:hAnsiTheme="minorHAnsi" w:cstheme="minorHAnsi"/>
                <w:sz w:val="18"/>
                <w:szCs w:val="18"/>
              </w:rPr>
              <w:br/>
            </w:r>
            <w:r w:rsidRPr="002E5DEC">
              <w:rPr>
                <w:rFonts w:asciiTheme="minorHAnsi" w:hAnsiTheme="minorHAnsi" w:cstheme="minorHAnsi"/>
                <w:sz w:val="18"/>
                <w:szCs w:val="18"/>
              </w:rPr>
              <w:t xml:space="preserve">i aktywności mieszkańców </w:t>
            </w:r>
          </w:p>
        </w:tc>
        <w:tc>
          <w:tcPr>
            <w:tcW w:w="2551" w:type="dxa"/>
          </w:tcPr>
          <w:p w14:paraId="5C05D876" w14:textId="012C22AB" w:rsidR="00960236" w:rsidRPr="00960236" w:rsidRDefault="00960236" w:rsidP="00960236">
            <w:pPr>
              <w:pStyle w:val="Teksttreci21"/>
              <w:shd w:val="clear" w:color="auto" w:fill="auto"/>
              <w:spacing w:before="0" w:after="0" w:line="240" w:lineRule="auto"/>
              <w:ind w:firstLine="0"/>
              <w:jc w:val="left"/>
              <w:rPr>
                <w:rFonts w:asciiTheme="minorHAnsi" w:hAnsiTheme="minorHAnsi" w:cstheme="minorHAnsi"/>
                <w:sz w:val="18"/>
                <w:szCs w:val="18"/>
              </w:rPr>
            </w:pPr>
            <w:r w:rsidRPr="00960236">
              <w:rPr>
                <w:rFonts w:asciiTheme="minorHAnsi" w:hAnsiTheme="minorHAnsi" w:cstheme="minorHAnsi"/>
                <w:sz w:val="18"/>
                <w:szCs w:val="18"/>
              </w:rPr>
              <w:t>Wsparcie rozwoju społeczeństwa obywatelskiego, podniesienie umiejętności społecznych</w:t>
            </w:r>
          </w:p>
          <w:p w14:paraId="674E0D11" w14:textId="77777777" w:rsidR="00960236" w:rsidRPr="00960236" w:rsidRDefault="00960236" w:rsidP="00960236">
            <w:pPr>
              <w:pStyle w:val="Teksttreci21"/>
              <w:shd w:val="clear" w:color="auto" w:fill="auto"/>
              <w:spacing w:before="0" w:after="0" w:line="240" w:lineRule="auto"/>
              <w:ind w:firstLine="0"/>
              <w:jc w:val="left"/>
              <w:rPr>
                <w:rFonts w:asciiTheme="minorHAnsi" w:hAnsiTheme="minorHAnsi" w:cstheme="minorHAnsi"/>
                <w:sz w:val="18"/>
                <w:szCs w:val="18"/>
              </w:rPr>
            </w:pPr>
          </w:p>
          <w:p w14:paraId="38583C16" w14:textId="5ABF7584" w:rsidR="00960236" w:rsidRPr="00960236" w:rsidRDefault="00960236" w:rsidP="00B47AC2">
            <w:pPr>
              <w:spacing w:line="276" w:lineRule="auto"/>
              <w:rPr>
                <w:rFonts w:asciiTheme="minorHAnsi" w:hAnsiTheme="minorHAnsi" w:cstheme="minorHAnsi"/>
                <w:sz w:val="18"/>
                <w:szCs w:val="18"/>
              </w:rPr>
            </w:pPr>
            <w:r w:rsidRPr="00960236">
              <w:rPr>
                <w:rFonts w:asciiTheme="minorHAnsi" w:hAnsiTheme="minorHAnsi" w:cstheme="minorHAnsi"/>
                <w:sz w:val="18"/>
                <w:szCs w:val="18"/>
              </w:rPr>
              <w:t xml:space="preserve">Wsparcie rozwoju społecznych projektów </w:t>
            </w:r>
            <w:r w:rsidR="00B47AC2">
              <w:rPr>
                <w:rFonts w:asciiTheme="minorHAnsi" w:hAnsiTheme="minorHAnsi" w:cstheme="minorHAnsi"/>
                <w:sz w:val="18"/>
                <w:szCs w:val="18"/>
              </w:rPr>
              <w:t>partnerskich i operacji w partnerstwie</w:t>
            </w:r>
          </w:p>
        </w:tc>
        <w:tc>
          <w:tcPr>
            <w:tcW w:w="1843" w:type="dxa"/>
          </w:tcPr>
          <w:p w14:paraId="2C05FBF3" w14:textId="77777777" w:rsidR="00960236" w:rsidRPr="002E5DEC" w:rsidRDefault="00960236" w:rsidP="00960236">
            <w:pPr>
              <w:spacing w:line="276" w:lineRule="auto"/>
              <w:rPr>
                <w:rFonts w:asciiTheme="minorHAnsi" w:hAnsiTheme="minorHAnsi" w:cstheme="minorHAnsi"/>
                <w:sz w:val="18"/>
                <w:szCs w:val="18"/>
              </w:rPr>
            </w:pPr>
            <w:r w:rsidRPr="002E5DEC">
              <w:rPr>
                <w:rFonts w:asciiTheme="minorHAnsi" w:hAnsiTheme="minorHAnsi" w:cstheme="minorHAnsi"/>
                <w:color w:val="auto"/>
                <w:sz w:val="18"/>
                <w:szCs w:val="18"/>
              </w:rPr>
              <w:t>Pogłębienie bierności społecznej mieszkańców obszaru LGD oraz utrwalający się brak perspektyw rozwojowych</w:t>
            </w:r>
          </w:p>
        </w:tc>
        <w:tc>
          <w:tcPr>
            <w:tcW w:w="2126" w:type="dxa"/>
          </w:tcPr>
          <w:p w14:paraId="7C9F5897" w14:textId="3E78823B" w:rsidR="00960236" w:rsidRPr="002E5DEC" w:rsidRDefault="00960236" w:rsidP="00960236">
            <w:pPr>
              <w:pStyle w:val="Teksttreci21"/>
              <w:shd w:val="clear" w:color="auto" w:fill="auto"/>
              <w:spacing w:before="0" w:after="0" w:line="276" w:lineRule="auto"/>
              <w:ind w:firstLine="0"/>
              <w:jc w:val="left"/>
              <w:rPr>
                <w:rFonts w:asciiTheme="minorHAnsi" w:hAnsiTheme="minorHAnsi" w:cstheme="minorHAnsi"/>
                <w:sz w:val="18"/>
                <w:szCs w:val="18"/>
              </w:rPr>
            </w:pPr>
            <w:r w:rsidRPr="002E5DEC">
              <w:rPr>
                <w:rFonts w:asciiTheme="minorHAnsi" w:hAnsiTheme="minorHAnsi" w:cstheme="minorHAnsi"/>
                <w:sz w:val="18"/>
                <w:szCs w:val="18"/>
              </w:rPr>
              <w:t xml:space="preserve">Wsparcie zrównoważonego rozwoju społecznego </w:t>
            </w:r>
            <w:r w:rsidRPr="002E5DEC">
              <w:rPr>
                <w:rFonts w:asciiTheme="minorHAnsi" w:hAnsiTheme="minorHAnsi" w:cstheme="minorHAnsi"/>
                <w:sz w:val="18"/>
                <w:szCs w:val="18"/>
              </w:rPr>
              <w:br/>
              <w:t xml:space="preserve">i środowiskowego w oparciu o lokalną społeczność </w:t>
            </w:r>
            <w:r w:rsidR="00503101">
              <w:rPr>
                <w:rFonts w:asciiTheme="minorHAnsi" w:hAnsiTheme="minorHAnsi" w:cstheme="minorHAnsi"/>
                <w:sz w:val="18"/>
                <w:szCs w:val="18"/>
              </w:rPr>
              <w:br/>
            </w:r>
            <w:r w:rsidRPr="002E5DEC">
              <w:rPr>
                <w:rFonts w:asciiTheme="minorHAnsi" w:hAnsiTheme="minorHAnsi" w:cstheme="minorHAnsi"/>
                <w:sz w:val="18"/>
                <w:szCs w:val="18"/>
              </w:rPr>
              <w:t xml:space="preserve">i posiadane zasoby, w tym przyrodniczo-kulturowe </w:t>
            </w:r>
            <w:r>
              <w:rPr>
                <w:rFonts w:asciiTheme="minorHAnsi" w:hAnsiTheme="minorHAnsi" w:cstheme="minorHAnsi"/>
                <w:sz w:val="18"/>
                <w:szCs w:val="18"/>
              </w:rPr>
              <w:br/>
            </w:r>
            <w:r w:rsidRPr="002E5DEC">
              <w:rPr>
                <w:rFonts w:asciiTheme="minorHAnsi" w:hAnsiTheme="minorHAnsi" w:cstheme="minorHAnsi"/>
                <w:sz w:val="18"/>
                <w:szCs w:val="18"/>
              </w:rPr>
              <w:t>i środowiskowe</w:t>
            </w:r>
          </w:p>
        </w:tc>
        <w:tc>
          <w:tcPr>
            <w:tcW w:w="1697" w:type="dxa"/>
          </w:tcPr>
          <w:p w14:paraId="0816855B" w14:textId="77777777" w:rsidR="00960236" w:rsidRPr="002E5DEC" w:rsidRDefault="00960236" w:rsidP="00960236">
            <w:pPr>
              <w:pStyle w:val="Teksttreci21"/>
              <w:shd w:val="clear" w:color="auto" w:fill="auto"/>
              <w:spacing w:before="0" w:after="0" w:line="276" w:lineRule="auto"/>
              <w:ind w:firstLine="0"/>
              <w:jc w:val="left"/>
              <w:rPr>
                <w:rFonts w:asciiTheme="minorHAnsi" w:hAnsiTheme="minorHAnsi" w:cstheme="minorHAnsi"/>
                <w:sz w:val="18"/>
                <w:szCs w:val="18"/>
              </w:rPr>
            </w:pPr>
            <w:r w:rsidRPr="002E5DEC">
              <w:rPr>
                <w:rFonts w:asciiTheme="minorHAnsi" w:hAnsiTheme="minorHAnsi" w:cstheme="minorHAnsi"/>
                <w:sz w:val="18"/>
                <w:szCs w:val="18"/>
              </w:rPr>
              <w:t xml:space="preserve">Opór mieszkańców </w:t>
            </w:r>
            <w:r w:rsidRPr="002E5DEC">
              <w:rPr>
                <w:rFonts w:asciiTheme="minorHAnsi" w:hAnsiTheme="minorHAnsi" w:cstheme="minorHAnsi"/>
                <w:sz w:val="18"/>
                <w:szCs w:val="18"/>
              </w:rPr>
              <w:br/>
              <w:t xml:space="preserve">w obszarze współbudowania społeczeństwa obywatelskiego </w:t>
            </w:r>
          </w:p>
          <w:p w14:paraId="147F0AE7" w14:textId="77777777" w:rsidR="00960236" w:rsidRPr="002E5DEC" w:rsidRDefault="00960236" w:rsidP="00960236">
            <w:pPr>
              <w:spacing w:line="276" w:lineRule="auto"/>
              <w:rPr>
                <w:rFonts w:asciiTheme="minorHAnsi" w:hAnsiTheme="minorHAnsi" w:cstheme="minorHAnsi"/>
                <w:sz w:val="18"/>
                <w:szCs w:val="18"/>
              </w:rPr>
            </w:pPr>
          </w:p>
        </w:tc>
      </w:tr>
      <w:tr w:rsidR="00960236" w:rsidRPr="00F25544" w14:paraId="231FDA98" w14:textId="77777777" w:rsidTr="00C0465F">
        <w:trPr>
          <w:trHeight w:hRule="exact" w:val="4123"/>
          <w:jc w:val="center"/>
        </w:trPr>
        <w:tc>
          <w:tcPr>
            <w:tcW w:w="1989" w:type="dxa"/>
          </w:tcPr>
          <w:p w14:paraId="58DDC216" w14:textId="77777777" w:rsidR="00960236" w:rsidRPr="002E5DEC" w:rsidRDefault="00960236" w:rsidP="00960236">
            <w:pPr>
              <w:spacing w:line="276" w:lineRule="auto"/>
              <w:rPr>
                <w:rFonts w:asciiTheme="minorHAnsi" w:hAnsiTheme="minorHAnsi" w:cstheme="minorHAnsi"/>
                <w:sz w:val="18"/>
                <w:szCs w:val="18"/>
              </w:rPr>
            </w:pPr>
            <w:r w:rsidRPr="002E5DEC">
              <w:rPr>
                <w:rFonts w:asciiTheme="minorHAnsi" w:hAnsiTheme="minorHAnsi" w:cstheme="minorHAnsi"/>
                <w:sz w:val="18"/>
                <w:szCs w:val="18"/>
              </w:rPr>
              <w:t xml:space="preserve">Brak odpowiedniej wiedzy na temat innowacyjności obszaru LGD oraz jego potencjału w tym dziedzictwa kulturowego, przyrodniczego </w:t>
            </w:r>
            <w:r w:rsidRPr="002E5DEC">
              <w:rPr>
                <w:rFonts w:asciiTheme="minorHAnsi" w:hAnsiTheme="minorHAnsi" w:cstheme="minorHAnsi"/>
                <w:sz w:val="18"/>
                <w:szCs w:val="18"/>
              </w:rPr>
              <w:br/>
              <w:t xml:space="preserve">i rolniczego </w:t>
            </w:r>
          </w:p>
          <w:p w14:paraId="4E6BB5DC" w14:textId="77777777" w:rsidR="00960236" w:rsidRPr="002E5DEC" w:rsidRDefault="00960236" w:rsidP="00960236">
            <w:pPr>
              <w:spacing w:line="276" w:lineRule="auto"/>
              <w:rPr>
                <w:rFonts w:asciiTheme="minorHAnsi" w:hAnsiTheme="minorHAnsi" w:cstheme="minorHAnsi"/>
                <w:color w:val="auto"/>
                <w:sz w:val="18"/>
                <w:szCs w:val="18"/>
              </w:rPr>
            </w:pPr>
          </w:p>
        </w:tc>
        <w:tc>
          <w:tcPr>
            <w:tcW w:w="2551" w:type="dxa"/>
          </w:tcPr>
          <w:p w14:paraId="152C9A08" w14:textId="77777777" w:rsidR="00960236" w:rsidRPr="00960236" w:rsidRDefault="00960236" w:rsidP="00960236">
            <w:pPr>
              <w:rPr>
                <w:rFonts w:asciiTheme="minorHAnsi" w:hAnsiTheme="minorHAnsi" w:cstheme="minorHAnsi"/>
                <w:color w:val="auto"/>
                <w:sz w:val="18"/>
                <w:szCs w:val="18"/>
              </w:rPr>
            </w:pPr>
            <w:r w:rsidRPr="00960236">
              <w:rPr>
                <w:rFonts w:asciiTheme="minorHAnsi" w:hAnsiTheme="minorHAnsi" w:cstheme="minorHAnsi"/>
                <w:color w:val="auto"/>
                <w:sz w:val="18"/>
                <w:szCs w:val="18"/>
              </w:rPr>
              <w:t xml:space="preserve">Rozwój i kształtowanie świadomości obywatelskiej dotyczącej zrównoważonego rolnictwa i gospodarki rolno-spożywczej </w:t>
            </w:r>
          </w:p>
          <w:p w14:paraId="7558DE5F" w14:textId="77777777" w:rsidR="00960236" w:rsidRPr="00960236" w:rsidRDefault="00960236" w:rsidP="00960236">
            <w:pPr>
              <w:rPr>
                <w:rFonts w:asciiTheme="minorHAnsi" w:hAnsiTheme="minorHAnsi" w:cstheme="minorHAnsi"/>
                <w:color w:val="auto"/>
                <w:sz w:val="18"/>
                <w:szCs w:val="18"/>
              </w:rPr>
            </w:pPr>
            <w:r w:rsidRPr="00960236">
              <w:rPr>
                <w:rFonts w:asciiTheme="minorHAnsi" w:hAnsiTheme="minorHAnsi" w:cstheme="minorHAnsi"/>
                <w:color w:val="auto"/>
                <w:sz w:val="18"/>
                <w:szCs w:val="18"/>
              </w:rPr>
              <w:t xml:space="preserve">Rozwój i kształtowanie świadomości obywatelskiej dotyczącej dziedzictwa kulturowego i przyrodniczego oraz innowacyjności obszaru LGD  </w:t>
            </w:r>
          </w:p>
          <w:p w14:paraId="4240152F" w14:textId="4FC4758B" w:rsidR="00960236" w:rsidRPr="00960236" w:rsidRDefault="00960236" w:rsidP="00743425">
            <w:pPr>
              <w:rPr>
                <w:rFonts w:asciiTheme="minorHAnsi" w:hAnsiTheme="minorHAnsi" w:cstheme="minorHAnsi"/>
                <w:color w:val="auto"/>
                <w:sz w:val="18"/>
                <w:szCs w:val="18"/>
              </w:rPr>
            </w:pPr>
            <w:r w:rsidRPr="00960236">
              <w:rPr>
                <w:rFonts w:asciiTheme="minorHAnsi" w:hAnsiTheme="minorHAnsi" w:cstheme="minorHAnsi"/>
                <w:color w:val="auto"/>
                <w:sz w:val="18"/>
                <w:szCs w:val="18"/>
              </w:rPr>
              <w:t xml:space="preserve">Wsparcie współpracy wewnątrz partnerskiej oraz z partnerami </w:t>
            </w:r>
            <w:r w:rsidR="0085794E" w:rsidRPr="0085794E">
              <w:rPr>
                <w:rFonts w:asciiTheme="minorHAnsi" w:hAnsiTheme="minorHAnsi" w:cstheme="minorHAnsi"/>
                <w:color w:val="auto"/>
                <w:sz w:val="18"/>
                <w:szCs w:val="18"/>
              </w:rPr>
              <w:t>z obszarów różnych LSR</w:t>
            </w:r>
            <w:r w:rsidRPr="00960236">
              <w:rPr>
                <w:rFonts w:asciiTheme="minorHAnsi" w:hAnsiTheme="minorHAnsi" w:cstheme="minorHAnsi"/>
                <w:color w:val="auto"/>
                <w:sz w:val="18"/>
                <w:szCs w:val="18"/>
              </w:rPr>
              <w:t xml:space="preserve">, podnoszące poziom kompetencji liderów życia publicznego </w:t>
            </w:r>
            <w:r>
              <w:rPr>
                <w:rFonts w:asciiTheme="minorHAnsi" w:hAnsiTheme="minorHAnsi" w:cstheme="minorHAnsi"/>
                <w:color w:val="auto"/>
                <w:sz w:val="18"/>
                <w:szCs w:val="18"/>
              </w:rPr>
              <w:br/>
            </w:r>
            <w:r w:rsidRPr="00960236">
              <w:rPr>
                <w:rFonts w:asciiTheme="minorHAnsi" w:hAnsiTheme="minorHAnsi" w:cstheme="minorHAnsi"/>
                <w:color w:val="auto"/>
                <w:sz w:val="18"/>
                <w:szCs w:val="18"/>
              </w:rPr>
              <w:t>i społecznego oraz zainteresow</w:t>
            </w:r>
            <w:r w:rsidR="00743425">
              <w:rPr>
                <w:rFonts w:asciiTheme="minorHAnsi" w:hAnsiTheme="minorHAnsi" w:cstheme="minorHAnsi"/>
                <w:color w:val="auto"/>
                <w:sz w:val="18"/>
                <w:szCs w:val="18"/>
              </w:rPr>
              <w:t xml:space="preserve">ania potencjałem tego obszaru </w:t>
            </w:r>
          </w:p>
        </w:tc>
        <w:tc>
          <w:tcPr>
            <w:tcW w:w="1843" w:type="dxa"/>
          </w:tcPr>
          <w:p w14:paraId="2F798670" w14:textId="0A89095C" w:rsidR="00960236" w:rsidRPr="002E5DEC" w:rsidRDefault="00960236" w:rsidP="00960236">
            <w:pPr>
              <w:spacing w:line="276" w:lineRule="auto"/>
              <w:rPr>
                <w:rFonts w:asciiTheme="minorHAnsi" w:hAnsiTheme="minorHAnsi" w:cstheme="minorHAnsi"/>
                <w:color w:val="auto"/>
                <w:sz w:val="18"/>
                <w:szCs w:val="18"/>
              </w:rPr>
            </w:pPr>
            <w:r w:rsidRPr="002E5DEC">
              <w:rPr>
                <w:rFonts w:asciiTheme="minorHAnsi" w:hAnsiTheme="minorHAnsi" w:cstheme="minorHAnsi"/>
                <w:sz w:val="18"/>
                <w:szCs w:val="18"/>
              </w:rPr>
              <w:t xml:space="preserve">Obniżenie się wiedzy mieszkańców </w:t>
            </w:r>
            <w:r w:rsidR="00E33950">
              <w:rPr>
                <w:rFonts w:asciiTheme="minorHAnsi" w:hAnsiTheme="minorHAnsi" w:cstheme="minorHAnsi"/>
                <w:sz w:val="18"/>
                <w:szCs w:val="18"/>
              </w:rPr>
              <w:t xml:space="preserve">LGD oraz zainteresowanych osób </w:t>
            </w:r>
            <w:r w:rsidR="00857AB4" w:rsidRPr="00857AB4">
              <w:rPr>
                <w:rFonts w:asciiTheme="minorHAnsi" w:hAnsiTheme="minorHAnsi" w:cstheme="minorHAnsi"/>
                <w:sz w:val="18"/>
                <w:szCs w:val="18"/>
              </w:rPr>
              <w:t xml:space="preserve">spoza </w:t>
            </w:r>
            <w:r w:rsidRPr="002E5DEC">
              <w:rPr>
                <w:rFonts w:asciiTheme="minorHAnsi" w:hAnsiTheme="minorHAnsi" w:cstheme="minorHAnsi"/>
                <w:sz w:val="18"/>
                <w:szCs w:val="18"/>
              </w:rPr>
              <w:t xml:space="preserve">tego obszaru na temat innowacyjności wykorzystania zasobów gmin wchodzących </w:t>
            </w:r>
            <w:r>
              <w:rPr>
                <w:rFonts w:asciiTheme="minorHAnsi" w:hAnsiTheme="minorHAnsi" w:cstheme="minorHAnsi"/>
                <w:sz w:val="18"/>
                <w:szCs w:val="18"/>
              </w:rPr>
              <w:br/>
            </w:r>
            <w:r w:rsidRPr="002E5DEC">
              <w:rPr>
                <w:rFonts w:asciiTheme="minorHAnsi" w:hAnsiTheme="minorHAnsi" w:cstheme="minorHAnsi"/>
                <w:sz w:val="18"/>
                <w:szCs w:val="18"/>
              </w:rPr>
              <w:t>w skład LGD</w:t>
            </w:r>
          </w:p>
        </w:tc>
        <w:tc>
          <w:tcPr>
            <w:tcW w:w="2126" w:type="dxa"/>
          </w:tcPr>
          <w:p w14:paraId="642752C6" w14:textId="3028F324" w:rsidR="00960236" w:rsidRPr="002E5DEC" w:rsidRDefault="00960236" w:rsidP="00960236">
            <w:pPr>
              <w:spacing w:line="276" w:lineRule="auto"/>
              <w:rPr>
                <w:rFonts w:asciiTheme="minorHAnsi" w:hAnsiTheme="minorHAnsi" w:cstheme="minorHAnsi"/>
                <w:color w:val="auto"/>
                <w:sz w:val="18"/>
                <w:szCs w:val="18"/>
              </w:rPr>
            </w:pPr>
            <w:r w:rsidRPr="002E5DEC">
              <w:rPr>
                <w:rFonts w:asciiTheme="minorHAnsi" w:hAnsiTheme="minorHAnsi" w:cstheme="minorHAnsi"/>
                <w:sz w:val="18"/>
                <w:szCs w:val="18"/>
              </w:rPr>
              <w:t xml:space="preserve">Wsparcie zrównoważonego rozwoju społecznego </w:t>
            </w:r>
            <w:r w:rsidRPr="002E5DEC">
              <w:rPr>
                <w:rFonts w:asciiTheme="minorHAnsi" w:hAnsiTheme="minorHAnsi" w:cstheme="minorHAnsi"/>
                <w:sz w:val="18"/>
                <w:szCs w:val="18"/>
              </w:rPr>
              <w:br/>
              <w:t xml:space="preserve">i środowiskowego w oparciu o lokalną społeczność </w:t>
            </w:r>
            <w:r w:rsidR="00503101">
              <w:rPr>
                <w:rFonts w:asciiTheme="minorHAnsi" w:hAnsiTheme="minorHAnsi" w:cstheme="minorHAnsi"/>
                <w:sz w:val="18"/>
                <w:szCs w:val="18"/>
              </w:rPr>
              <w:br/>
            </w:r>
            <w:r w:rsidRPr="002E5DEC">
              <w:rPr>
                <w:rFonts w:asciiTheme="minorHAnsi" w:hAnsiTheme="minorHAnsi" w:cstheme="minorHAnsi"/>
                <w:sz w:val="18"/>
                <w:szCs w:val="18"/>
              </w:rPr>
              <w:t xml:space="preserve">i posiadane zasoby, w tym przyrodniczo-kulturowe </w:t>
            </w:r>
            <w:r>
              <w:rPr>
                <w:rFonts w:asciiTheme="minorHAnsi" w:hAnsiTheme="minorHAnsi" w:cstheme="minorHAnsi"/>
                <w:sz w:val="18"/>
                <w:szCs w:val="18"/>
              </w:rPr>
              <w:br/>
            </w:r>
            <w:r w:rsidRPr="002E5DEC">
              <w:rPr>
                <w:rFonts w:asciiTheme="minorHAnsi" w:hAnsiTheme="minorHAnsi" w:cstheme="minorHAnsi"/>
                <w:sz w:val="18"/>
                <w:szCs w:val="18"/>
              </w:rPr>
              <w:t>i środowiskowe</w:t>
            </w:r>
          </w:p>
        </w:tc>
        <w:tc>
          <w:tcPr>
            <w:tcW w:w="1697" w:type="dxa"/>
          </w:tcPr>
          <w:p w14:paraId="539F58D6" w14:textId="00CE9CF0" w:rsidR="00960236" w:rsidRPr="002E5DEC" w:rsidRDefault="00960236" w:rsidP="00960236">
            <w:pPr>
              <w:spacing w:line="276" w:lineRule="auto"/>
              <w:rPr>
                <w:rFonts w:asciiTheme="minorHAnsi" w:hAnsiTheme="minorHAnsi" w:cstheme="minorHAnsi"/>
                <w:color w:val="auto"/>
                <w:sz w:val="18"/>
                <w:szCs w:val="18"/>
              </w:rPr>
            </w:pPr>
            <w:r w:rsidRPr="002E5DEC">
              <w:rPr>
                <w:rFonts w:asciiTheme="minorHAnsi" w:eastAsia="Times New Roman" w:hAnsiTheme="minorHAnsi" w:cstheme="minorHAnsi"/>
                <w:sz w:val="18"/>
                <w:szCs w:val="18"/>
              </w:rPr>
              <w:t>Niski świadomość podnoszenia konkurencyjności obszaru i wykorzystania potencjału w zmieniającej się sytuacji gmin z obszaru LGD wpływającej na ich potencjał, wzrost zainteresowania zasobami lokalny</w:t>
            </w:r>
            <w:r w:rsidR="00E33950">
              <w:rPr>
                <w:rFonts w:asciiTheme="minorHAnsi" w:eastAsia="Times New Roman" w:hAnsiTheme="minorHAnsi" w:cstheme="minorHAnsi"/>
                <w:sz w:val="18"/>
                <w:szCs w:val="18"/>
              </w:rPr>
              <w:t xml:space="preserve">mi wśród mieszkańców oraz osób </w:t>
            </w:r>
            <w:r w:rsidR="00857AB4" w:rsidRPr="00857AB4">
              <w:rPr>
                <w:rFonts w:asciiTheme="minorHAnsi" w:eastAsia="Times New Roman" w:hAnsiTheme="minorHAnsi" w:cstheme="minorHAnsi"/>
                <w:sz w:val="18"/>
                <w:szCs w:val="18"/>
              </w:rPr>
              <w:t xml:space="preserve">spoza </w:t>
            </w:r>
            <w:r w:rsidRPr="002E5DEC">
              <w:rPr>
                <w:rFonts w:asciiTheme="minorHAnsi" w:eastAsia="Times New Roman" w:hAnsiTheme="minorHAnsi" w:cstheme="minorHAnsi"/>
                <w:sz w:val="18"/>
                <w:szCs w:val="18"/>
              </w:rPr>
              <w:t>obszaru LGD</w:t>
            </w:r>
          </w:p>
        </w:tc>
      </w:tr>
      <w:tr w:rsidR="00960236" w:rsidRPr="00F25544" w14:paraId="298EB56A" w14:textId="77777777" w:rsidTr="00C0465F">
        <w:trPr>
          <w:trHeight w:hRule="exact" w:val="3259"/>
          <w:jc w:val="center"/>
        </w:trPr>
        <w:tc>
          <w:tcPr>
            <w:tcW w:w="1989" w:type="dxa"/>
          </w:tcPr>
          <w:p w14:paraId="1811AC53" w14:textId="77777777" w:rsidR="00960236" w:rsidRPr="002E5DEC" w:rsidRDefault="00960236" w:rsidP="00960236">
            <w:pPr>
              <w:spacing w:line="276" w:lineRule="auto"/>
              <w:rPr>
                <w:rStyle w:val="PogrubienieTeksttreci211pt"/>
                <w:rFonts w:asciiTheme="minorHAnsi" w:eastAsia="Tahoma" w:hAnsiTheme="minorHAnsi" w:cstheme="minorHAnsi"/>
                <w:color w:val="auto"/>
                <w:sz w:val="18"/>
                <w:szCs w:val="18"/>
              </w:rPr>
            </w:pPr>
            <w:r w:rsidRPr="002E5DEC">
              <w:rPr>
                <w:rFonts w:asciiTheme="minorHAnsi" w:hAnsiTheme="minorHAnsi" w:cstheme="minorHAnsi"/>
                <w:color w:val="auto"/>
                <w:sz w:val="18"/>
                <w:szCs w:val="18"/>
              </w:rPr>
              <w:t xml:space="preserve">Brak odpowiednich działań zmierzających do zrównoważonego rozwoju środowiskowego oraz adaptacji do zmian klimatycznych </w:t>
            </w:r>
            <w:r w:rsidRPr="002E5DEC">
              <w:rPr>
                <w:rFonts w:asciiTheme="minorHAnsi" w:hAnsiTheme="minorHAnsi" w:cstheme="minorHAnsi"/>
                <w:color w:val="auto"/>
                <w:sz w:val="18"/>
                <w:szCs w:val="18"/>
              </w:rPr>
              <w:br/>
              <w:t xml:space="preserve">i zapobiegania ryzyku </w:t>
            </w:r>
            <w:proofErr w:type="gramStart"/>
            <w:r w:rsidRPr="002E5DEC">
              <w:rPr>
                <w:rFonts w:asciiTheme="minorHAnsi" w:hAnsiTheme="minorHAnsi" w:cstheme="minorHAnsi"/>
                <w:color w:val="auto"/>
                <w:sz w:val="18"/>
                <w:szCs w:val="18"/>
              </w:rPr>
              <w:t>związanemu  z</w:t>
            </w:r>
            <w:proofErr w:type="gramEnd"/>
            <w:r w:rsidRPr="002E5DEC">
              <w:rPr>
                <w:rFonts w:asciiTheme="minorHAnsi" w:hAnsiTheme="minorHAnsi" w:cstheme="minorHAnsi"/>
                <w:color w:val="auto"/>
                <w:sz w:val="18"/>
                <w:szCs w:val="18"/>
              </w:rPr>
              <w:t xml:space="preserve"> klęskami żywiołowymi i katastrofami  </w:t>
            </w:r>
          </w:p>
        </w:tc>
        <w:tc>
          <w:tcPr>
            <w:tcW w:w="2551" w:type="dxa"/>
          </w:tcPr>
          <w:p w14:paraId="3BA91A10" w14:textId="77777777" w:rsidR="00960236" w:rsidRPr="00960236" w:rsidRDefault="00960236" w:rsidP="00960236">
            <w:pPr>
              <w:rPr>
                <w:rFonts w:asciiTheme="minorHAnsi" w:hAnsiTheme="minorHAnsi" w:cstheme="minorHAnsi"/>
                <w:color w:val="auto"/>
                <w:sz w:val="18"/>
                <w:szCs w:val="18"/>
              </w:rPr>
            </w:pPr>
            <w:r w:rsidRPr="00960236">
              <w:rPr>
                <w:rFonts w:asciiTheme="minorHAnsi" w:hAnsiTheme="minorHAnsi" w:cstheme="minorHAnsi"/>
                <w:color w:val="auto"/>
                <w:sz w:val="18"/>
                <w:szCs w:val="18"/>
              </w:rPr>
              <w:t xml:space="preserve">Wsparcie dla służb ratowniczych w związku </w:t>
            </w:r>
            <w:r>
              <w:rPr>
                <w:rFonts w:asciiTheme="minorHAnsi" w:hAnsiTheme="minorHAnsi" w:cstheme="minorHAnsi"/>
                <w:color w:val="auto"/>
                <w:sz w:val="18"/>
                <w:szCs w:val="18"/>
              </w:rPr>
              <w:br/>
            </w:r>
            <w:r w:rsidRPr="00960236">
              <w:rPr>
                <w:rFonts w:asciiTheme="minorHAnsi" w:hAnsiTheme="minorHAnsi" w:cstheme="minorHAnsi"/>
                <w:color w:val="auto"/>
                <w:sz w:val="18"/>
                <w:szCs w:val="18"/>
              </w:rPr>
              <w:t>z przeciwdziałaniem i usuwaniem skutków klęsk żywiołowych</w:t>
            </w:r>
          </w:p>
          <w:p w14:paraId="6159B53F" w14:textId="77777777" w:rsidR="00960236" w:rsidRPr="00960236" w:rsidRDefault="00960236" w:rsidP="00960236">
            <w:pPr>
              <w:rPr>
                <w:rFonts w:asciiTheme="minorHAnsi" w:hAnsiTheme="minorHAnsi" w:cstheme="minorHAnsi"/>
                <w:color w:val="auto"/>
                <w:sz w:val="18"/>
                <w:szCs w:val="18"/>
              </w:rPr>
            </w:pPr>
          </w:p>
          <w:p w14:paraId="5A538BB3" w14:textId="77777777" w:rsidR="00960236" w:rsidRDefault="00960236" w:rsidP="00960236">
            <w:pPr>
              <w:spacing w:line="276" w:lineRule="auto"/>
              <w:rPr>
                <w:rFonts w:asciiTheme="minorHAnsi" w:hAnsiTheme="minorHAnsi" w:cstheme="minorHAnsi"/>
                <w:color w:val="auto"/>
                <w:sz w:val="18"/>
                <w:szCs w:val="18"/>
              </w:rPr>
            </w:pPr>
            <w:r w:rsidRPr="00960236">
              <w:rPr>
                <w:rFonts w:asciiTheme="minorHAnsi" w:hAnsiTheme="minorHAnsi" w:cstheme="minorHAnsi"/>
                <w:color w:val="auto"/>
                <w:sz w:val="18"/>
                <w:szCs w:val="18"/>
              </w:rPr>
              <w:t xml:space="preserve">Wsparcie zastosowania Odnawialnych Źródeł Energii </w:t>
            </w:r>
          </w:p>
          <w:p w14:paraId="498B1F22" w14:textId="77777777" w:rsidR="00743425" w:rsidRPr="00960236" w:rsidRDefault="00743425" w:rsidP="00960236">
            <w:pPr>
              <w:spacing w:line="276" w:lineRule="auto"/>
              <w:rPr>
                <w:rFonts w:asciiTheme="minorHAnsi" w:hAnsiTheme="minorHAnsi" w:cstheme="minorHAnsi"/>
                <w:color w:val="auto"/>
                <w:sz w:val="18"/>
                <w:szCs w:val="18"/>
              </w:rPr>
            </w:pPr>
          </w:p>
        </w:tc>
        <w:tc>
          <w:tcPr>
            <w:tcW w:w="1843" w:type="dxa"/>
          </w:tcPr>
          <w:p w14:paraId="79362EBE" w14:textId="77777777" w:rsidR="00960236" w:rsidRPr="002E5DEC" w:rsidRDefault="00960236" w:rsidP="00960236">
            <w:pPr>
              <w:spacing w:line="276" w:lineRule="auto"/>
              <w:rPr>
                <w:rFonts w:asciiTheme="minorHAnsi" w:hAnsiTheme="minorHAnsi" w:cstheme="minorHAnsi"/>
                <w:sz w:val="18"/>
                <w:szCs w:val="18"/>
              </w:rPr>
            </w:pPr>
            <w:r w:rsidRPr="002E5DEC">
              <w:rPr>
                <w:rFonts w:asciiTheme="minorHAnsi" w:hAnsiTheme="minorHAnsi" w:cstheme="minorHAnsi"/>
                <w:color w:val="auto"/>
                <w:sz w:val="18"/>
                <w:szCs w:val="18"/>
              </w:rPr>
              <w:t xml:space="preserve">Pogorszenie się stanu środowiska naturalnego/zasobów naturalnych i brak świadomości zachodzących zmian </w:t>
            </w:r>
          </w:p>
        </w:tc>
        <w:tc>
          <w:tcPr>
            <w:tcW w:w="2126" w:type="dxa"/>
          </w:tcPr>
          <w:p w14:paraId="2EAC3599" w14:textId="77777777" w:rsidR="00960236" w:rsidRPr="002E5DEC" w:rsidRDefault="00960236" w:rsidP="00960236">
            <w:pPr>
              <w:spacing w:line="276" w:lineRule="auto"/>
              <w:rPr>
                <w:rFonts w:asciiTheme="minorHAnsi" w:hAnsiTheme="minorHAnsi" w:cstheme="minorHAnsi"/>
                <w:color w:val="auto"/>
                <w:sz w:val="18"/>
                <w:szCs w:val="18"/>
              </w:rPr>
            </w:pPr>
            <w:r w:rsidRPr="002E5DEC">
              <w:rPr>
                <w:rFonts w:asciiTheme="minorHAnsi" w:hAnsiTheme="minorHAnsi" w:cstheme="minorHAnsi"/>
                <w:sz w:val="18"/>
                <w:szCs w:val="18"/>
              </w:rPr>
              <w:t xml:space="preserve">Wsparcie zrównoważonego rozwoju społecznego </w:t>
            </w:r>
            <w:r w:rsidRPr="002E5DEC">
              <w:rPr>
                <w:rFonts w:asciiTheme="minorHAnsi" w:hAnsiTheme="minorHAnsi" w:cstheme="minorHAnsi"/>
                <w:sz w:val="18"/>
                <w:szCs w:val="18"/>
              </w:rPr>
              <w:br/>
              <w:t xml:space="preserve">i środowiskowego w oparciu o lokalną społeczność </w:t>
            </w:r>
            <w:r>
              <w:rPr>
                <w:rFonts w:asciiTheme="minorHAnsi" w:hAnsiTheme="minorHAnsi" w:cstheme="minorHAnsi"/>
                <w:sz w:val="18"/>
                <w:szCs w:val="18"/>
              </w:rPr>
              <w:br/>
            </w:r>
            <w:r w:rsidRPr="002E5DEC">
              <w:rPr>
                <w:rFonts w:asciiTheme="minorHAnsi" w:hAnsiTheme="minorHAnsi" w:cstheme="minorHAnsi"/>
                <w:sz w:val="18"/>
                <w:szCs w:val="18"/>
              </w:rPr>
              <w:t xml:space="preserve">i posiadane zasoby, w tym przyrodniczo-kulturowe </w:t>
            </w:r>
            <w:r>
              <w:rPr>
                <w:rFonts w:asciiTheme="minorHAnsi" w:hAnsiTheme="minorHAnsi" w:cstheme="minorHAnsi"/>
                <w:sz w:val="18"/>
                <w:szCs w:val="18"/>
              </w:rPr>
              <w:br/>
            </w:r>
            <w:r w:rsidRPr="002E5DEC">
              <w:rPr>
                <w:rFonts w:asciiTheme="minorHAnsi" w:hAnsiTheme="minorHAnsi" w:cstheme="minorHAnsi"/>
                <w:sz w:val="18"/>
                <w:szCs w:val="18"/>
              </w:rPr>
              <w:t>i środowiskowe</w:t>
            </w:r>
            <w:r w:rsidRPr="002E5DEC">
              <w:rPr>
                <w:rFonts w:asciiTheme="minorHAnsi" w:hAnsiTheme="minorHAnsi" w:cstheme="minorHAnsi"/>
                <w:color w:val="auto"/>
                <w:sz w:val="18"/>
                <w:szCs w:val="18"/>
              </w:rPr>
              <w:t xml:space="preserve"> </w:t>
            </w:r>
          </w:p>
        </w:tc>
        <w:tc>
          <w:tcPr>
            <w:tcW w:w="1697" w:type="dxa"/>
          </w:tcPr>
          <w:p w14:paraId="1F90EAC0" w14:textId="77777777" w:rsidR="00960236" w:rsidRPr="002E5DEC" w:rsidRDefault="00960236" w:rsidP="00960236">
            <w:pPr>
              <w:spacing w:line="276" w:lineRule="auto"/>
              <w:rPr>
                <w:rFonts w:asciiTheme="minorHAnsi" w:hAnsiTheme="minorHAnsi" w:cstheme="minorHAnsi"/>
                <w:color w:val="auto"/>
                <w:sz w:val="18"/>
                <w:szCs w:val="18"/>
              </w:rPr>
            </w:pPr>
            <w:r w:rsidRPr="002E5DEC">
              <w:rPr>
                <w:rFonts w:asciiTheme="minorHAnsi" w:hAnsiTheme="minorHAnsi" w:cstheme="minorHAnsi"/>
                <w:color w:val="auto"/>
                <w:sz w:val="18"/>
                <w:szCs w:val="18"/>
              </w:rPr>
              <w:t xml:space="preserve">Niska świadomość konieczności dostosowania  </w:t>
            </w:r>
            <w:r>
              <w:rPr>
                <w:rFonts w:asciiTheme="minorHAnsi" w:hAnsiTheme="minorHAnsi" w:cstheme="minorHAnsi"/>
                <w:color w:val="auto"/>
                <w:sz w:val="18"/>
                <w:szCs w:val="18"/>
              </w:rPr>
              <w:br/>
            </w:r>
            <w:r w:rsidRPr="002E5DEC">
              <w:rPr>
                <w:rFonts w:asciiTheme="minorHAnsi" w:hAnsiTheme="minorHAnsi" w:cstheme="minorHAnsi"/>
                <w:color w:val="auto"/>
                <w:sz w:val="18"/>
                <w:szCs w:val="18"/>
              </w:rPr>
              <w:t xml:space="preserve">i adaptacji do zmian klimatycznych </w:t>
            </w:r>
          </w:p>
          <w:p w14:paraId="158A9C1F" w14:textId="77777777" w:rsidR="00960236" w:rsidRPr="002E5DEC" w:rsidRDefault="00960236" w:rsidP="00960236">
            <w:pPr>
              <w:spacing w:line="276" w:lineRule="auto"/>
              <w:rPr>
                <w:rFonts w:asciiTheme="minorHAnsi" w:hAnsiTheme="minorHAnsi" w:cstheme="minorHAnsi"/>
                <w:color w:val="auto"/>
                <w:sz w:val="18"/>
                <w:szCs w:val="18"/>
              </w:rPr>
            </w:pPr>
            <w:r w:rsidRPr="002E5DEC">
              <w:rPr>
                <w:rFonts w:asciiTheme="minorHAnsi" w:hAnsiTheme="minorHAnsi" w:cstheme="minorHAnsi"/>
                <w:color w:val="auto"/>
                <w:sz w:val="18"/>
                <w:szCs w:val="18"/>
              </w:rPr>
              <w:t>Niska świadomość możliwości zastosowa</w:t>
            </w:r>
            <w:r>
              <w:rPr>
                <w:rFonts w:asciiTheme="minorHAnsi" w:hAnsiTheme="minorHAnsi" w:cstheme="minorHAnsi"/>
                <w:color w:val="auto"/>
                <w:sz w:val="18"/>
                <w:szCs w:val="18"/>
              </w:rPr>
              <w:t>nia Odnawialnych Źródeł Energii</w:t>
            </w:r>
          </w:p>
          <w:p w14:paraId="019418F9" w14:textId="4BC76942" w:rsidR="00960236" w:rsidRPr="002E5DEC" w:rsidRDefault="00960236" w:rsidP="00960236">
            <w:pPr>
              <w:spacing w:line="276" w:lineRule="auto"/>
              <w:rPr>
                <w:rFonts w:asciiTheme="minorHAnsi" w:hAnsiTheme="minorHAnsi" w:cstheme="minorHAnsi"/>
                <w:color w:val="auto"/>
                <w:sz w:val="18"/>
                <w:szCs w:val="18"/>
              </w:rPr>
            </w:pPr>
            <w:r w:rsidRPr="002E5DEC">
              <w:rPr>
                <w:rFonts w:asciiTheme="minorHAnsi" w:hAnsiTheme="minorHAnsi" w:cstheme="minorHAnsi"/>
                <w:color w:val="auto"/>
                <w:sz w:val="18"/>
                <w:szCs w:val="18"/>
              </w:rPr>
              <w:t>Ograniczone środki na realizac</w:t>
            </w:r>
            <w:r w:rsidR="00503101">
              <w:rPr>
                <w:rFonts w:asciiTheme="minorHAnsi" w:hAnsiTheme="minorHAnsi" w:cstheme="minorHAnsi"/>
                <w:color w:val="auto"/>
                <w:sz w:val="18"/>
                <w:szCs w:val="18"/>
              </w:rPr>
              <w:t xml:space="preserve">ję inwestycji </w:t>
            </w:r>
            <w:proofErr w:type="spellStart"/>
            <w:r w:rsidR="00503101">
              <w:rPr>
                <w:rFonts w:asciiTheme="minorHAnsi" w:hAnsiTheme="minorHAnsi" w:cstheme="minorHAnsi"/>
                <w:color w:val="auto"/>
                <w:sz w:val="18"/>
                <w:szCs w:val="18"/>
              </w:rPr>
              <w:t>prośrodowiskowych</w:t>
            </w:r>
            <w:proofErr w:type="spellEnd"/>
          </w:p>
        </w:tc>
      </w:tr>
      <w:tr w:rsidR="00960236" w:rsidRPr="00F25544" w14:paraId="3EEEE6BD" w14:textId="77777777" w:rsidTr="00C0465F">
        <w:trPr>
          <w:trHeight w:hRule="exact" w:val="3393"/>
          <w:jc w:val="center"/>
        </w:trPr>
        <w:tc>
          <w:tcPr>
            <w:tcW w:w="1989" w:type="dxa"/>
          </w:tcPr>
          <w:p w14:paraId="62D27CBF" w14:textId="77777777" w:rsidR="00960236" w:rsidRPr="002E5DEC" w:rsidRDefault="00960236" w:rsidP="00960236">
            <w:pPr>
              <w:spacing w:line="276" w:lineRule="auto"/>
              <w:rPr>
                <w:rFonts w:asciiTheme="minorHAnsi" w:hAnsiTheme="minorHAnsi" w:cstheme="minorHAnsi"/>
                <w:bCs/>
                <w:sz w:val="18"/>
                <w:szCs w:val="18"/>
              </w:rPr>
            </w:pPr>
            <w:r w:rsidRPr="002E5DEC">
              <w:rPr>
                <w:rFonts w:asciiTheme="minorHAnsi" w:hAnsiTheme="minorHAnsi" w:cstheme="minorHAnsi"/>
                <w:bCs/>
                <w:color w:val="auto"/>
                <w:sz w:val="18"/>
                <w:szCs w:val="18"/>
              </w:rPr>
              <w:t xml:space="preserve">Brak przeciwdziałania </w:t>
            </w:r>
            <w:proofErr w:type="gramStart"/>
            <w:r w:rsidRPr="002E5DEC">
              <w:rPr>
                <w:rFonts w:asciiTheme="minorHAnsi" w:hAnsiTheme="minorHAnsi" w:cstheme="minorHAnsi"/>
                <w:bCs/>
                <w:color w:val="auto"/>
                <w:sz w:val="18"/>
                <w:szCs w:val="18"/>
              </w:rPr>
              <w:t>niekorzystnym  trendom</w:t>
            </w:r>
            <w:proofErr w:type="gramEnd"/>
            <w:r w:rsidRPr="002E5DEC">
              <w:rPr>
                <w:rFonts w:asciiTheme="minorHAnsi" w:hAnsiTheme="minorHAnsi" w:cstheme="minorHAnsi"/>
                <w:bCs/>
                <w:color w:val="auto"/>
                <w:sz w:val="18"/>
                <w:szCs w:val="18"/>
              </w:rPr>
              <w:t xml:space="preserve"> </w:t>
            </w:r>
            <w:r>
              <w:rPr>
                <w:rFonts w:asciiTheme="minorHAnsi" w:hAnsiTheme="minorHAnsi" w:cstheme="minorHAnsi"/>
                <w:bCs/>
                <w:color w:val="auto"/>
                <w:sz w:val="18"/>
                <w:szCs w:val="18"/>
              </w:rPr>
              <w:br/>
            </w:r>
            <w:r w:rsidRPr="002E5DEC">
              <w:rPr>
                <w:rFonts w:asciiTheme="minorHAnsi" w:hAnsiTheme="minorHAnsi" w:cstheme="minorHAnsi"/>
                <w:bCs/>
                <w:color w:val="auto"/>
                <w:sz w:val="18"/>
                <w:szCs w:val="18"/>
              </w:rPr>
              <w:t>i zjawiskom kryzysowym w sferze gospodarczej</w:t>
            </w:r>
          </w:p>
        </w:tc>
        <w:tc>
          <w:tcPr>
            <w:tcW w:w="2551" w:type="dxa"/>
          </w:tcPr>
          <w:p w14:paraId="40089D8A" w14:textId="6595B642" w:rsidR="00960236" w:rsidRPr="00960236" w:rsidRDefault="00960236" w:rsidP="00960236">
            <w:pPr>
              <w:spacing w:line="245" w:lineRule="exact"/>
              <w:rPr>
                <w:rFonts w:asciiTheme="minorHAnsi" w:hAnsiTheme="minorHAnsi" w:cstheme="minorHAnsi"/>
                <w:sz w:val="18"/>
                <w:szCs w:val="18"/>
              </w:rPr>
            </w:pPr>
            <w:r w:rsidRPr="00960236">
              <w:rPr>
                <w:rFonts w:asciiTheme="minorHAnsi" w:hAnsiTheme="minorHAnsi" w:cstheme="minorHAnsi"/>
                <w:sz w:val="18"/>
                <w:szCs w:val="18"/>
              </w:rPr>
              <w:t xml:space="preserve">Wspieranie innowacyjnej, społecznie odpowiedzialnej i stabilnej przedsiębiorczości, poprzez podejmowanie i rozwijanie pozarolniczej działalności gospodarczej </w:t>
            </w:r>
          </w:p>
          <w:p w14:paraId="3766C300" w14:textId="6C146BFA" w:rsidR="00960236" w:rsidRPr="00960236" w:rsidRDefault="00960236" w:rsidP="00960236">
            <w:pPr>
              <w:spacing w:line="245" w:lineRule="exact"/>
              <w:rPr>
                <w:rFonts w:asciiTheme="minorHAnsi" w:hAnsiTheme="minorHAnsi" w:cstheme="minorHAnsi"/>
                <w:sz w:val="18"/>
                <w:szCs w:val="18"/>
              </w:rPr>
            </w:pPr>
            <w:r w:rsidRPr="00960236">
              <w:rPr>
                <w:rFonts w:asciiTheme="minorHAnsi" w:hAnsiTheme="minorHAnsi" w:cstheme="minorHAnsi"/>
                <w:sz w:val="18"/>
                <w:szCs w:val="18"/>
              </w:rPr>
              <w:t xml:space="preserve">Rozwój pozarolniczych funkcji </w:t>
            </w:r>
            <w:r w:rsidR="001D60F2">
              <w:rPr>
                <w:rFonts w:asciiTheme="minorHAnsi" w:hAnsiTheme="minorHAnsi" w:cstheme="minorHAnsi"/>
                <w:sz w:val="18"/>
                <w:szCs w:val="18"/>
              </w:rPr>
              <w:t xml:space="preserve">małych </w:t>
            </w:r>
            <w:r w:rsidRPr="00960236">
              <w:rPr>
                <w:rFonts w:asciiTheme="minorHAnsi" w:hAnsiTheme="minorHAnsi" w:cstheme="minorHAnsi"/>
                <w:sz w:val="18"/>
                <w:szCs w:val="18"/>
              </w:rPr>
              <w:t xml:space="preserve">gospodarstw rolnych, w tym: zagród edukacyjnych, </w:t>
            </w:r>
            <w:r w:rsidRPr="00BF4937">
              <w:rPr>
                <w:rFonts w:asciiTheme="minorHAnsi" w:hAnsiTheme="minorHAnsi" w:cstheme="minorHAnsi"/>
                <w:strike/>
                <w:color w:val="EE0000"/>
                <w:sz w:val="18"/>
                <w:szCs w:val="18"/>
                <w:highlight w:val="yellow"/>
              </w:rPr>
              <w:t xml:space="preserve">gospodarstw agroturystycznych </w:t>
            </w:r>
            <w:r w:rsidR="00EF7A0C" w:rsidRPr="00BF4937">
              <w:rPr>
                <w:rFonts w:asciiTheme="minorHAnsi" w:hAnsiTheme="minorHAnsi" w:cstheme="minorHAnsi"/>
                <w:strike/>
                <w:color w:val="EE0000"/>
                <w:sz w:val="18"/>
                <w:szCs w:val="18"/>
                <w:highlight w:val="yellow"/>
              </w:rPr>
              <w:br/>
            </w:r>
            <w:r w:rsidRPr="00BF4937">
              <w:rPr>
                <w:rFonts w:asciiTheme="minorHAnsi" w:hAnsiTheme="minorHAnsi" w:cstheme="minorHAnsi"/>
                <w:strike/>
                <w:color w:val="EE0000"/>
                <w:sz w:val="18"/>
                <w:szCs w:val="18"/>
                <w:highlight w:val="yellow"/>
              </w:rPr>
              <w:t>i gospodarstw opiekuńczych</w:t>
            </w:r>
          </w:p>
          <w:p w14:paraId="2E5E4030" w14:textId="4B188F18" w:rsidR="00960236" w:rsidRPr="00960236" w:rsidRDefault="00966455" w:rsidP="00960236">
            <w:pPr>
              <w:spacing w:line="245" w:lineRule="exact"/>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00960236" w:rsidRPr="00960236">
              <w:rPr>
                <w:rFonts w:asciiTheme="minorHAnsi" w:hAnsiTheme="minorHAnsi" w:cstheme="minorHAnsi"/>
                <w:sz w:val="18"/>
                <w:szCs w:val="18"/>
              </w:rPr>
              <w:t>Wsparcie rozwoju gospodarczych</w:t>
            </w:r>
          </w:p>
          <w:p w14:paraId="52234B30" w14:textId="77777777" w:rsidR="00960236" w:rsidRDefault="00960236" w:rsidP="00AE1DFD">
            <w:pPr>
              <w:spacing w:line="276" w:lineRule="auto"/>
              <w:rPr>
                <w:rFonts w:asciiTheme="minorHAnsi" w:hAnsiTheme="minorHAnsi" w:cstheme="minorHAnsi"/>
                <w:sz w:val="18"/>
                <w:szCs w:val="18"/>
              </w:rPr>
            </w:pPr>
            <w:r w:rsidRPr="00960236">
              <w:rPr>
                <w:rFonts w:asciiTheme="minorHAnsi" w:hAnsiTheme="minorHAnsi" w:cstheme="minorHAnsi"/>
                <w:sz w:val="18"/>
                <w:szCs w:val="18"/>
              </w:rPr>
              <w:t xml:space="preserve">projektów </w:t>
            </w:r>
            <w:r w:rsidR="00EF7A0C" w:rsidRPr="00EF7A0C">
              <w:rPr>
                <w:rFonts w:asciiTheme="minorHAnsi" w:hAnsiTheme="minorHAnsi" w:cstheme="minorHAnsi"/>
                <w:sz w:val="18"/>
                <w:szCs w:val="18"/>
              </w:rPr>
              <w:t xml:space="preserve">partnerskich i operacji </w:t>
            </w:r>
            <w:r w:rsidR="00EF7A0C">
              <w:rPr>
                <w:rFonts w:asciiTheme="minorHAnsi" w:hAnsiTheme="minorHAnsi" w:cstheme="minorHAnsi"/>
                <w:sz w:val="18"/>
                <w:szCs w:val="18"/>
              </w:rPr>
              <w:br/>
            </w:r>
            <w:r w:rsidR="00EF7A0C" w:rsidRPr="00EF7A0C">
              <w:rPr>
                <w:rFonts w:asciiTheme="minorHAnsi" w:hAnsiTheme="minorHAnsi" w:cstheme="minorHAnsi"/>
                <w:sz w:val="18"/>
                <w:szCs w:val="18"/>
              </w:rPr>
              <w:t>w partnerstwie</w:t>
            </w:r>
          </w:p>
          <w:p w14:paraId="70D1473A" w14:textId="1BADE937" w:rsidR="00743425" w:rsidRPr="00960236" w:rsidRDefault="00743425" w:rsidP="00AE1DFD">
            <w:pPr>
              <w:spacing w:line="276" w:lineRule="auto"/>
              <w:rPr>
                <w:rFonts w:asciiTheme="minorHAnsi" w:hAnsiTheme="minorHAnsi" w:cstheme="minorHAnsi"/>
                <w:color w:val="auto"/>
                <w:sz w:val="18"/>
                <w:szCs w:val="18"/>
              </w:rPr>
            </w:pPr>
          </w:p>
        </w:tc>
        <w:tc>
          <w:tcPr>
            <w:tcW w:w="1843" w:type="dxa"/>
          </w:tcPr>
          <w:p w14:paraId="27A67B73" w14:textId="77777777" w:rsidR="00960236" w:rsidRPr="002E5DEC" w:rsidRDefault="00960236" w:rsidP="00960236">
            <w:pPr>
              <w:spacing w:line="276" w:lineRule="auto"/>
              <w:rPr>
                <w:rFonts w:asciiTheme="minorHAnsi" w:hAnsiTheme="minorHAnsi" w:cstheme="minorHAnsi"/>
                <w:color w:val="auto"/>
                <w:sz w:val="18"/>
                <w:szCs w:val="18"/>
              </w:rPr>
            </w:pPr>
            <w:r w:rsidRPr="002E5DEC">
              <w:rPr>
                <w:rFonts w:asciiTheme="minorHAnsi" w:hAnsiTheme="minorHAnsi" w:cstheme="minorHAnsi"/>
                <w:color w:val="auto"/>
                <w:sz w:val="18"/>
                <w:szCs w:val="18"/>
              </w:rPr>
              <w:t xml:space="preserve">Spowolnienie rozwoju gospodarczego </w:t>
            </w:r>
            <w:r w:rsidRPr="002E5DEC">
              <w:rPr>
                <w:rFonts w:asciiTheme="minorHAnsi" w:hAnsiTheme="minorHAnsi" w:cstheme="minorHAnsi"/>
                <w:color w:val="auto"/>
                <w:sz w:val="18"/>
                <w:szCs w:val="18"/>
              </w:rPr>
              <w:br/>
              <w:t>i spotęgowanie zjawisk kryzysowych w sferze gospodarczej na obszarze LGD</w:t>
            </w:r>
          </w:p>
        </w:tc>
        <w:tc>
          <w:tcPr>
            <w:tcW w:w="2126" w:type="dxa"/>
          </w:tcPr>
          <w:p w14:paraId="38DABC86" w14:textId="77777777" w:rsidR="00960236" w:rsidRPr="002E5DEC" w:rsidRDefault="00960236" w:rsidP="007B66EA">
            <w:pPr>
              <w:spacing w:line="276" w:lineRule="auto"/>
              <w:rPr>
                <w:rFonts w:asciiTheme="minorHAnsi" w:hAnsiTheme="minorHAnsi" w:cstheme="minorHAnsi"/>
                <w:color w:val="auto"/>
                <w:sz w:val="18"/>
                <w:szCs w:val="18"/>
              </w:rPr>
            </w:pPr>
            <w:r w:rsidRPr="002E5DEC">
              <w:rPr>
                <w:rFonts w:asciiTheme="minorHAnsi" w:hAnsiTheme="minorHAnsi" w:cstheme="minorHAnsi"/>
                <w:color w:val="auto"/>
                <w:sz w:val="18"/>
                <w:szCs w:val="18"/>
              </w:rPr>
              <w:t>Wzmocnienie wzrostu gospodarczego oraz pobudzenie lokalnej przedsiębiorczości</w:t>
            </w:r>
            <w:r w:rsidR="007B66EA">
              <w:rPr>
                <w:rFonts w:asciiTheme="minorHAnsi" w:hAnsiTheme="minorHAnsi" w:cstheme="minorHAnsi"/>
                <w:color w:val="auto"/>
                <w:sz w:val="18"/>
                <w:szCs w:val="18"/>
              </w:rPr>
              <w:t xml:space="preserve"> </w:t>
            </w:r>
            <w:r w:rsidR="007B66EA">
              <w:rPr>
                <w:rFonts w:asciiTheme="minorHAnsi" w:hAnsiTheme="minorHAnsi" w:cstheme="minorHAnsi"/>
                <w:color w:val="auto"/>
                <w:sz w:val="18"/>
                <w:szCs w:val="18"/>
              </w:rPr>
              <w:br/>
            </w:r>
            <w:r w:rsidRPr="002E5DEC">
              <w:rPr>
                <w:rFonts w:asciiTheme="minorHAnsi" w:hAnsiTheme="minorHAnsi" w:cstheme="minorHAnsi"/>
                <w:color w:val="auto"/>
                <w:sz w:val="18"/>
                <w:szCs w:val="18"/>
              </w:rPr>
              <w:t>i działalności pozarolniczej</w:t>
            </w:r>
            <w:r w:rsidR="007B66EA">
              <w:rPr>
                <w:rFonts w:ascii="Aller Light" w:hAnsi="Aller Light"/>
                <w:sz w:val="20"/>
                <w:szCs w:val="20"/>
              </w:rPr>
              <w:t xml:space="preserve"> </w:t>
            </w:r>
            <w:r w:rsidR="007B66EA">
              <w:rPr>
                <w:rFonts w:ascii="Aller Light" w:hAnsi="Aller Light"/>
                <w:sz w:val="20"/>
                <w:szCs w:val="20"/>
              </w:rPr>
              <w:br/>
            </w:r>
            <w:r w:rsidR="007B66EA" w:rsidRPr="007B66EA">
              <w:rPr>
                <w:rFonts w:asciiTheme="minorHAnsi" w:hAnsiTheme="minorHAnsi" w:cstheme="minorHAnsi"/>
                <w:color w:val="auto"/>
                <w:sz w:val="18"/>
                <w:szCs w:val="18"/>
              </w:rPr>
              <w:t>w oparciu o posiadany potencjał</w:t>
            </w:r>
            <w:r w:rsidR="007B66EA">
              <w:rPr>
                <w:rFonts w:ascii="Aller Light" w:hAnsi="Aller Light"/>
                <w:sz w:val="20"/>
                <w:szCs w:val="20"/>
              </w:rPr>
              <w:t xml:space="preserve">  </w:t>
            </w:r>
            <w:r w:rsidRPr="002E5DEC">
              <w:rPr>
                <w:rFonts w:asciiTheme="minorHAnsi" w:hAnsiTheme="minorHAnsi" w:cstheme="minorHAnsi"/>
                <w:color w:val="auto"/>
                <w:sz w:val="18"/>
                <w:szCs w:val="18"/>
              </w:rPr>
              <w:t xml:space="preserve">  </w:t>
            </w:r>
          </w:p>
        </w:tc>
        <w:tc>
          <w:tcPr>
            <w:tcW w:w="1697" w:type="dxa"/>
          </w:tcPr>
          <w:p w14:paraId="3A7F410A" w14:textId="77777777" w:rsidR="00960236" w:rsidRPr="002E5DEC" w:rsidRDefault="00960236" w:rsidP="00960236">
            <w:pPr>
              <w:spacing w:line="276" w:lineRule="auto"/>
              <w:rPr>
                <w:rFonts w:asciiTheme="minorHAnsi" w:hAnsiTheme="minorHAnsi" w:cstheme="minorHAnsi"/>
                <w:color w:val="auto"/>
                <w:sz w:val="18"/>
                <w:szCs w:val="18"/>
              </w:rPr>
            </w:pPr>
            <w:r w:rsidRPr="002E5DEC">
              <w:rPr>
                <w:rFonts w:asciiTheme="minorHAnsi" w:hAnsiTheme="minorHAnsi" w:cstheme="minorHAnsi"/>
                <w:color w:val="auto"/>
                <w:sz w:val="18"/>
                <w:szCs w:val="18"/>
              </w:rPr>
              <w:t>Sytuacja ogólnoświatowa przekładająca na lokalną sytuację gospodarczą (zakłócone łańcuchy dostaw, kryzys energetyczny)</w:t>
            </w:r>
          </w:p>
        </w:tc>
      </w:tr>
      <w:tr w:rsidR="00960236" w:rsidRPr="007B66EA" w14:paraId="6CD583B8" w14:textId="77777777" w:rsidTr="00C0465F">
        <w:trPr>
          <w:trHeight w:hRule="exact" w:val="1701"/>
          <w:jc w:val="center"/>
        </w:trPr>
        <w:tc>
          <w:tcPr>
            <w:tcW w:w="1989" w:type="dxa"/>
          </w:tcPr>
          <w:p w14:paraId="6E16ACC9" w14:textId="77777777" w:rsidR="00960236" w:rsidRPr="007B66EA" w:rsidRDefault="00960236" w:rsidP="00960236">
            <w:pPr>
              <w:spacing w:line="276" w:lineRule="auto"/>
              <w:rPr>
                <w:rFonts w:asciiTheme="minorHAnsi" w:hAnsiTheme="minorHAnsi" w:cstheme="minorHAnsi"/>
                <w:color w:val="auto"/>
                <w:sz w:val="18"/>
                <w:szCs w:val="18"/>
              </w:rPr>
            </w:pPr>
            <w:r w:rsidRPr="007B66EA">
              <w:rPr>
                <w:rFonts w:asciiTheme="minorHAnsi" w:hAnsiTheme="minorHAnsi" w:cstheme="minorHAnsi"/>
                <w:color w:val="auto"/>
                <w:sz w:val="18"/>
                <w:szCs w:val="18"/>
              </w:rPr>
              <w:t xml:space="preserve">Brak odpowiednich usług rynkowych dla lokalnej społeczności wyrównujących różnie między miastem </w:t>
            </w:r>
            <w:r w:rsidRPr="007B66EA">
              <w:rPr>
                <w:rFonts w:asciiTheme="minorHAnsi" w:hAnsiTheme="minorHAnsi" w:cstheme="minorHAnsi"/>
                <w:color w:val="auto"/>
                <w:sz w:val="18"/>
                <w:szCs w:val="18"/>
              </w:rPr>
              <w:br/>
              <w:t xml:space="preserve">a wsią </w:t>
            </w:r>
          </w:p>
        </w:tc>
        <w:tc>
          <w:tcPr>
            <w:tcW w:w="2551" w:type="dxa"/>
          </w:tcPr>
          <w:p w14:paraId="76EF89D6" w14:textId="3EA494B4" w:rsidR="00960236" w:rsidRPr="00960236" w:rsidRDefault="00960236" w:rsidP="00960236">
            <w:pPr>
              <w:spacing w:line="276" w:lineRule="auto"/>
              <w:rPr>
                <w:rFonts w:asciiTheme="minorHAnsi" w:hAnsiTheme="minorHAnsi" w:cstheme="minorHAnsi"/>
                <w:color w:val="auto"/>
                <w:sz w:val="18"/>
                <w:szCs w:val="18"/>
              </w:rPr>
            </w:pPr>
            <w:r w:rsidRPr="007B66EA">
              <w:rPr>
                <w:rFonts w:asciiTheme="minorHAnsi" w:hAnsiTheme="minorHAnsi" w:cstheme="minorHAnsi"/>
                <w:color w:val="auto"/>
                <w:sz w:val="18"/>
                <w:szCs w:val="18"/>
              </w:rPr>
              <w:t>Wsparcie komercyjnych usług niezbędnych do rozwoju obszarów wiejskich</w:t>
            </w:r>
          </w:p>
        </w:tc>
        <w:tc>
          <w:tcPr>
            <w:tcW w:w="1843" w:type="dxa"/>
          </w:tcPr>
          <w:p w14:paraId="5E87C975" w14:textId="77777777" w:rsidR="00960236" w:rsidRPr="002E5DEC" w:rsidRDefault="00960236" w:rsidP="00960236">
            <w:pPr>
              <w:spacing w:line="276" w:lineRule="auto"/>
              <w:rPr>
                <w:rFonts w:asciiTheme="minorHAnsi" w:hAnsiTheme="minorHAnsi" w:cstheme="minorHAnsi"/>
                <w:color w:val="auto"/>
                <w:sz w:val="18"/>
                <w:szCs w:val="18"/>
              </w:rPr>
            </w:pPr>
            <w:r w:rsidRPr="002E5DEC">
              <w:rPr>
                <w:rFonts w:asciiTheme="minorHAnsi" w:hAnsiTheme="minorHAnsi" w:cstheme="minorHAnsi"/>
                <w:color w:val="auto"/>
                <w:sz w:val="18"/>
                <w:szCs w:val="18"/>
              </w:rPr>
              <w:t xml:space="preserve">Spowolnienie rozwoju gospodarczego oraz utrwalanie się dysproporcji między obszarami wiejskimi </w:t>
            </w:r>
            <w:r>
              <w:rPr>
                <w:rFonts w:asciiTheme="minorHAnsi" w:hAnsiTheme="minorHAnsi" w:cstheme="minorHAnsi"/>
                <w:color w:val="auto"/>
                <w:sz w:val="18"/>
                <w:szCs w:val="18"/>
              </w:rPr>
              <w:br/>
            </w:r>
            <w:r w:rsidRPr="002E5DEC">
              <w:rPr>
                <w:rFonts w:asciiTheme="minorHAnsi" w:hAnsiTheme="minorHAnsi" w:cstheme="minorHAnsi"/>
                <w:color w:val="auto"/>
                <w:sz w:val="18"/>
                <w:szCs w:val="18"/>
              </w:rPr>
              <w:t>a miejskimi</w:t>
            </w:r>
          </w:p>
        </w:tc>
        <w:tc>
          <w:tcPr>
            <w:tcW w:w="2126" w:type="dxa"/>
          </w:tcPr>
          <w:p w14:paraId="1A486AF1" w14:textId="2E048086" w:rsidR="00960236" w:rsidRPr="002E5DEC" w:rsidRDefault="00960236" w:rsidP="00960236">
            <w:pPr>
              <w:spacing w:line="276" w:lineRule="auto"/>
              <w:rPr>
                <w:rFonts w:asciiTheme="minorHAnsi" w:hAnsiTheme="minorHAnsi" w:cstheme="minorHAnsi"/>
                <w:color w:val="auto"/>
                <w:sz w:val="18"/>
                <w:szCs w:val="18"/>
              </w:rPr>
            </w:pPr>
            <w:r w:rsidRPr="002E5DEC">
              <w:rPr>
                <w:rFonts w:asciiTheme="minorHAnsi" w:hAnsiTheme="minorHAnsi" w:cstheme="minorHAnsi"/>
                <w:color w:val="auto"/>
                <w:sz w:val="18"/>
                <w:szCs w:val="18"/>
              </w:rPr>
              <w:t xml:space="preserve">Wzmocnienie wzrostu gospodarczego oraz pobudzenie lokalnej przedsiębiorczości </w:t>
            </w:r>
            <w:r w:rsidR="00503101">
              <w:rPr>
                <w:rFonts w:asciiTheme="minorHAnsi" w:hAnsiTheme="minorHAnsi" w:cstheme="minorHAnsi"/>
                <w:color w:val="auto"/>
                <w:sz w:val="18"/>
                <w:szCs w:val="18"/>
              </w:rPr>
              <w:br/>
            </w:r>
            <w:r w:rsidRPr="002E5DEC">
              <w:rPr>
                <w:rFonts w:asciiTheme="minorHAnsi" w:hAnsiTheme="minorHAnsi" w:cstheme="minorHAnsi"/>
                <w:color w:val="auto"/>
                <w:sz w:val="18"/>
                <w:szCs w:val="18"/>
              </w:rPr>
              <w:t xml:space="preserve">i działalności pozarolniczej </w:t>
            </w:r>
            <w:r w:rsidR="007B66EA">
              <w:rPr>
                <w:rFonts w:asciiTheme="minorHAnsi" w:hAnsiTheme="minorHAnsi" w:cstheme="minorHAnsi"/>
                <w:color w:val="auto"/>
                <w:sz w:val="18"/>
                <w:szCs w:val="18"/>
              </w:rPr>
              <w:br/>
            </w:r>
            <w:r w:rsidR="007B66EA" w:rsidRPr="007B66EA">
              <w:rPr>
                <w:rFonts w:asciiTheme="minorHAnsi" w:hAnsiTheme="minorHAnsi" w:cstheme="minorHAnsi"/>
                <w:color w:val="auto"/>
                <w:sz w:val="18"/>
                <w:szCs w:val="18"/>
              </w:rPr>
              <w:t xml:space="preserve">w oparciu o posiadany potencjał  </w:t>
            </w:r>
          </w:p>
        </w:tc>
        <w:tc>
          <w:tcPr>
            <w:tcW w:w="1697" w:type="dxa"/>
          </w:tcPr>
          <w:p w14:paraId="673B666E" w14:textId="77777777" w:rsidR="00960236" w:rsidRPr="002E5DEC" w:rsidRDefault="00960236" w:rsidP="00960236">
            <w:pPr>
              <w:spacing w:line="276" w:lineRule="auto"/>
              <w:rPr>
                <w:rFonts w:asciiTheme="minorHAnsi" w:hAnsiTheme="minorHAnsi" w:cstheme="minorHAnsi"/>
                <w:color w:val="auto"/>
                <w:sz w:val="18"/>
                <w:szCs w:val="18"/>
              </w:rPr>
            </w:pPr>
            <w:r w:rsidRPr="002E5DEC">
              <w:rPr>
                <w:rFonts w:asciiTheme="minorHAnsi" w:hAnsiTheme="minorHAnsi" w:cstheme="minorHAnsi"/>
                <w:color w:val="auto"/>
                <w:sz w:val="18"/>
                <w:szCs w:val="18"/>
              </w:rPr>
              <w:t>Niedostatecznie rozwinięty system usług, w wyniku ograniczonych finansowych możliwości realizacji</w:t>
            </w:r>
          </w:p>
        </w:tc>
      </w:tr>
    </w:tbl>
    <w:p w14:paraId="562B0A0D" w14:textId="3998DA86" w:rsidR="00AE3005" w:rsidRPr="00ED1918" w:rsidRDefault="00A83648" w:rsidP="00ED1918">
      <w:pPr>
        <w:tabs>
          <w:tab w:val="left" w:pos="1418"/>
        </w:tabs>
        <w:ind w:left="4" w:firstLine="1"/>
        <w:rPr>
          <w:rFonts w:ascii="Calibri" w:eastAsia="Times New Roman" w:hAnsi="Calibri" w:cs="Times New Roman"/>
          <w:i/>
          <w:sz w:val="20"/>
          <w:szCs w:val="20"/>
        </w:rPr>
      </w:pPr>
      <w:r>
        <w:rPr>
          <w:rFonts w:ascii="Calibri" w:eastAsia="Times New Roman" w:hAnsi="Calibri" w:cs="Times New Roman"/>
          <w:i/>
          <w:sz w:val="20"/>
          <w:szCs w:val="20"/>
        </w:rPr>
        <w:t>Ź</w:t>
      </w:r>
      <w:r w:rsidR="00ED1918" w:rsidRPr="00ED1918">
        <w:rPr>
          <w:rFonts w:ascii="Calibri" w:eastAsia="Times New Roman" w:hAnsi="Calibri" w:cs="Times New Roman"/>
          <w:i/>
          <w:sz w:val="20"/>
          <w:szCs w:val="20"/>
        </w:rPr>
        <w:t>ródło: opracowanie własne</w:t>
      </w:r>
    </w:p>
    <w:p w14:paraId="4C2D7741" w14:textId="77777777" w:rsidR="00ED1918" w:rsidRPr="007B66EA" w:rsidRDefault="00ED1918" w:rsidP="00784445">
      <w:pPr>
        <w:rPr>
          <w:rFonts w:asciiTheme="minorHAnsi" w:hAnsiTheme="minorHAnsi" w:cstheme="minorHAnsi"/>
          <w:color w:val="auto"/>
          <w:sz w:val="18"/>
          <w:szCs w:val="18"/>
        </w:rPr>
      </w:pPr>
    </w:p>
    <w:p w14:paraId="0744CCFC" w14:textId="1BFA73E0" w:rsidR="009B1E4B" w:rsidRPr="0025171D" w:rsidRDefault="009B1E4B" w:rsidP="00EE4F0A">
      <w:pPr>
        <w:tabs>
          <w:tab w:val="left" w:pos="1118"/>
        </w:tabs>
        <w:spacing w:line="276" w:lineRule="auto"/>
        <w:jc w:val="both"/>
        <w:rPr>
          <w:rStyle w:val="Teksttreci250"/>
          <w:rFonts w:ascii="Calibri" w:hAnsi="Calibri"/>
          <w:b w:val="0"/>
          <w:bCs w:val="0"/>
          <w:sz w:val="22"/>
          <w:szCs w:val="22"/>
        </w:rPr>
      </w:pPr>
      <w:r w:rsidRPr="0025171D">
        <w:rPr>
          <w:rStyle w:val="Teksttreci250"/>
          <w:rFonts w:ascii="Calibri" w:hAnsi="Calibri"/>
          <w:b w:val="0"/>
          <w:bCs w:val="0"/>
          <w:sz w:val="22"/>
          <w:szCs w:val="22"/>
        </w:rPr>
        <w:t xml:space="preserve">Przyjęte dla poszczególnych celów i przedsięwzięć wskaźniki są ściśle powiązane z diagnozą obszaru objętego </w:t>
      </w:r>
      <w:r w:rsidRPr="0025171D">
        <w:rPr>
          <w:rStyle w:val="Teksttreci250"/>
          <w:rFonts w:ascii="Calibri" w:hAnsi="Calibri"/>
          <w:b w:val="0"/>
          <w:bCs w:val="0"/>
          <w:sz w:val="22"/>
          <w:szCs w:val="22"/>
        </w:rPr>
        <w:lastRenderedPageBreak/>
        <w:t xml:space="preserve">strategią i z analizą SWOT oraz odnoszą się do najważniejszych aspektów zakładanych zmian. </w:t>
      </w:r>
      <w:r w:rsidR="00F64DD6">
        <w:rPr>
          <w:rStyle w:val="Teksttreci250"/>
          <w:rFonts w:ascii="Calibri" w:hAnsi="Calibri"/>
          <w:b w:val="0"/>
          <w:bCs w:val="0"/>
          <w:sz w:val="22"/>
          <w:szCs w:val="22"/>
        </w:rPr>
        <w:t>Cele s</w:t>
      </w:r>
      <w:r w:rsidRPr="0025171D">
        <w:rPr>
          <w:rStyle w:val="Teksttreci250"/>
          <w:rFonts w:ascii="Calibri" w:hAnsi="Calibri"/>
          <w:b w:val="0"/>
          <w:bCs w:val="0"/>
          <w:sz w:val="22"/>
          <w:szCs w:val="22"/>
        </w:rPr>
        <w:t>ą mierzalne, ambitne, możliwe do osiągnięcia</w:t>
      </w:r>
      <w:r w:rsidR="00FA2DF2">
        <w:rPr>
          <w:rStyle w:val="Teksttreci250"/>
          <w:rFonts w:ascii="Calibri" w:hAnsi="Calibri"/>
          <w:b w:val="0"/>
          <w:bCs w:val="0"/>
          <w:sz w:val="22"/>
          <w:szCs w:val="22"/>
        </w:rPr>
        <w:t xml:space="preserve"> </w:t>
      </w:r>
      <w:r w:rsidRPr="0025171D">
        <w:rPr>
          <w:rStyle w:val="Teksttreci250"/>
          <w:rFonts w:ascii="Calibri" w:hAnsi="Calibri"/>
          <w:b w:val="0"/>
          <w:bCs w:val="0"/>
          <w:sz w:val="22"/>
          <w:szCs w:val="22"/>
        </w:rPr>
        <w:t>w</w:t>
      </w:r>
      <w:r w:rsidR="00CC0673">
        <w:rPr>
          <w:rStyle w:val="Teksttreci250"/>
          <w:rFonts w:ascii="Calibri" w:hAnsi="Calibri"/>
          <w:b w:val="0"/>
          <w:bCs w:val="0"/>
          <w:sz w:val="22"/>
          <w:szCs w:val="22"/>
        </w:rPr>
        <w:t xml:space="preserve"> określonym czasie</w:t>
      </w:r>
      <w:r w:rsidRPr="0025171D">
        <w:rPr>
          <w:rStyle w:val="Teksttreci250"/>
          <w:rFonts w:ascii="Calibri" w:hAnsi="Calibri"/>
          <w:b w:val="0"/>
          <w:bCs w:val="0"/>
          <w:sz w:val="22"/>
          <w:szCs w:val="22"/>
        </w:rPr>
        <w:t xml:space="preserve"> z uwzględni</w:t>
      </w:r>
      <w:r w:rsidR="001A0C19">
        <w:rPr>
          <w:rStyle w:val="Teksttreci250"/>
          <w:rFonts w:ascii="Calibri" w:hAnsi="Calibri"/>
          <w:b w:val="0"/>
          <w:bCs w:val="0"/>
          <w:sz w:val="22"/>
          <w:szCs w:val="22"/>
        </w:rPr>
        <w:t>eniem możliwości technicznych i </w:t>
      </w:r>
      <w:r w:rsidRPr="0025171D">
        <w:rPr>
          <w:rStyle w:val="Teksttreci250"/>
          <w:rFonts w:ascii="Calibri" w:hAnsi="Calibri"/>
          <w:b w:val="0"/>
          <w:bCs w:val="0"/>
          <w:sz w:val="22"/>
          <w:szCs w:val="22"/>
        </w:rPr>
        <w:t>ekonomicznych, którymi dysponuje LGD</w:t>
      </w:r>
      <w:r w:rsidR="00CC0673">
        <w:rPr>
          <w:rStyle w:val="Teksttreci250"/>
          <w:rFonts w:ascii="Calibri" w:hAnsi="Calibri"/>
          <w:b w:val="0"/>
          <w:bCs w:val="0"/>
          <w:sz w:val="22"/>
          <w:szCs w:val="22"/>
        </w:rPr>
        <w:t xml:space="preserve"> oraz mają określoną </w:t>
      </w:r>
      <w:proofErr w:type="spellStart"/>
      <w:r w:rsidR="00CC0673">
        <w:rPr>
          <w:rStyle w:val="Teksttreci250"/>
          <w:rFonts w:ascii="Calibri" w:hAnsi="Calibri"/>
          <w:b w:val="0"/>
          <w:bCs w:val="0"/>
          <w:sz w:val="22"/>
          <w:szCs w:val="22"/>
        </w:rPr>
        <w:t>perpektyw</w:t>
      </w:r>
      <w:proofErr w:type="spellEnd"/>
      <w:r w:rsidR="00CC0673">
        <w:rPr>
          <w:rStyle w:val="Teksttreci250"/>
          <w:rFonts w:ascii="Calibri" w:hAnsi="Calibri"/>
          <w:b w:val="0"/>
          <w:bCs w:val="0"/>
          <w:sz w:val="22"/>
          <w:szCs w:val="22"/>
        </w:rPr>
        <w:t xml:space="preserve"> czasową</w:t>
      </w:r>
      <w:r w:rsidR="00FA2DF2">
        <w:rPr>
          <w:rStyle w:val="Teksttreci250"/>
          <w:rFonts w:ascii="Calibri" w:hAnsi="Calibri"/>
          <w:b w:val="0"/>
          <w:bCs w:val="0"/>
          <w:sz w:val="22"/>
          <w:szCs w:val="22"/>
        </w:rPr>
        <w:t>.</w:t>
      </w:r>
    </w:p>
    <w:p w14:paraId="1A93B0F1" w14:textId="0FAA233E" w:rsidR="00541E32" w:rsidRDefault="009B1E4B" w:rsidP="00220DFD">
      <w:pPr>
        <w:tabs>
          <w:tab w:val="left" w:pos="1118"/>
        </w:tabs>
        <w:spacing w:line="276" w:lineRule="auto"/>
        <w:jc w:val="both"/>
        <w:rPr>
          <w:rStyle w:val="Teksttreci250"/>
          <w:rFonts w:ascii="Calibri" w:hAnsi="Calibri"/>
          <w:b w:val="0"/>
          <w:bCs w:val="0"/>
          <w:sz w:val="22"/>
          <w:szCs w:val="22"/>
        </w:rPr>
      </w:pPr>
      <w:r w:rsidRPr="0025171D">
        <w:rPr>
          <w:rStyle w:val="Teksttreci250"/>
          <w:rFonts w:ascii="Calibri" w:hAnsi="Calibri"/>
          <w:b w:val="0"/>
          <w:bCs w:val="0"/>
          <w:sz w:val="22"/>
          <w:szCs w:val="22"/>
        </w:rPr>
        <w:t xml:space="preserve">Wskaźniki przypisane do celów zakładają, że źródłem danych pozwalających ocenić stopień realizacji celów ogólnych są dane pochodzące z dokumentów przechowywanych w LGD, </w:t>
      </w:r>
      <w:r w:rsidR="00A07352" w:rsidRPr="0025171D">
        <w:rPr>
          <w:rStyle w:val="Teksttreci250"/>
          <w:rFonts w:ascii="Calibri" w:hAnsi="Calibri"/>
          <w:b w:val="0"/>
          <w:bCs w:val="0"/>
          <w:sz w:val="22"/>
          <w:szCs w:val="22"/>
        </w:rPr>
        <w:t>o</w:t>
      </w:r>
      <w:r w:rsidR="001A0C19">
        <w:rPr>
          <w:rStyle w:val="Teksttreci250"/>
          <w:rFonts w:ascii="Calibri" w:hAnsi="Calibri"/>
          <w:b w:val="0"/>
          <w:bCs w:val="0"/>
          <w:sz w:val="22"/>
          <w:szCs w:val="22"/>
        </w:rPr>
        <w:t>trzymywanych od beneficjentów i </w:t>
      </w:r>
      <w:r w:rsidR="00A07352" w:rsidRPr="0025171D">
        <w:rPr>
          <w:rStyle w:val="Teksttreci250"/>
          <w:rFonts w:ascii="Calibri" w:hAnsi="Calibri"/>
          <w:b w:val="0"/>
          <w:bCs w:val="0"/>
          <w:sz w:val="22"/>
          <w:szCs w:val="22"/>
        </w:rPr>
        <w:t>wnioskodawców</w:t>
      </w:r>
      <w:r w:rsidR="00A07352">
        <w:rPr>
          <w:rStyle w:val="Teksttreci250"/>
          <w:rFonts w:ascii="Calibri" w:hAnsi="Calibri"/>
          <w:b w:val="0"/>
          <w:bCs w:val="0"/>
          <w:sz w:val="22"/>
          <w:szCs w:val="22"/>
        </w:rPr>
        <w:t xml:space="preserve"> oraz rejestru przedsiębiorców.  </w:t>
      </w:r>
    </w:p>
    <w:p w14:paraId="33C91911" w14:textId="56648318" w:rsidR="00445A2C" w:rsidRPr="00445A2C" w:rsidRDefault="003371A6" w:rsidP="00220DFD">
      <w:pPr>
        <w:tabs>
          <w:tab w:val="left" w:pos="1118"/>
        </w:tabs>
        <w:spacing w:line="276" w:lineRule="auto"/>
        <w:jc w:val="both"/>
        <w:rPr>
          <w:rFonts w:asciiTheme="minorHAnsi" w:hAnsiTheme="minorHAnsi" w:cstheme="minorHAnsi"/>
          <w:sz w:val="22"/>
          <w:szCs w:val="22"/>
        </w:rPr>
      </w:pPr>
      <w:r w:rsidRPr="00CF373A">
        <w:rPr>
          <w:rStyle w:val="Teksttreci250"/>
          <w:rFonts w:ascii="Calibri" w:hAnsi="Calibri"/>
          <w:bCs w:val="0"/>
          <w:sz w:val="22"/>
          <w:szCs w:val="22"/>
        </w:rPr>
        <w:t xml:space="preserve">Cel </w:t>
      </w:r>
      <w:r w:rsidR="00DF06AF">
        <w:rPr>
          <w:rStyle w:val="Teksttreci250"/>
          <w:rFonts w:ascii="Calibri" w:hAnsi="Calibri"/>
          <w:bCs w:val="0"/>
          <w:sz w:val="22"/>
          <w:szCs w:val="22"/>
        </w:rPr>
        <w:t>1</w:t>
      </w:r>
      <w:r w:rsidRPr="00CF373A">
        <w:rPr>
          <w:rStyle w:val="Teksttreci250"/>
          <w:rFonts w:ascii="Calibri" w:hAnsi="Calibri"/>
          <w:bCs w:val="0"/>
          <w:sz w:val="22"/>
          <w:szCs w:val="22"/>
        </w:rPr>
        <w:t xml:space="preserve">.  </w:t>
      </w:r>
      <w:r w:rsidR="00445A2C" w:rsidRPr="00445A2C">
        <w:rPr>
          <w:rStyle w:val="Teksttreci250"/>
          <w:rFonts w:ascii="Calibri" w:hAnsi="Calibri"/>
          <w:bCs w:val="0"/>
          <w:color w:val="auto"/>
          <w:sz w:val="22"/>
          <w:szCs w:val="22"/>
        </w:rPr>
        <w:t>Podnoszenie jakości i optymalnej dostępności usług publicznych oraz infrastruktury z wykorzystaniem posiadanych zasobów przestrzennych i infrastrukturalnych</w:t>
      </w:r>
      <w:r w:rsidR="00445A2C">
        <w:rPr>
          <w:rStyle w:val="Teksttreci250"/>
          <w:rFonts w:ascii="Calibri" w:hAnsi="Calibri"/>
          <w:bCs w:val="0"/>
          <w:color w:val="auto"/>
          <w:sz w:val="22"/>
          <w:szCs w:val="22"/>
        </w:rPr>
        <w:t xml:space="preserve"> </w:t>
      </w:r>
      <w:r w:rsidR="00445A2C" w:rsidRPr="00445A2C">
        <w:rPr>
          <w:rFonts w:asciiTheme="minorHAnsi" w:hAnsiTheme="minorHAnsi" w:cstheme="minorHAnsi"/>
          <w:sz w:val="22"/>
          <w:szCs w:val="22"/>
        </w:rPr>
        <w:t xml:space="preserve">- związany jest z budową, rozbudową, modernizacją małej infrastruktury publicznej, pełniącej </w:t>
      </w:r>
      <w:proofErr w:type="gramStart"/>
      <w:r w:rsidR="00445A2C" w:rsidRPr="00445A2C">
        <w:rPr>
          <w:rFonts w:asciiTheme="minorHAnsi" w:hAnsiTheme="minorHAnsi" w:cstheme="minorHAnsi"/>
          <w:sz w:val="22"/>
          <w:szCs w:val="22"/>
        </w:rPr>
        <w:t>ważne  funkcje</w:t>
      </w:r>
      <w:proofErr w:type="gramEnd"/>
      <w:r w:rsidR="00445A2C" w:rsidRPr="00445A2C">
        <w:rPr>
          <w:rFonts w:asciiTheme="minorHAnsi" w:hAnsiTheme="minorHAnsi" w:cstheme="minorHAnsi"/>
          <w:sz w:val="22"/>
          <w:szCs w:val="22"/>
        </w:rPr>
        <w:t xml:space="preserve"> społeczne, zdrowotne i turystyczno- rekreacyjne, w tym zapewnienie dostępności osobom ze szczególnymi potrzebami, oraz wyrównywaniem szans w dostępie do powszechnych usług, w tym zdrowotnych, opiekuńczych i edukacyjnych. a także z opracowaniem koncepcji inteligentnej wsi w celu zastosowania innowacyjnych, inteligentnych rozwiązań na poziomie lokalnym. Koniecznym jest także wsparcie inicjatyw w obszarze </w:t>
      </w:r>
      <w:proofErr w:type="spellStart"/>
      <w:r w:rsidR="00445A2C" w:rsidRPr="00445A2C">
        <w:rPr>
          <w:rFonts w:asciiTheme="minorHAnsi" w:hAnsiTheme="minorHAnsi" w:cstheme="minorHAnsi"/>
          <w:sz w:val="22"/>
          <w:szCs w:val="22"/>
        </w:rPr>
        <w:t>pozaformalnej</w:t>
      </w:r>
      <w:proofErr w:type="spellEnd"/>
      <w:r w:rsidR="00445A2C" w:rsidRPr="00445A2C">
        <w:rPr>
          <w:rFonts w:asciiTheme="minorHAnsi" w:hAnsiTheme="minorHAnsi" w:cstheme="minorHAnsi"/>
          <w:sz w:val="22"/>
          <w:szCs w:val="22"/>
        </w:rPr>
        <w:t xml:space="preserve"> edukacji dzieci i młodzieży oraz w obszarze ustawicznego kształcenia dorosłych. </w:t>
      </w:r>
      <w:r w:rsidR="00445A2C" w:rsidRPr="00CF373A">
        <w:rPr>
          <w:rFonts w:asciiTheme="minorHAnsi" w:hAnsiTheme="minorHAnsi" w:cstheme="minorHAnsi"/>
          <w:sz w:val="22"/>
          <w:szCs w:val="22"/>
        </w:rPr>
        <w:t xml:space="preserve">W kontekście przeprowadzonej diagnozy, konsultacji społecznych i analizy </w:t>
      </w:r>
      <w:proofErr w:type="gramStart"/>
      <w:r w:rsidR="00445A2C" w:rsidRPr="00CF373A">
        <w:rPr>
          <w:rFonts w:asciiTheme="minorHAnsi" w:hAnsiTheme="minorHAnsi" w:cstheme="minorHAnsi"/>
          <w:sz w:val="22"/>
          <w:szCs w:val="22"/>
        </w:rPr>
        <w:t>SWOT</w:t>
      </w:r>
      <w:r w:rsidR="00445A2C" w:rsidRPr="00445A2C">
        <w:rPr>
          <w:rFonts w:asciiTheme="minorHAnsi" w:hAnsiTheme="minorHAnsi" w:cstheme="minorHAnsi"/>
          <w:sz w:val="22"/>
          <w:szCs w:val="22"/>
        </w:rPr>
        <w:t xml:space="preserve">  można</w:t>
      </w:r>
      <w:proofErr w:type="gramEnd"/>
      <w:r w:rsidR="00445A2C" w:rsidRPr="00445A2C">
        <w:rPr>
          <w:rFonts w:asciiTheme="minorHAnsi" w:hAnsiTheme="minorHAnsi" w:cstheme="minorHAnsi"/>
          <w:sz w:val="22"/>
          <w:szCs w:val="22"/>
        </w:rPr>
        <w:t xml:space="preserve"> zauważyć wzrost potrzeb mieszkańców w zakresie zwiększenia dostępności usług publicznych oraz małej infrastruktury, co niestety nie idzie w parze z możliwościami zwiększenia nakładów budżetowych na takie działania i wpływa na niższą </w:t>
      </w:r>
      <w:proofErr w:type="spellStart"/>
      <w:r w:rsidR="00445A2C" w:rsidRPr="00445A2C">
        <w:rPr>
          <w:rFonts w:asciiTheme="minorHAnsi" w:hAnsiTheme="minorHAnsi" w:cstheme="minorHAnsi"/>
          <w:sz w:val="22"/>
          <w:szCs w:val="22"/>
        </w:rPr>
        <w:t>priorytetyzację</w:t>
      </w:r>
      <w:proofErr w:type="spellEnd"/>
      <w:r w:rsidR="00445A2C" w:rsidRPr="00445A2C">
        <w:rPr>
          <w:rFonts w:asciiTheme="minorHAnsi" w:hAnsiTheme="minorHAnsi" w:cstheme="minorHAnsi"/>
          <w:sz w:val="22"/>
          <w:szCs w:val="22"/>
        </w:rPr>
        <w:t xml:space="preserve"> w stosunku do innych przedsięwzięć. Ponadto zdiagnozowano niedostatecznie rozwinięty system powszechnych usług, w tym usług typu „smart </w:t>
      </w:r>
      <w:proofErr w:type="spellStart"/>
      <w:r w:rsidR="00445A2C" w:rsidRPr="00445A2C">
        <w:rPr>
          <w:rFonts w:asciiTheme="minorHAnsi" w:hAnsiTheme="minorHAnsi" w:cstheme="minorHAnsi"/>
          <w:sz w:val="22"/>
          <w:szCs w:val="22"/>
        </w:rPr>
        <w:t>villages</w:t>
      </w:r>
      <w:proofErr w:type="spellEnd"/>
      <w:r w:rsidR="00445A2C" w:rsidRPr="00445A2C">
        <w:rPr>
          <w:rFonts w:asciiTheme="minorHAnsi" w:hAnsiTheme="minorHAnsi" w:cstheme="minorHAnsi"/>
          <w:sz w:val="22"/>
          <w:szCs w:val="22"/>
        </w:rPr>
        <w:t>”, co może wpływać na obniżenie poziomu zaspokajania potrzeb mieszkańców oraz na ograniczoną dostępność i funkcjonalność infrastruktury publicznej, a także utrwalenie różnic rozwojowych pomiędzy obszarami wiejskimi a miejskimi, tym bardziej, że na terenach miejskich usługi typu „smart” stają się już powszechne.</w:t>
      </w:r>
      <w:r w:rsidR="00220DFD">
        <w:rPr>
          <w:rFonts w:asciiTheme="minorHAnsi" w:hAnsiTheme="minorHAnsi" w:cstheme="minorHAnsi"/>
          <w:sz w:val="22"/>
          <w:szCs w:val="22"/>
        </w:rPr>
        <w:t xml:space="preserve"> </w:t>
      </w:r>
      <w:r w:rsidR="00445A2C" w:rsidRPr="00445A2C">
        <w:rPr>
          <w:rFonts w:asciiTheme="minorHAnsi" w:eastAsiaTheme="minorHAnsi" w:hAnsiTheme="minorHAnsi" w:cstheme="minorHAnsi"/>
          <w:bCs/>
          <w:sz w:val="22"/>
          <w:szCs w:val="22"/>
        </w:rPr>
        <w:t xml:space="preserve">Poprawa dostępności i jakości infrastruktury </w:t>
      </w:r>
      <w:r w:rsidR="00445A2C" w:rsidRPr="00445A2C">
        <w:rPr>
          <w:rFonts w:asciiTheme="minorHAnsi" w:eastAsiaTheme="minorHAnsi" w:hAnsiTheme="minorHAnsi" w:cstheme="minorHAnsi"/>
          <w:sz w:val="22"/>
          <w:szCs w:val="22"/>
        </w:rPr>
        <w:t>odnosi się do wzmocnienia i rozwoju wyposażenia obszaru LGD</w:t>
      </w:r>
      <w:r w:rsidR="00220DFD">
        <w:rPr>
          <w:rFonts w:asciiTheme="minorHAnsi" w:eastAsiaTheme="minorHAnsi" w:hAnsiTheme="minorHAnsi" w:cstheme="minorHAnsi"/>
          <w:sz w:val="22"/>
          <w:szCs w:val="22"/>
        </w:rPr>
        <w:t xml:space="preserve"> </w:t>
      </w:r>
      <w:r w:rsidR="00445A2C" w:rsidRPr="00445A2C">
        <w:rPr>
          <w:rFonts w:asciiTheme="minorHAnsi" w:eastAsiaTheme="minorHAnsi" w:hAnsiTheme="minorHAnsi" w:cstheme="minorHAnsi"/>
          <w:sz w:val="22"/>
          <w:szCs w:val="22"/>
        </w:rPr>
        <w:t>w elementy podnoszące jakość tego obszaru i standard życia mieszkańców. Wpływa to także wprost na rozwój gminy, wzrost poczucia komfortu i</w:t>
      </w:r>
      <w:r w:rsidR="00762F42">
        <w:rPr>
          <w:rFonts w:asciiTheme="minorHAnsi" w:eastAsiaTheme="minorHAnsi" w:hAnsiTheme="minorHAnsi" w:cstheme="minorHAnsi"/>
          <w:sz w:val="22"/>
          <w:szCs w:val="22"/>
        </w:rPr>
        <w:t> </w:t>
      </w:r>
      <w:r w:rsidR="00445A2C" w:rsidRPr="00445A2C">
        <w:rPr>
          <w:rFonts w:asciiTheme="minorHAnsi" w:eastAsiaTheme="minorHAnsi" w:hAnsiTheme="minorHAnsi" w:cstheme="minorHAnsi"/>
          <w:sz w:val="22"/>
          <w:szCs w:val="22"/>
        </w:rPr>
        <w:t>bezpieczeństwa mieszkańców oraz szeroko rozumianą atrakcyjność obszaru LGD. Biorąc pod uwagę zdiagnozowany potencjał obszaru, w tym atrakcyjne warunki krajobrazowo-przyrodnicze, czy zabytki architektoniczne, które mogą sprzyjać rozwojowi tego obszaru, w tym w różnych</w:t>
      </w:r>
      <w:r w:rsidR="00287ACE">
        <w:rPr>
          <w:rFonts w:asciiTheme="minorHAnsi" w:eastAsiaTheme="minorHAnsi" w:hAnsiTheme="minorHAnsi" w:cstheme="minorHAnsi"/>
          <w:sz w:val="22"/>
          <w:szCs w:val="22"/>
        </w:rPr>
        <w:t xml:space="preserve"> formach turystyki, rekreacji i </w:t>
      </w:r>
      <w:r w:rsidR="00445A2C" w:rsidRPr="00445A2C">
        <w:rPr>
          <w:rFonts w:asciiTheme="minorHAnsi" w:eastAsiaTheme="minorHAnsi" w:hAnsiTheme="minorHAnsi" w:cstheme="minorHAnsi"/>
          <w:sz w:val="22"/>
          <w:szCs w:val="22"/>
        </w:rPr>
        <w:t>wypoczynku, a także atrakcyjną lokalizację obszaru LGD - potrzebne są konkretnie ukierunkowane działania związane z podnoszenie jakości i dostępności usług publicznych. Ważnym i koniecznym jest także wspieranie działań przyczyniających się do rozwoju usług zmniejszających dysproporc</w:t>
      </w:r>
      <w:r w:rsidR="00762F42">
        <w:rPr>
          <w:rFonts w:asciiTheme="minorHAnsi" w:eastAsiaTheme="minorHAnsi" w:hAnsiTheme="minorHAnsi" w:cstheme="minorHAnsi"/>
          <w:sz w:val="22"/>
          <w:szCs w:val="22"/>
        </w:rPr>
        <w:t>je pomiędzy obszarem wiejskim a </w:t>
      </w:r>
      <w:r w:rsidR="00445A2C" w:rsidRPr="00445A2C">
        <w:rPr>
          <w:rFonts w:asciiTheme="minorHAnsi" w:eastAsiaTheme="minorHAnsi" w:hAnsiTheme="minorHAnsi" w:cstheme="minorHAnsi"/>
          <w:sz w:val="22"/>
          <w:szCs w:val="22"/>
        </w:rPr>
        <w:t xml:space="preserve">miejskim. Istnieje zapotrzebowanie na infrastrukturę oraz usługi publiczne, dzięki którym wspierana byłaby spójność społeczna czy też działania zapewniające włączenie społeczne. </w:t>
      </w:r>
      <w:r w:rsidR="00445A2C" w:rsidRPr="00445A2C">
        <w:rPr>
          <w:rFonts w:asciiTheme="minorHAnsi" w:eastAsiaTheme="minorHAnsi" w:hAnsiTheme="minorHAnsi" w:cstheme="minorHAnsi"/>
          <w:sz w:val="22"/>
          <w:szCs w:val="22"/>
        </w:rPr>
        <w:br/>
        <w:t xml:space="preserve">W odniesieniu do przeprowadzonej diagnozy w związku ze zmianą struktury demograficznej i starzenia się społeczeństwa, a także wykluczenia osób z terenów wiejskich, czy zmian na rynku pracy oraz stanu zdrowia mieszkańców, powyższe działania są konieczne do przeprowadzenia. Ze względu na narastające zjawisko zwiększającego się udziału osób w wieku poprodukcyjnym w ilości mieszkańców, niską mobilnością osób zamieszkujących tereny wiejskie, w tym osób starszych i niepełnosprawnych, braki w małej infrastrukturze, oraz usług publicznych wyrównujących dysproporcje między wsią a miastem, są zauważalne i realnie ograniczają możliwości obszaru LGD. Należy podkreślić, </w:t>
      </w:r>
      <w:proofErr w:type="gramStart"/>
      <w:r w:rsidR="00445A2C" w:rsidRPr="00445A2C">
        <w:rPr>
          <w:rFonts w:asciiTheme="minorHAnsi" w:eastAsiaTheme="minorHAnsi" w:hAnsiTheme="minorHAnsi" w:cstheme="minorHAnsi"/>
          <w:sz w:val="22"/>
          <w:szCs w:val="22"/>
        </w:rPr>
        <w:t>ze</w:t>
      </w:r>
      <w:proofErr w:type="gramEnd"/>
      <w:r w:rsidR="00445A2C" w:rsidRPr="00445A2C">
        <w:rPr>
          <w:rFonts w:asciiTheme="minorHAnsi" w:eastAsiaTheme="minorHAnsi" w:hAnsiTheme="minorHAnsi" w:cstheme="minorHAnsi"/>
          <w:sz w:val="22"/>
          <w:szCs w:val="22"/>
        </w:rPr>
        <w:t xml:space="preserve"> w ramach przeprowadzonych konsultacji społecznych i badań sondażowych, jako dziedziny w ramach, których ważna jest realizacja kolejnych przedsięwzięć, ich uczestnicy wskazywali rozwój infrastruktury społecznej, w tym sportowo-rekreacyjnej, turystycznej, kulturowej, edukacyjnej i</w:t>
      </w:r>
      <w:r w:rsidR="00762F42">
        <w:rPr>
          <w:rFonts w:asciiTheme="minorHAnsi" w:eastAsiaTheme="minorHAnsi" w:hAnsiTheme="minorHAnsi" w:cstheme="minorHAnsi"/>
          <w:sz w:val="22"/>
          <w:szCs w:val="22"/>
        </w:rPr>
        <w:t> </w:t>
      </w:r>
      <w:r w:rsidR="00445A2C" w:rsidRPr="00445A2C">
        <w:rPr>
          <w:rFonts w:asciiTheme="minorHAnsi" w:eastAsiaTheme="minorHAnsi" w:hAnsiTheme="minorHAnsi" w:cstheme="minorHAnsi"/>
          <w:sz w:val="22"/>
          <w:szCs w:val="22"/>
        </w:rPr>
        <w:t xml:space="preserve">zdrowotnej; rozwój poziomu edukacji i kultury; rozwój usług społecznych, opiekuńczych i zdrowotnych. </w:t>
      </w:r>
      <w:r w:rsidR="00445A2C" w:rsidRPr="00445A2C">
        <w:rPr>
          <w:rFonts w:asciiTheme="minorHAnsi" w:hAnsiTheme="minorHAnsi" w:cstheme="minorHAnsi"/>
          <w:spacing w:val="2"/>
          <w:sz w:val="22"/>
          <w:szCs w:val="22"/>
        </w:rPr>
        <w:t xml:space="preserve">Powyższe należy interpretować w powiązaniu z faktem, że na obszarze LGD występuje zjawisko starzenia się społeczeństwa, przekładające się na wzrastające zapotrzebowanie na usługi opiekuńczo-socjalne ze strony osób starszych, dotykające w szczególności grupy poprodukcyjnej, a z drugiej </w:t>
      </w:r>
      <w:r w:rsidR="00445A2C" w:rsidRPr="00445A2C">
        <w:rPr>
          <w:rFonts w:asciiTheme="minorHAnsi" w:eastAsia="Calibri" w:hAnsiTheme="minorHAnsi" w:cstheme="minorHAnsi"/>
          <w:sz w:val="22"/>
          <w:szCs w:val="22"/>
        </w:rPr>
        <w:t xml:space="preserve">brak perspektyw rozwoju dla ludzi młodych takich jak w dużych miastach aglomeracji śląskiej, przekładający się na zagrożenie odpływem młodych ludzi do atrakcyjniejszych ze względów rozwojowych ośrodków miejskich, w dużej mierze dotykające grupy przed produkcyjnej. W tej sytuacji koniecznym jest podjęcie </w:t>
      </w:r>
      <w:r w:rsidR="00445A2C" w:rsidRPr="00CF373A">
        <w:rPr>
          <w:rFonts w:asciiTheme="minorHAnsi" w:hAnsiTheme="minorHAnsi" w:cstheme="minorHAnsi"/>
          <w:sz w:val="22"/>
          <w:szCs w:val="22"/>
        </w:rPr>
        <w:t xml:space="preserve">inicjatywy w obszarze edukacji </w:t>
      </w:r>
      <w:proofErr w:type="spellStart"/>
      <w:r w:rsidR="00445A2C" w:rsidRPr="00CF373A">
        <w:rPr>
          <w:rFonts w:asciiTheme="minorHAnsi" w:hAnsiTheme="minorHAnsi" w:cstheme="minorHAnsi"/>
          <w:sz w:val="22"/>
          <w:szCs w:val="22"/>
        </w:rPr>
        <w:t>pozaformalnej</w:t>
      </w:r>
      <w:proofErr w:type="spellEnd"/>
      <w:r w:rsidR="00445A2C" w:rsidRPr="00CF373A">
        <w:rPr>
          <w:rFonts w:asciiTheme="minorHAnsi" w:hAnsiTheme="minorHAnsi" w:cstheme="minorHAnsi"/>
          <w:sz w:val="22"/>
          <w:szCs w:val="22"/>
        </w:rPr>
        <w:t>, np.: wsparcie różnych form rozwijających kompetencje społeczne, obywatelskie, świadomość</w:t>
      </w:r>
      <w:r w:rsidR="00122A80">
        <w:rPr>
          <w:rFonts w:asciiTheme="minorHAnsi" w:hAnsiTheme="minorHAnsi" w:cstheme="minorHAnsi"/>
          <w:sz w:val="22"/>
          <w:szCs w:val="22"/>
        </w:rPr>
        <w:t xml:space="preserve"> i </w:t>
      </w:r>
      <w:r w:rsidR="00445A2C" w:rsidRPr="00CF373A">
        <w:rPr>
          <w:rFonts w:asciiTheme="minorHAnsi" w:hAnsiTheme="minorHAnsi" w:cstheme="minorHAnsi"/>
          <w:sz w:val="22"/>
          <w:szCs w:val="22"/>
        </w:rPr>
        <w:t>ekspresję kulturalną, przedsiębiorczość, umiejętności ogólne, wiedzę oraz zainteresowania dzieci</w:t>
      </w:r>
      <w:r w:rsidR="00762F42">
        <w:rPr>
          <w:rFonts w:asciiTheme="minorHAnsi" w:hAnsiTheme="minorHAnsi" w:cstheme="minorHAnsi"/>
          <w:sz w:val="22"/>
          <w:szCs w:val="22"/>
        </w:rPr>
        <w:t xml:space="preserve"> i młodzieży, oraz inicjatywy w </w:t>
      </w:r>
      <w:r w:rsidR="00445A2C" w:rsidRPr="00CF373A">
        <w:rPr>
          <w:rFonts w:asciiTheme="minorHAnsi" w:hAnsiTheme="minorHAnsi" w:cstheme="minorHAnsi"/>
          <w:sz w:val="22"/>
          <w:szCs w:val="22"/>
        </w:rPr>
        <w:t xml:space="preserve">obszarze kształcenia przez całe życie, dla osób dorosłych, w tym służące aktywizacji w szczególności osób starszych, osób o </w:t>
      </w:r>
      <w:r w:rsidR="00445A2C" w:rsidRPr="00CF373A">
        <w:rPr>
          <w:rFonts w:asciiTheme="minorHAnsi" w:hAnsiTheme="minorHAnsi" w:cstheme="minorHAnsi"/>
          <w:sz w:val="22"/>
          <w:szCs w:val="22"/>
        </w:rPr>
        <w:lastRenderedPageBreak/>
        <w:t xml:space="preserve">niskich kwalifikacjach, osób z niepełnosprawnościami. </w:t>
      </w:r>
      <w:r w:rsidR="00445A2C" w:rsidRPr="00CF373A">
        <w:rPr>
          <w:rFonts w:asciiTheme="minorHAnsi" w:eastAsiaTheme="minorHAnsi" w:hAnsiTheme="minorHAnsi" w:cstheme="minorHAnsi"/>
          <w:sz w:val="22"/>
          <w:szCs w:val="22"/>
        </w:rPr>
        <w:t>W obszarze edukacji identyfikuje się możliwość występowania barie rozwojowych i dyskryminacji ze względu na miejsce zamieszkania na obszarach</w:t>
      </w:r>
      <w:r w:rsidR="00445A2C" w:rsidRPr="00445A2C">
        <w:rPr>
          <w:rFonts w:asciiTheme="minorHAnsi" w:eastAsiaTheme="minorHAnsi" w:hAnsiTheme="minorHAnsi" w:cstheme="minorHAnsi"/>
          <w:sz w:val="22"/>
          <w:szCs w:val="22"/>
        </w:rPr>
        <w:t xml:space="preserve"> wiejskich, zwłaszcza cechujących się trudniejszym dostępem do dobrej jakości ofert edukacji ze względu na oddalenie od dużych ośrodków edukacyjnych. Z tego powodu w</w:t>
      </w:r>
      <w:r w:rsidR="00762F42">
        <w:rPr>
          <w:rFonts w:asciiTheme="minorHAnsi" w:eastAsiaTheme="minorHAnsi" w:hAnsiTheme="minorHAnsi" w:cstheme="minorHAnsi"/>
          <w:sz w:val="22"/>
          <w:szCs w:val="22"/>
        </w:rPr>
        <w:t>ażne są inicjatywy edukacyjne o </w:t>
      </w:r>
      <w:r w:rsidR="00445A2C" w:rsidRPr="00445A2C">
        <w:rPr>
          <w:rFonts w:asciiTheme="minorHAnsi" w:eastAsiaTheme="minorHAnsi" w:hAnsiTheme="minorHAnsi" w:cstheme="minorHAnsi"/>
          <w:sz w:val="22"/>
          <w:szCs w:val="22"/>
        </w:rPr>
        <w:t>charakterze lokalnym kierujące działania na osoby zamieszkujące tereny wiejskie.</w:t>
      </w:r>
    </w:p>
    <w:p w14:paraId="44D36177" w14:textId="77777777" w:rsidR="00445A2C" w:rsidRPr="00445A2C" w:rsidRDefault="00445A2C" w:rsidP="00445A2C">
      <w:pPr>
        <w:spacing w:line="276" w:lineRule="auto"/>
        <w:jc w:val="both"/>
        <w:rPr>
          <w:rFonts w:asciiTheme="minorHAnsi" w:hAnsiTheme="minorHAnsi" w:cstheme="minorHAnsi"/>
          <w:sz w:val="22"/>
          <w:szCs w:val="22"/>
        </w:rPr>
      </w:pPr>
    </w:p>
    <w:p w14:paraId="4D23C0DB" w14:textId="60763343" w:rsidR="00445A2C" w:rsidRPr="00445A2C" w:rsidRDefault="00445A2C" w:rsidP="0089321B">
      <w:pPr>
        <w:spacing w:line="276" w:lineRule="auto"/>
        <w:jc w:val="both"/>
        <w:rPr>
          <w:rFonts w:asciiTheme="minorHAnsi" w:hAnsiTheme="minorHAnsi" w:cstheme="minorHAnsi"/>
          <w:sz w:val="22"/>
          <w:szCs w:val="22"/>
        </w:rPr>
      </w:pPr>
      <w:r w:rsidRPr="00445A2C">
        <w:rPr>
          <w:rFonts w:asciiTheme="minorHAnsi" w:hAnsiTheme="minorHAnsi" w:cstheme="minorHAnsi"/>
          <w:sz w:val="22"/>
          <w:szCs w:val="22"/>
        </w:rPr>
        <w:t>Przedsięwzięcia:</w:t>
      </w:r>
      <w:r w:rsidR="0089321B">
        <w:rPr>
          <w:rFonts w:asciiTheme="minorHAnsi" w:hAnsiTheme="minorHAnsi" w:cstheme="minorHAnsi"/>
          <w:sz w:val="22"/>
          <w:szCs w:val="22"/>
        </w:rPr>
        <w:t xml:space="preserve"> </w:t>
      </w:r>
      <w:r w:rsidRPr="00445A2C">
        <w:rPr>
          <w:rFonts w:asciiTheme="minorHAnsi" w:hAnsiTheme="minorHAnsi" w:cstheme="minorHAnsi"/>
          <w:sz w:val="22"/>
          <w:szCs w:val="22"/>
        </w:rPr>
        <w:t>P.1.1.1 Budowa, rozbudowa, modernizacja małej infrastruktury publicznej, pełniącej ważne funkcje społeczne, zdrowotne i turystyczno- rekreacyjne, w tym zapewnienie dostępności osobom ze szczególnymi potrzebami</w:t>
      </w:r>
      <w:r w:rsidR="0089321B">
        <w:rPr>
          <w:rFonts w:asciiTheme="minorHAnsi" w:hAnsiTheme="minorHAnsi" w:cstheme="minorHAnsi"/>
          <w:sz w:val="22"/>
          <w:szCs w:val="22"/>
        </w:rPr>
        <w:t xml:space="preserve">; </w:t>
      </w:r>
      <w:r w:rsidRPr="00DE62A5">
        <w:rPr>
          <w:rFonts w:asciiTheme="minorHAnsi" w:hAnsiTheme="minorHAnsi" w:cstheme="minorHAnsi"/>
          <w:strike/>
          <w:color w:val="EE0000"/>
          <w:sz w:val="22"/>
          <w:szCs w:val="22"/>
        </w:rPr>
        <w:t>P.1.2.1 Opracowanie koncepcji inteligentnej wsi w celu zastosowania innowacyjnych, inteligentnych rozwiązań na poziomie lokalnym</w:t>
      </w:r>
      <w:r w:rsidR="0089321B" w:rsidRPr="00DE62A5">
        <w:rPr>
          <w:rFonts w:asciiTheme="minorHAnsi" w:hAnsiTheme="minorHAnsi" w:cstheme="minorHAnsi"/>
          <w:strike/>
          <w:color w:val="EE0000"/>
          <w:sz w:val="22"/>
          <w:szCs w:val="22"/>
        </w:rPr>
        <w:t xml:space="preserve">; </w:t>
      </w:r>
      <w:r w:rsidRPr="00DE62A5">
        <w:rPr>
          <w:rFonts w:asciiTheme="minorHAnsi" w:hAnsiTheme="minorHAnsi" w:cstheme="minorHAnsi"/>
          <w:strike/>
          <w:color w:val="EE0000"/>
          <w:sz w:val="22"/>
          <w:szCs w:val="22"/>
        </w:rPr>
        <w:t>P.1.3.1 Wyrównywanie szans w dostępie do powszechnych usług, w tym zdrowotnych, opiekuńczych i edukacyjnych</w:t>
      </w:r>
      <w:r w:rsidR="0089321B">
        <w:rPr>
          <w:rFonts w:asciiTheme="minorHAnsi" w:hAnsiTheme="minorHAnsi" w:cstheme="minorHAnsi"/>
          <w:sz w:val="22"/>
          <w:szCs w:val="22"/>
        </w:rPr>
        <w:t xml:space="preserve">; </w:t>
      </w:r>
      <w:r w:rsidRPr="00A553F1">
        <w:rPr>
          <w:rFonts w:asciiTheme="minorHAnsi" w:hAnsiTheme="minorHAnsi" w:cstheme="minorHAnsi"/>
          <w:color w:val="auto"/>
          <w:sz w:val="22"/>
          <w:szCs w:val="22"/>
        </w:rPr>
        <w:t xml:space="preserve">P.1.3.2 Wsparcie </w:t>
      </w:r>
      <w:r w:rsidRPr="00445A2C">
        <w:rPr>
          <w:rFonts w:asciiTheme="minorHAnsi" w:hAnsiTheme="minorHAnsi" w:cstheme="minorHAnsi"/>
          <w:sz w:val="22"/>
          <w:szCs w:val="22"/>
        </w:rPr>
        <w:t xml:space="preserve">inicjatyw w obszarze </w:t>
      </w:r>
      <w:proofErr w:type="spellStart"/>
      <w:r w:rsidRPr="00445A2C">
        <w:rPr>
          <w:rFonts w:asciiTheme="minorHAnsi" w:hAnsiTheme="minorHAnsi" w:cstheme="minorHAnsi"/>
          <w:sz w:val="22"/>
          <w:szCs w:val="22"/>
        </w:rPr>
        <w:t>pozaformalnej</w:t>
      </w:r>
      <w:proofErr w:type="spellEnd"/>
      <w:r w:rsidRPr="00445A2C">
        <w:rPr>
          <w:rFonts w:asciiTheme="minorHAnsi" w:hAnsiTheme="minorHAnsi" w:cstheme="minorHAnsi"/>
          <w:sz w:val="22"/>
          <w:szCs w:val="22"/>
        </w:rPr>
        <w:t xml:space="preserve"> edukacji dzieci i młodzieży</w:t>
      </w:r>
      <w:r w:rsidR="0089321B">
        <w:rPr>
          <w:rFonts w:asciiTheme="minorHAnsi" w:hAnsiTheme="minorHAnsi" w:cstheme="minorHAnsi"/>
          <w:sz w:val="22"/>
          <w:szCs w:val="22"/>
        </w:rPr>
        <w:t xml:space="preserve">; </w:t>
      </w:r>
      <w:r w:rsidRPr="00A553F1">
        <w:rPr>
          <w:rFonts w:asciiTheme="minorHAnsi" w:hAnsiTheme="minorHAnsi" w:cstheme="minorHAnsi"/>
          <w:color w:val="auto"/>
          <w:sz w:val="22"/>
          <w:szCs w:val="22"/>
        </w:rPr>
        <w:t xml:space="preserve">P.1.3.3 </w:t>
      </w:r>
      <w:r w:rsidRPr="00445A2C">
        <w:rPr>
          <w:rFonts w:asciiTheme="minorHAnsi" w:hAnsiTheme="minorHAnsi" w:cstheme="minorHAnsi"/>
          <w:sz w:val="22"/>
          <w:szCs w:val="22"/>
        </w:rPr>
        <w:t>Wsparcie inicjatyw w obszarze ustawicznego kształcenia dorosłych</w:t>
      </w:r>
      <w:r w:rsidR="00220DFD">
        <w:rPr>
          <w:rFonts w:asciiTheme="minorHAnsi" w:hAnsiTheme="minorHAnsi" w:cstheme="minorHAnsi"/>
          <w:sz w:val="22"/>
          <w:szCs w:val="22"/>
        </w:rPr>
        <w:t>.</w:t>
      </w:r>
    </w:p>
    <w:p w14:paraId="7A1D403F" w14:textId="057A9F76" w:rsidR="00445A2C" w:rsidRPr="00445A2C" w:rsidRDefault="00445A2C" w:rsidP="0089321B">
      <w:pPr>
        <w:spacing w:line="276" w:lineRule="auto"/>
        <w:jc w:val="both"/>
        <w:rPr>
          <w:rFonts w:asciiTheme="minorHAnsi" w:hAnsiTheme="minorHAnsi" w:cstheme="minorHAnsi"/>
          <w:sz w:val="22"/>
          <w:szCs w:val="22"/>
        </w:rPr>
      </w:pPr>
      <w:r w:rsidRPr="00445A2C">
        <w:rPr>
          <w:rFonts w:asciiTheme="minorHAnsi" w:hAnsiTheme="minorHAnsi" w:cstheme="minorHAnsi"/>
          <w:sz w:val="22"/>
          <w:szCs w:val="22"/>
        </w:rPr>
        <w:t xml:space="preserve">Realizacja </w:t>
      </w:r>
      <w:r w:rsidRPr="00A553F1">
        <w:rPr>
          <w:rFonts w:asciiTheme="minorHAnsi" w:hAnsiTheme="minorHAnsi" w:cstheme="minorHAnsi"/>
          <w:strike/>
          <w:color w:val="EE0000"/>
          <w:sz w:val="22"/>
          <w:szCs w:val="22"/>
        </w:rPr>
        <w:t>powyższych przedsięwzięć (P.1.1.1, P.1.2.1, P.1.3.1</w:t>
      </w:r>
      <w:r w:rsidRPr="00BF4937">
        <w:rPr>
          <w:rFonts w:asciiTheme="minorHAnsi" w:hAnsiTheme="minorHAnsi" w:cstheme="minorHAnsi"/>
          <w:strike/>
          <w:color w:val="EE0000"/>
          <w:sz w:val="22"/>
          <w:szCs w:val="22"/>
        </w:rPr>
        <w:t>)</w:t>
      </w:r>
      <w:r w:rsidRPr="00445A2C">
        <w:rPr>
          <w:rFonts w:asciiTheme="minorHAnsi" w:hAnsiTheme="minorHAnsi" w:cstheme="minorHAnsi"/>
          <w:sz w:val="22"/>
          <w:szCs w:val="22"/>
        </w:rPr>
        <w:t xml:space="preserve"> </w:t>
      </w:r>
      <w:proofErr w:type="spellStart"/>
      <w:r w:rsidR="00A553F1" w:rsidRPr="00A553F1">
        <w:rPr>
          <w:rFonts w:asciiTheme="minorHAnsi" w:hAnsiTheme="minorHAnsi" w:cstheme="minorHAnsi"/>
          <w:color w:val="EE0000"/>
          <w:sz w:val="22"/>
          <w:szCs w:val="22"/>
        </w:rPr>
        <w:t>przewsięwzięcia</w:t>
      </w:r>
      <w:proofErr w:type="spellEnd"/>
      <w:r w:rsidR="00A553F1">
        <w:rPr>
          <w:rFonts w:asciiTheme="minorHAnsi" w:hAnsiTheme="minorHAnsi" w:cstheme="minorHAnsi"/>
          <w:color w:val="EE0000"/>
          <w:sz w:val="22"/>
          <w:szCs w:val="22"/>
        </w:rPr>
        <w:t xml:space="preserve"> P.1.1.1</w:t>
      </w:r>
      <w:r w:rsidR="00A553F1" w:rsidRPr="00A553F1">
        <w:rPr>
          <w:rFonts w:asciiTheme="minorHAnsi" w:hAnsiTheme="minorHAnsi" w:cstheme="minorHAnsi"/>
          <w:sz w:val="22"/>
          <w:szCs w:val="22"/>
        </w:rPr>
        <w:t xml:space="preserve"> </w:t>
      </w:r>
      <w:r w:rsidRPr="00445A2C">
        <w:rPr>
          <w:rFonts w:asciiTheme="minorHAnsi" w:hAnsiTheme="minorHAnsi" w:cstheme="minorHAnsi"/>
          <w:sz w:val="22"/>
          <w:szCs w:val="22"/>
        </w:rPr>
        <w:t>zostanie dofinansowana ze środków Planu Strategicznego dla Wspólnej Polityki Rolnej na lata 2023-2027. Cel odpowiada założeniom działania LEADER, a</w:t>
      </w:r>
      <w:r w:rsidR="00762F42">
        <w:rPr>
          <w:rFonts w:asciiTheme="minorHAnsi" w:hAnsiTheme="minorHAnsi" w:cstheme="minorHAnsi"/>
          <w:sz w:val="22"/>
          <w:szCs w:val="22"/>
        </w:rPr>
        <w:t> </w:t>
      </w:r>
      <w:r w:rsidRPr="00445A2C">
        <w:rPr>
          <w:rFonts w:asciiTheme="minorHAnsi" w:hAnsiTheme="minorHAnsi" w:cstheme="minorHAnsi"/>
          <w:sz w:val="22"/>
          <w:szCs w:val="22"/>
        </w:rPr>
        <w:t xml:space="preserve">dokładnie realizacjom operacji w </w:t>
      </w:r>
      <w:r w:rsidRPr="00A553F1">
        <w:rPr>
          <w:rFonts w:asciiTheme="minorHAnsi" w:hAnsiTheme="minorHAnsi" w:cstheme="minorHAnsi"/>
          <w:strike/>
          <w:color w:val="EE0000"/>
          <w:sz w:val="22"/>
          <w:szCs w:val="22"/>
        </w:rPr>
        <w:t>następujących</w:t>
      </w:r>
      <w:r w:rsidR="00BF4937" w:rsidRPr="00BF4937">
        <w:rPr>
          <w:rFonts w:asciiTheme="minorHAnsi" w:hAnsiTheme="minorHAnsi" w:cstheme="minorHAnsi"/>
          <w:strike/>
          <w:color w:val="EE0000"/>
          <w:sz w:val="22"/>
          <w:szCs w:val="22"/>
        </w:rPr>
        <w:t xml:space="preserve"> </w:t>
      </w:r>
      <w:r w:rsidRPr="00BF4937">
        <w:rPr>
          <w:rFonts w:asciiTheme="minorHAnsi" w:hAnsiTheme="minorHAnsi" w:cstheme="minorHAnsi"/>
          <w:strike/>
          <w:color w:val="EE0000"/>
          <w:sz w:val="22"/>
          <w:szCs w:val="22"/>
        </w:rPr>
        <w:t>zakresach</w:t>
      </w:r>
      <w:r w:rsidRPr="00BF4937">
        <w:rPr>
          <w:rFonts w:asciiTheme="minorHAnsi" w:hAnsiTheme="minorHAnsi" w:cstheme="minorHAnsi"/>
          <w:color w:val="EE0000"/>
          <w:sz w:val="22"/>
          <w:szCs w:val="22"/>
        </w:rPr>
        <w:t xml:space="preserve"> </w:t>
      </w:r>
      <w:r w:rsidR="00BF4937" w:rsidRPr="00BF4937">
        <w:rPr>
          <w:rFonts w:asciiTheme="minorHAnsi" w:hAnsiTheme="minorHAnsi" w:cstheme="minorHAnsi"/>
          <w:color w:val="EE0000"/>
          <w:sz w:val="22"/>
          <w:szCs w:val="22"/>
        </w:rPr>
        <w:t>zakresie</w:t>
      </w:r>
      <w:r w:rsidR="00BF4937" w:rsidRPr="00445A2C">
        <w:rPr>
          <w:rFonts w:asciiTheme="minorHAnsi" w:hAnsiTheme="minorHAnsi" w:cstheme="minorHAnsi"/>
          <w:sz w:val="22"/>
          <w:szCs w:val="22"/>
        </w:rPr>
        <w:t xml:space="preserve"> </w:t>
      </w:r>
      <w:r w:rsidRPr="00445A2C">
        <w:rPr>
          <w:rFonts w:asciiTheme="minorHAnsi" w:hAnsiTheme="minorHAnsi" w:cstheme="minorHAnsi"/>
          <w:sz w:val="22"/>
          <w:szCs w:val="22"/>
        </w:rPr>
        <w:t xml:space="preserve">wsparcia: </w:t>
      </w:r>
    </w:p>
    <w:p w14:paraId="4F36AA7F" w14:textId="79A4A418" w:rsidR="00724D54" w:rsidRPr="00BF4937" w:rsidRDefault="00724D54" w:rsidP="00724D54">
      <w:pPr>
        <w:pStyle w:val="Akapitzlist"/>
        <w:autoSpaceDE w:val="0"/>
        <w:autoSpaceDN w:val="0"/>
        <w:adjustRightInd w:val="0"/>
        <w:spacing w:after="0"/>
        <w:ind w:left="284" w:hanging="284"/>
        <w:contextualSpacing w:val="0"/>
        <w:jc w:val="both"/>
        <w:rPr>
          <w:rFonts w:asciiTheme="minorHAnsi" w:hAnsiTheme="minorHAnsi" w:cstheme="minorHAnsi"/>
          <w:strike/>
          <w:color w:val="EE0000"/>
        </w:rPr>
      </w:pPr>
      <w:r w:rsidRPr="00DE62A5">
        <w:rPr>
          <w:rFonts w:asciiTheme="minorHAnsi" w:hAnsiTheme="minorHAnsi" w:cstheme="minorHAnsi"/>
          <w:bCs/>
          <w:strike/>
          <w:color w:val="EE0000"/>
        </w:rPr>
        <w:t>4)</w:t>
      </w:r>
      <w:r w:rsidRPr="00DE62A5">
        <w:rPr>
          <w:rFonts w:asciiTheme="minorHAnsi" w:hAnsiTheme="minorHAnsi" w:cstheme="minorHAnsi"/>
          <w:bCs/>
          <w:strike/>
          <w:color w:val="EE0000"/>
        </w:rPr>
        <w:tab/>
        <w:t xml:space="preserve">poprawa dostępu do usług dla lokalnych społeczności, z wyłączeniem inwestycji </w:t>
      </w:r>
      <w:r w:rsidR="00EF2EF3" w:rsidRPr="00DE62A5">
        <w:rPr>
          <w:rFonts w:asciiTheme="minorHAnsi" w:hAnsiTheme="minorHAnsi" w:cstheme="minorHAnsi"/>
          <w:bCs/>
          <w:strike/>
          <w:color w:val="EE0000"/>
        </w:rPr>
        <w:t>infrastrukturalnych</w:t>
      </w:r>
      <w:r w:rsidRPr="00DE62A5">
        <w:rPr>
          <w:rFonts w:asciiTheme="minorHAnsi" w:hAnsiTheme="minorHAnsi" w:cstheme="minorHAnsi"/>
          <w:bCs/>
          <w:strike/>
          <w:color w:val="EE0000"/>
        </w:rPr>
        <w:t xml:space="preserve"> oraz operacji w zakresach wymienionych punktach </w:t>
      </w:r>
      <w:r w:rsidR="00017A2E" w:rsidRPr="00DE62A5">
        <w:rPr>
          <w:rFonts w:asciiTheme="minorHAnsi" w:hAnsiTheme="minorHAnsi" w:cstheme="minorHAnsi"/>
          <w:bCs/>
          <w:strike/>
          <w:color w:val="EE0000"/>
        </w:rPr>
        <w:t>1 – 3 (tj. rozwój przedsiębiorczości, rozwój pozarolniczych funkcji małych gospodarstw rolnych, rozwój współpracy poprzez tworzenie lub rozwijanie krótkich łańcuchów żywnościowych)</w:t>
      </w:r>
      <w:r w:rsidRPr="00BF4937">
        <w:rPr>
          <w:rFonts w:asciiTheme="minorHAnsi" w:hAnsiTheme="minorHAnsi" w:cstheme="minorHAnsi"/>
          <w:strike/>
          <w:color w:val="EE0000"/>
        </w:rPr>
        <w:t xml:space="preserve"> </w:t>
      </w:r>
    </w:p>
    <w:p w14:paraId="7F379C7B" w14:textId="77777777" w:rsidR="00CA392D" w:rsidRPr="00BF4937" w:rsidRDefault="00445A2C" w:rsidP="00445A2C">
      <w:pPr>
        <w:pStyle w:val="Akapitzlist"/>
        <w:autoSpaceDE w:val="0"/>
        <w:autoSpaceDN w:val="0"/>
        <w:adjustRightInd w:val="0"/>
        <w:spacing w:after="0"/>
        <w:ind w:left="284" w:hanging="284"/>
        <w:contextualSpacing w:val="0"/>
        <w:jc w:val="both"/>
        <w:rPr>
          <w:rFonts w:asciiTheme="minorHAnsi" w:hAnsiTheme="minorHAnsi" w:cstheme="minorHAnsi"/>
          <w:strike/>
          <w:color w:val="EE0000"/>
        </w:rPr>
      </w:pPr>
      <w:r w:rsidRPr="00BF4937">
        <w:rPr>
          <w:rFonts w:asciiTheme="minorHAnsi" w:hAnsiTheme="minorHAnsi" w:cstheme="minorHAnsi"/>
          <w:strike/>
          <w:color w:val="EE0000"/>
        </w:rPr>
        <w:t>5)</w:t>
      </w:r>
      <w:r w:rsidRPr="00BF4937">
        <w:rPr>
          <w:rFonts w:asciiTheme="minorHAnsi" w:hAnsiTheme="minorHAnsi" w:cstheme="minorHAnsi"/>
          <w:strike/>
          <w:color w:val="EE0000"/>
        </w:rPr>
        <w:tab/>
        <w:t>przygotowanie koncepcji inteligentnej wsi</w:t>
      </w:r>
    </w:p>
    <w:p w14:paraId="137B0C6E" w14:textId="21BDB2A1" w:rsidR="00445A2C" w:rsidRPr="00445A2C" w:rsidRDefault="00CA392D" w:rsidP="00445A2C">
      <w:pPr>
        <w:pStyle w:val="Akapitzlist"/>
        <w:autoSpaceDE w:val="0"/>
        <w:autoSpaceDN w:val="0"/>
        <w:adjustRightInd w:val="0"/>
        <w:spacing w:after="0"/>
        <w:ind w:left="284" w:hanging="284"/>
        <w:contextualSpacing w:val="0"/>
        <w:jc w:val="both"/>
        <w:rPr>
          <w:rFonts w:asciiTheme="minorHAnsi" w:hAnsiTheme="minorHAnsi" w:cstheme="minorHAnsi"/>
        </w:rPr>
      </w:pPr>
      <w:r>
        <w:rPr>
          <w:rFonts w:asciiTheme="minorHAnsi" w:hAnsiTheme="minorHAnsi" w:cstheme="minorHAnsi"/>
        </w:rPr>
        <w:t>6)</w:t>
      </w:r>
      <w:r w:rsidR="00A553F1">
        <w:rPr>
          <w:rFonts w:asciiTheme="minorHAnsi" w:hAnsiTheme="minorHAnsi" w:cstheme="minorHAnsi"/>
        </w:rPr>
        <w:tab/>
      </w:r>
      <w:r>
        <w:rPr>
          <w:rFonts w:asciiTheme="minorHAnsi" w:hAnsiTheme="minorHAnsi" w:cstheme="minorHAnsi"/>
        </w:rPr>
        <w:t>poprawa dostępu do małej infr</w:t>
      </w:r>
      <w:r w:rsidR="00EF2EF3">
        <w:rPr>
          <w:rFonts w:asciiTheme="minorHAnsi" w:hAnsiTheme="minorHAnsi" w:cstheme="minorHAnsi"/>
        </w:rPr>
        <w:t>a</w:t>
      </w:r>
      <w:r>
        <w:rPr>
          <w:rFonts w:asciiTheme="minorHAnsi" w:hAnsiTheme="minorHAnsi" w:cstheme="minorHAnsi"/>
        </w:rPr>
        <w:t>struktury publicznej</w:t>
      </w:r>
      <w:r w:rsidR="00445A2C" w:rsidRPr="00445A2C">
        <w:rPr>
          <w:rFonts w:asciiTheme="minorHAnsi" w:hAnsiTheme="minorHAnsi" w:cstheme="minorHAnsi"/>
        </w:rPr>
        <w:t>.</w:t>
      </w:r>
    </w:p>
    <w:p w14:paraId="5FA32AF2" w14:textId="77D752B2" w:rsidR="00445A2C" w:rsidRPr="00445A2C" w:rsidRDefault="00445A2C" w:rsidP="00445A2C">
      <w:pPr>
        <w:pStyle w:val="Akapitzlist"/>
        <w:autoSpaceDE w:val="0"/>
        <w:autoSpaceDN w:val="0"/>
        <w:adjustRightInd w:val="0"/>
        <w:spacing w:after="0"/>
        <w:ind w:left="0"/>
        <w:jc w:val="both"/>
        <w:rPr>
          <w:rFonts w:asciiTheme="minorHAnsi" w:hAnsiTheme="minorHAnsi" w:cstheme="minorHAnsi"/>
        </w:rPr>
      </w:pPr>
      <w:r w:rsidRPr="00445A2C">
        <w:rPr>
          <w:rFonts w:asciiTheme="minorHAnsi" w:hAnsiTheme="minorHAnsi" w:cstheme="minorHAnsi"/>
        </w:rPr>
        <w:t xml:space="preserve">Przedsięwzięcie </w:t>
      </w:r>
      <w:r w:rsidRPr="00A553F1">
        <w:rPr>
          <w:rFonts w:asciiTheme="minorHAnsi" w:hAnsiTheme="minorHAnsi" w:cstheme="minorHAnsi"/>
        </w:rPr>
        <w:t>1.3.2</w:t>
      </w:r>
      <w:r w:rsidR="00BF4937" w:rsidRPr="00A553F1">
        <w:rPr>
          <w:rFonts w:asciiTheme="minorHAnsi" w:hAnsiTheme="minorHAnsi" w:cstheme="minorHAnsi"/>
        </w:rPr>
        <w:t xml:space="preserve"> </w:t>
      </w:r>
      <w:r w:rsidRPr="00445A2C">
        <w:rPr>
          <w:rFonts w:asciiTheme="minorHAnsi" w:hAnsiTheme="minorHAnsi" w:cstheme="minorHAnsi"/>
        </w:rPr>
        <w:t xml:space="preserve">będzie wdrażane z programu Fundusze Europejskie dla Śląskiego 2021-2027, w ramach Celu szczegółowego: </w:t>
      </w:r>
      <w:r w:rsidR="005A23A4" w:rsidRPr="005A23A4">
        <w:rPr>
          <w:rFonts w:asciiTheme="minorHAnsi" w:hAnsiTheme="minorHAnsi" w:cstheme="minorHAnsi"/>
        </w:rPr>
        <w:t>(f) Wspieranie równego dostępu do dobrej jakości, włączającego kształcenia i szkolenia oraz możliwości ich ukończenia, w szczególności w odniesieniu do grup w niekorzystnej sytuacji, od wczesnej edukacji i</w:t>
      </w:r>
      <w:r w:rsidR="00762F42">
        <w:rPr>
          <w:rFonts w:asciiTheme="minorHAnsi" w:hAnsiTheme="minorHAnsi" w:cstheme="minorHAnsi"/>
        </w:rPr>
        <w:t> </w:t>
      </w:r>
      <w:r w:rsidR="005A23A4" w:rsidRPr="005A23A4">
        <w:rPr>
          <w:rFonts w:asciiTheme="minorHAnsi" w:hAnsiTheme="minorHAnsi" w:cstheme="minorHAnsi"/>
        </w:rPr>
        <w:t>opieki nad dzieckiem przez ogólne i zawodowe kształcenie i szkolenie, po szkolnictwo wyższe, a także kształcenie i uczenie się dorosłych, w tym ułatwianie mobilności edukacyjnej dla wszystkich i dostępności dla osób z</w:t>
      </w:r>
      <w:r w:rsidR="00762F42">
        <w:rPr>
          <w:rFonts w:asciiTheme="minorHAnsi" w:hAnsiTheme="minorHAnsi" w:cstheme="minorHAnsi"/>
        </w:rPr>
        <w:t> </w:t>
      </w:r>
      <w:r w:rsidR="005A23A4" w:rsidRPr="005A23A4">
        <w:rPr>
          <w:rFonts w:asciiTheme="minorHAnsi" w:hAnsiTheme="minorHAnsi" w:cstheme="minorHAnsi"/>
        </w:rPr>
        <w:t>niepełnosprawnościami</w:t>
      </w:r>
      <w:r w:rsidRPr="00445A2C">
        <w:rPr>
          <w:rFonts w:asciiTheme="minorHAnsi" w:hAnsiTheme="minorHAnsi" w:cstheme="minorHAnsi"/>
        </w:rPr>
        <w:t xml:space="preserve">. W ramach tego celu możliwe jest wsparcie inicjatywy w obszarze edukacji </w:t>
      </w:r>
      <w:proofErr w:type="spellStart"/>
      <w:r w:rsidRPr="00445A2C">
        <w:rPr>
          <w:rFonts w:asciiTheme="minorHAnsi" w:hAnsiTheme="minorHAnsi" w:cstheme="minorHAnsi"/>
        </w:rPr>
        <w:t>pozaformalnej</w:t>
      </w:r>
      <w:proofErr w:type="spellEnd"/>
      <w:r w:rsidRPr="00445A2C">
        <w:rPr>
          <w:rFonts w:asciiTheme="minorHAnsi" w:hAnsiTheme="minorHAnsi" w:cstheme="minorHAnsi"/>
        </w:rPr>
        <w:t>, np.: wsparcie różnych form rozwijających kompetencje społeczne, obywatelskie, świadomość</w:t>
      </w:r>
      <w:r w:rsidR="005A23A4">
        <w:rPr>
          <w:rFonts w:asciiTheme="minorHAnsi" w:hAnsiTheme="minorHAnsi" w:cstheme="minorHAnsi"/>
        </w:rPr>
        <w:t xml:space="preserve"> </w:t>
      </w:r>
      <w:r w:rsidR="00287ACE">
        <w:rPr>
          <w:rFonts w:asciiTheme="minorHAnsi" w:hAnsiTheme="minorHAnsi" w:cstheme="minorHAnsi"/>
        </w:rPr>
        <w:t>i </w:t>
      </w:r>
      <w:r w:rsidRPr="00445A2C">
        <w:rPr>
          <w:rFonts w:asciiTheme="minorHAnsi" w:hAnsiTheme="minorHAnsi" w:cstheme="minorHAnsi"/>
        </w:rPr>
        <w:t xml:space="preserve">ekspresję kulturalną, przedsiębiorczość, umiejętności ogólne, wiedzę oraz zainteresowania dzieci i młodzieży poprzez m.in.: warsztaty, zajęcia dodatkowe oraz inne formy wsparcia wynikające z potrzeb społeczności lokalnych w zakresie edukacji </w:t>
      </w:r>
      <w:proofErr w:type="spellStart"/>
      <w:r w:rsidRPr="00445A2C">
        <w:rPr>
          <w:rFonts w:asciiTheme="minorHAnsi" w:hAnsiTheme="minorHAnsi" w:cstheme="minorHAnsi"/>
        </w:rPr>
        <w:t>pozaformalnej</w:t>
      </w:r>
      <w:proofErr w:type="spellEnd"/>
      <w:r w:rsidRPr="00445A2C">
        <w:rPr>
          <w:rFonts w:asciiTheme="minorHAnsi" w:hAnsiTheme="minorHAnsi" w:cstheme="minorHAnsi"/>
        </w:rPr>
        <w:t xml:space="preserve"> dzieci i młodzieży.</w:t>
      </w:r>
    </w:p>
    <w:p w14:paraId="2CE298F4" w14:textId="1A8C5DD8" w:rsidR="00445A2C" w:rsidRPr="001123D9" w:rsidRDefault="00445A2C" w:rsidP="00445A2C">
      <w:pPr>
        <w:pStyle w:val="Akapitzlist"/>
        <w:autoSpaceDE w:val="0"/>
        <w:autoSpaceDN w:val="0"/>
        <w:adjustRightInd w:val="0"/>
        <w:spacing w:after="0"/>
        <w:ind w:left="0"/>
        <w:jc w:val="both"/>
        <w:rPr>
          <w:rFonts w:asciiTheme="minorHAnsi" w:hAnsiTheme="minorHAnsi" w:cstheme="minorHAnsi"/>
          <w:strike/>
        </w:rPr>
      </w:pPr>
      <w:r w:rsidRPr="00445A2C">
        <w:rPr>
          <w:rFonts w:asciiTheme="minorHAnsi" w:hAnsiTheme="minorHAnsi" w:cstheme="minorHAnsi"/>
        </w:rPr>
        <w:t xml:space="preserve">Przedsięwzięcie </w:t>
      </w:r>
      <w:r w:rsidRPr="00A553F1">
        <w:rPr>
          <w:rFonts w:asciiTheme="minorHAnsi" w:hAnsiTheme="minorHAnsi" w:cstheme="minorHAnsi"/>
        </w:rPr>
        <w:t>1.3.</w:t>
      </w:r>
      <w:r w:rsidR="00707B99" w:rsidRPr="00A553F1">
        <w:rPr>
          <w:rFonts w:asciiTheme="minorHAnsi" w:hAnsiTheme="minorHAnsi" w:cstheme="minorHAnsi"/>
        </w:rPr>
        <w:t>3</w:t>
      </w:r>
      <w:r w:rsidR="00BF4937" w:rsidRPr="00A553F1">
        <w:rPr>
          <w:rFonts w:asciiTheme="minorHAnsi" w:hAnsiTheme="minorHAnsi" w:cstheme="minorHAnsi"/>
        </w:rPr>
        <w:t xml:space="preserve"> </w:t>
      </w:r>
      <w:r w:rsidRPr="00445A2C">
        <w:rPr>
          <w:rFonts w:asciiTheme="minorHAnsi" w:hAnsiTheme="minorHAnsi" w:cstheme="minorHAnsi"/>
        </w:rPr>
        <w:t xml:space="preserve">będzie wdrażane z programu Fundusze Europejskie dla Śląskiego 2021-2027, w ramach Celu szczegółowego: </w:t>
      </w:r>
      <w:r w:rsidR="005A23A4" w:rsidRPr="005A23A4">
        <w:rPr>
          <w:rFonts w:asciiTheme="minorHAnsi" w:hAnsiTheme="minorHAnsi" w:cstheme="minorHAnsi"/>
        </w:rPr>
        <w:t xml:space="preserve">(g) Wspieranie uczenia się przez całe życie, w szczególności elastycznych możliwości podnoszenia </w:t>
      </w:r>
      <w:r w:rsidR="00181080">
        <w:rPr>
          <w:rFonts w:asciiTheme="minorHAnsi" w:hAnsiTheme="minorHAnsi" w:cstheme="minorHAnsi"/>
        </w:rPr>
        <w:t>i </w:t>
      </w:r>
      <w:r w:rsidR="005A23A4" w:rsidRPr="005A23A4">
        <w:rPr>
          <w:rFonts w:asciiTheme="minorHAnsi" w:hAnsiTheme="minorHAnsi" w:cstheme="minorHAnsi"/>
        </w:rPr>
        <w:t>zmiany kwalifikacji dla wszystkich, z uwzględnieniem umiejętności w zakresie przedsiębiorczości i</w:t>
      </w:r>
      <w:r w:rsidR="00762F42">
        <w:rPr>
          <w:rFonts w:asciiTheme="minorHAnsi" w:hAnsiTheme="minorHAnsi" w:cstheme="minorHAnsi"/>
        </w:rPr>
        <w:t> </w:t>
      </w:r>
      <w:r w:rsidR="005A23A4" w:rsidRPr="005A23A4">
        <w:rPr>
          <w:rFonts w:asciiTheme="minorHAnsi" w:hAnsiTheme="minorHAnsi" w:cstheme="minorHAnsi"/>
        </w:rPr>
        <w:t>kompetencji cyfrowych, lepsze przewidywanie zmian i zapotrzebowania na nowe umiejętności na podstawie potrzeb rynku pracy, ułatwianie zmian ścieżki kariery zawodowej i wspieranie mobilności zawodowej</w:t>
      </w:r>
      <w:r w:rsidRPr="00445A2C">
        <w:rPr>
          <w:rFonts w:asciiTheme="minorHAnsi" w:hAnsiTheme="minorHAnsi" w:cstheme="minorHAnsi"/>
        </w:rPr>
        <w:t xml:space="preserve">. </w:t>
      </w:r>
      <w:r w:rsidR="00F24A0A" w:rsidRPr="001123D9">
        <w:rPr>
          <w:rFonts w:asciiTheme="minorHAnsi" w:hAnsiTheme="minorHAnsi" w:cstheme="minorHAnsi"/>
        </w:rPr>
        <w:t>W ramach tego celu możliwe jest wsparcie inicjatywy w obszarze kształcenia przez całe życie, lokalne inicjatywy na rzecz kształcenia dorosłych, tworzenie lokalnych punktów wsparcia kształcenia osób dorosłych, w tym służące aktywizacji w szczególności osób starszych, osób o niskich kwalifikacjach, osób z niepełnosprawnościami.</w:t>
      </w:r>
    </w:p>
    <w:p w14:paraId="416060D2" w14:textId="77777777" w:rsidR="00445A2C" w:rsidRPr="00CF373A" w:rsidRDefault="00445A2C" w:rsidP="00445A2C">
      <w:pPr>
        <w:spacing w:line="276" w:lineRule="auto"/>
        <w:jc w:val="both"/>
        <w:rPr>
          <w:rFonts w:asciiTheme="minorHAnsi" w:hAnsiTheme="minorHAnsi" w:cstheme="minorHAnsi"/>
          <w:sz w:val="22"/>
          <w:szCs w:val="22"/>
        </w:rPr>
      </w:pPr>
      <w:r w:rsidRPr="00CF373A">
        <w:rPr>
          <w:rStyle w:val="Teksttreci250"/>
          <w:rFonts w:asciiTheme="minorHAnsi" w:hAnsiTheme="minorHAnsi" w:cstheme="minorHAnsi"/>
          <w:b w:val="0"/>
          <w:sz w:val="22"/>
          <w:szCs w:val="22"/>
        </w:rPr>
        <w:t xml:space="preserve">Niniejszy cel oraz przypisane mu przedsięwzięcia zakładają wykorzystanie adekwatnych im wskaźników zgodnych ze wskaźnikami </w:t>
      </w:r>
      <w:proofErr w:type="gramStart"/>
      <w:r w:rsidRPr="00CF373A">
        <w:rPr>
          <w:rStyle w:val="Teksttreci250"/>
          <w:rFonts w:asciiTheme="minorHAnsi" w:hAnsiTheme="minorHAnsi" w:cstheme="minorHAnsi"/>
          <w:b w:val="0"/>
          <w:sz w:val="22"/>
          <w:szCs w:val="22"/>
        </w:rPr>
        <w:t>programów,  w</w:t>
      </w:r>
      <w:proofErr w:type="gramEnd"/>
      <w:r w:rsidRPr="00CF373A">
        <w:rPr>
          <w:rStyle w:val="Teksttreci250"/>
          <w:rFonts w:asciiTheme="minorHAnsi" w:hAnsiTheme="minorHAnsi" w:cstheme="minorHAnsi"/>
          <w:b w:val="0"/>
          <w:sz w:val="22"/>
          <w:szCs w:val="22"/>
        </w:rPr>
        <w:t xml:space="preserve"> ramach których jest planowane finansowanie LSR oraz precyzyjnie skwantyfikowanych wskaźników przedsięwzięć, prowadzących bezpośrednio do ich realizacji. </w:t>
      </w:r>
      <w:r w:rsidRPr="00CF373A">
        <w:rPr>
          <w:rFonts w:asciiTheme="minorHAnsi" w:hAnsiTheme="minorHAnsi" w:cstheme="minorHAnsi"/>
          <w:sz w:val="22"/>
          <w:szCs w:val="22"/>
        </w:rPr>
        <w:t xml:space="preserve">Wartości docelowych wskaźników zaplanowano dla każdego roku wdrażania LSR.  </w:t>
      </w:r>
    </w:p>
    <w:p w14:paraId="61824E88" w14:textId="51C8B551" w:rsidR="00445A2C" w:rsidRPr="00074DDC" w:rsidRDefault="00445A2C" w:rsidP="0089321B">
      <w:pPr>
        <w:spacing w:line="276" w:lineRule="auto"/>
        <w:jc w:val="both"/>
        <w:rPr>
          <w:rFonts w:asciiTheme="minorHAnsi" w:hAnsiTheme="minorHAnsi" w:cstheme="minorHAnsi"/>
          <w:sz w:val="22"/>
          <w:szCs w:val="22"/>
        </w:rPr>
      </w:pPr>
      <w:r w:rsidRPr="00CF373A">
        <w:rPr>
          <w:rStyle w:val="Teksttreci250"/>
          <w:rFonts w:asciiTheme="minorHAnsi" w:hAnsiTheme="minorHAnsi" w:cstheme="minorHAnsi"/>
          <w:b w:val="0"/>
          <w:sz w:val="22"/>
          <w:szCs w:val="22"/>
        </w:rPr>
        <w:t xml:space="preserve">W przypadku powyższych </w:t>
      </w:r>
      <w:r w:rsidRPr="00350E4A">
        <w:rPr>
          <w:rStyle w:val="Teksttreci250"/>
          <w:rFonts w:asciiTheme="minorHAnsi" w:hAnsiTheme="minorHAnsi" w:cstheme="minorHAnsi"/>
          <w:b w:val="0"/>
          <w:sz w:val="22"/>
          <w:szCs w:val="22"/>
        </w:rPr>
        <w:t xml:space="preserve">przedsięwzięć </w:t>
      </w:r>
      <w:r w:rsidRPr="00074DDC">
        <w:rPr>
          <w:rStyle w:val="Teksttreci250"/>
          <w:rFonts w:asciiTheme="minorHAnsi" w:hAnsiTheme="minorHAnsi" w:cstheme="minorHAnsi"/>
          <w:b w:val="0"/>
          <w:sz w:val="22"/>
          <w:szCs w:val="22"/>
        </w:rPr>
        <w:t xml:space="preserve">wykorzystano wybrane wskaźniki rezultatu określone dla Planu Strategicznego dla Wspólnej Polityki Rolnej na lata 2023-2027 </w:t>
      </w:r>
      <w:r w:rsidRPr="00074DDC">
        <w:rPr>
          <w:rFonts w:asciiTheme="minorHAnsi" w:hAnsiTheme="minorHAnsi" w:cstheme="minorHAnsi"/>
          <w:sz w:val="22"/>
          <w:szCs w:val="22"/>
        </w:rPr>
        <w:t>ustanowione, zgodnie z rozporządzeniem Parlamentu Europejskiego i Rady (UE) 2021/2115 (gdzie dla potrzeb wdrażania interwencji LEADER zostało wybranych 9 wskaźników). Wybrane wskaźniki to:</w:t>
      </w:r>
      <w:r w:rsidR="0089321B" w:rsidRPr="00074DDC">
        <w:rPr>
          <w:rFonts w:asciiTheme="minorHAnsi" w:hAnsiTheme="minorHAnsi" w:cstheme="minorHAnsi"/>
          <w:sz w:val="22"/>
          <w:szCs w:val="22"/>
        </w:rPr>
        <w:t xml:space="preserve"> </w:t>
      </w:r>
      <w:r w:rsidRPr="003443CC">
        <w:rPr>
          <w:rFonts w:asciiTheme="minorHAnsi" w:hAnsiTheme="minorHAnsi" w:cstheme="minorHAnsi"/>
          <w:strike/>
          <w:color w:val="EE0000"/>
          <w:sz w:val="22"/>
          <w:szCs w:val="22"/>
        </w:rPr>
        <w:t>R.40 Inteligentna przemiana gospodarki wiejskiej: liczba wspieranych strategii inteligentnych wsi</w:t>
      </w:r>
      <w:r w:rsidR="0089321B" w:rsidRPr="003443CC">
        <w:rPr>
          <w:rFonts w:asciiTheme="minorHAnsi" w:hAnsiTheme="minorHAnsi" w:cstheme="minorHAnsi"/>
          <w:strike/>
          <w:color w:val="EE0000"/>
          <w:sz w:val="22"/>
          <w:szCs w:val="22"/>
        </w:rPr>
        <w:t xml:space="preserve"> (</w:t>
      </w:r>
      <w:r w:rsidRPr="003443CC">
        <w:rPr>
          <w:rFonts w:asciiTheme="minorHAnsi" w:hAnsiTheme="minorHAnsi" w:cstheme="minorHAnsi"/>
          <w:strike/>
          <w:color w:val="EE0000"/>
          <w:sz w:val="22"/>
          <w:szCs w:val="22"/>
        </w:rPr>
        <w:t>Jednostka miary: liczba strategii</w:t>
      </w:r>
      <w:r w:rsidR="0089321B" w:rsidRPr="003443CC">
        <w:rPr>
          <w:rFonts w:asciiTheme="minorHAnsi" w:hAnsiTheme="minorHAnsi" w:cstheme="minorHAnsi"/>
          <w:strike/>
          <w:color w:val="EE0000"/>
          <w:sz w:val="22"/>
          <w:szCs w:val="22"/>
        </w:rPr>
        <w:t>);</w:t>
      </w:r>
      <w:r w:rsidR="0089321B" w:rsidRPr="003443CC">
        <w:rPr>
          <w:rFonts w:asciiTheme="minorHAnsi" w:hAnsiTheme="minorHAnsi" w:cstheme="minorHAnsi"/>
          <w:color w:val="EE0000"/>
          <w:sz w:val="22"/>
          <w:szCs w:val="22"/>
        </w:rPr>
        <w:t xml:space="preserve"> </w:t>
      </w:r>
      <w:r w:rsidRPr="00C0465F">
        <w:rPr>
          <w:rFonts w:asciiTheme="minorHAnsi" w:hAnsiTheme="minorHAnsi" w:cstheme="minorHAnsi"/>
          <w:sz w:val="22"/>
          <w:szCs w:val="22"/>
        </w:rPr>
        <w:t>R.41</w:t>
      </w:r>
      <w:r w:rsidR="00181080">
        <w:rPr>
          <w:rFonts w:asciiTheme="minorHAnsi" w:hAnsiTheme="minorHAnsi" w:cstheme="minorHAnsi"/>
          <w:sz w:val="22"/>
          <w:szCs w:val="22"/>
        </w:rPr>
        <w:t xml:space="preserve"> Łączenie obszarów wiejskich w </w:t>
      </w:r>
      <w:r w:rsidRPr="00074DDC">
        <w:rPr>
          <w:rFonts w:asciiTheme="minorHAnsi" w:hAnsiTheme="minorHAnsi" w:cstheme="minorHAnsi"/>
          <w:sz w:val="22"/>
          <w:szCs w:val="22"/>
        </w:rPr>
        <w:t>Europie: odsetek ludności wiejskiej korzystającej z lepszego dostępu do usług i i</w:t>
      </w:r>
      <w:r w:rsidR="00181080">
        <w:rPr>
          <w:rFonts w:asciiTheme="minorHAnsi" w:hAnsiTheme="minorHAnsi" w:cstheme="minorHAnsi"/>
          <w:sz w:val="22"/>
          <w:szCs w:val="22"/>
        </w:rPr>
        <w:t xml:space="preserve">nfrastruktury dzięki wsparciu </w:t>
      </w:r>
      <w:r w:rsidR="00181080">
        <w:rPr>
          <w:rFonts w:asciiTheme="minorHAnsi" w:hAnsiTheme="minorHAnsi" w:cstheme="minorHAnsi"/>
          <w:sz w:val="22"/>
          <w:szCs w:val="22"/>
        </w:rPr>
        <w:lastRenderedPageBreak/>
        <w:t>z </w:t>
      </w:r>
      <w:r w:rsidRPr="00074DDC">
        <w:rPr>
          <w:rFonts w:asciiTheme="minorHAnsi" w:hAnsiTheme="minorHAnsi" w:cstheme="minorHAnsi"/>
          <w:sz w:val="22"/>
          <w:szCs w:val="22"/>
        </w:rPr>
        <w:t>WPR</w:t>
      </w:r>
      <w:r w:rsidR="0089321B" w:rsidRPr="00074DDC">
        <w:rPr>
          <w:rFonts w:asciiTheme="minorHAnsi" w:hAnsiTheme="minorHAnsi" w:cstheme="minorHAnsi"/>
          <w:sz w:val="22"/>
          <w:szCs w:val="22"/>
        </w:rPr>
        <w:t xml:space="preserve"> (</w:t>
      </w:r>
      <w:r w:rsidRPr="00074DDC">
        <w:rPr>
          <w:rFonts w:asciiTheme="minorHAnsi" w:hAnsiTheme="minorHAnsi" w:cstheme="minorHAnsi"/>
          <w:sz w:val="22"/>
          <w:szCs w:val="22"/>
        </w:rPr>
        <w:t>Jednostka miary: liczba osób</w:t>
      </w:r>
      <w:r w:rsidR="0089321B" w:rsidRPr="00074DDC">
        <w:rPr>
          <w:rFonts w:asciiTheme="minorHAnsi" w:hAnsiTheme="minorHAnsi" w:cstheme="minorHAnsi"/>
          <w:sz w:val="22"/>
          <w:szCs w:val="22"/>
        </w:rPr>
        <w:t>)</w:t>
      </w:r>
      <w:r w:rsidRPr="00074DDC">
        <w:rPr>
          <w:rFonts w:asciiTheme="minorHAnsi" w:hAnsiTheme="minorHAnsi" w:cstheme="minorHAnsi"/>
          <w:sz w:val="22"/>
          <w:szCs w:val="22"/>
        </w:rPr>
        <w:t>.</w:t>
      </w:r>
    </w:p>
    <w:p w14:paraId="5E78D9E3" w14:textId="77777777" w:rsidR="00445A2C" w:rsidRPr="004D5788" w:rsidRDefault="00445A2C" w:rsidP="004D5788">
      <w:pPr>
        <w:spacing w:line="276" w:lineRule="auto"/>
        <w:jc w:val="both"/>
        <w:rPr>
          <w:rFonts w:asciiTheme="minorHAnsi" w:hAnsiTheme="minorHAnsi" w:cstheme="minorHAnsi"/>
          <w:sz w:val="22"/>
          <w:szCs w:val="22"/>
        </w:rPr>
      </w:pPr>
      <w:r w:rsidRPr="00074DDC">
        <w:rPr>
          <w:rFonts w:asciiTheme="minorHAnsi" w:hAnsiTheme="minorHAnsi" w:cstheme="minorHAnsi"/>
          <w:sz w:val="22"/>
          <w:szCs w:val="22"/>
        </w:rPr>
        <w:t>Ponadto w ramach programu Fundusze Europejskie</w:t>
      </w:r>
      <w:r w:rsidRPr="004D5788">
        <w:rPr>
          <w:rFonts w:asciiTheme="minorHAnsi" w:hAnsiTheme="minorHAnsi" w:cstheme="minorHAnsi"/>
          <w:sz w:val="22"/>
          <w:szCs w:val="22"/>
        </w:rPr>
        <w:t xml:space="preserve"> dla Śląskiego 2021-2027, wykorzystano następujące wskaźniki w ramach realizacji projektów finansowanych z EFS+:</w:t>
      </w:r>
    </w:p>
    <w:p w14:paraId="5D4BC2F6" w14:textId="1E16D234" w:rsidR="004D5788" w:rsidRPr="00C0465F" w:rsidRDefault="004D5788" w:rsidP="00420F5B">
      <w:pPr>
        <w:spacing w:before="120" w:line="276" w:lineRule="auto"/>
        <w:jc w:val="both"/>
        <w:rPr>
          <w:rFonts w:asciiTheme="minorHAnsi" w:hAnsiTheme="minorHAnsi" w:cstheme="minorHAnsi"/>
          <w:sz w:val="22"/>
          <w:szCs w:val="22"/>
        </w:rPr>
      </w:pPr>
      <w:r w:rsidRPr="00E33950">
        <w:rPr>
          <w:rFonts w:asciiTheme="minorHAnsi" w:hAnsiTheme="minorHAnsi" w:cstheme="minorHAnsi"/>
          <w:sz w:val="22"/>
          <w:szCs w:val="22"/>
        </w:rPr>
        <w:t xml:space="preserve">Cel </w:t>
      </w:r>
      <w:r w:rsidRPr="00C0465F">
        <w:rPr>
          <w:rFonts w:asciiTheme="minorHAnsi" w:hAnsiTheme="minorHAnsi" w:cstheme="minorHAnsi"/>
          <w:sz w:val="22"/>
          <w:szCs w:val="22"/>
        </w:rPr>
        <w:t xml:space="preserve">szczegółowy: </w:t>
      </w:r>
      <w:r w:rsidR="00AC03CA" w:rsidRPr="00C0465F">
        <w:rPr>
          <w:rFonts w:asciiTheme="minorHAnsi" w:hAnsiTheme="minorHAnsi" w:cstheme="minorHAnsi"/>
          <w:sz w:val="22"/>
          <w:szCs w:val="22"/>
        </w:rPr>
        <w:t>(f) Wspieranie równego dostępu do dobrej jakości, włączającego kształcenia i szkolenia oraz możliwości ich ukończenia, w szczególności w odniesieniu do grup w niekorzystnej sytuacji, od wczesnej edukacji i</w:t>
      </w:r>
      <w:r w:rsidR="00762F42" w:rsidRPr="00C0465F">
        <w:rPr>
          <w:rFonts w:asciiTheme="minorHAnsi" w:hAnsiTheme="minorHAnsi" w:cstheme="minorHAnsi"/>
          <w:sz w:val="22"/>
          <w:szCs w:val="22"/>
        </w:rPr>
        <w:t> </w:t>
      </w:r>
      <w:r w:rsidR="00AC03CA" w:rsidRPr="00C0465F">
        <w:rPr>
          <w:rFonts w:asciiTheme="minorHAnsi" w:hAnsiTheme="minorHAnsi" w:cstheme="minorHAnsi"/>
          <w:sz w:val="22"/>
          <w:szCs w:val="22"/>
        </w:rPr>
        <w:t>opieki nad dzieckiem przez ogólne i zawodowe kształcenie i szkolenie, po szkolnictwo wyższe, a także kształcenie i uczenie się dorosłych, w tym ułatwianie mobilności edukacyjnej dla wszystkich i dostępności dla osób z</w:t>
      </w:r>
      <w:r w:rsidR="00762F42" w:rsidRPr="00C0465F">
        <w:rPr>
          <w:rFonts w:asciiTheme="minorHAnsi" w:hAnsiTheme="minorHAnsi" w:cstheme="minorHAnsi"/>
          <w:sz w:val="22"/>
          <w:szCs w:val="22"/>
        </w:rPr>
        <w:t> </w:t>
      </w:r>
      <w:r w:rsidR="00AC03CA" w:rsidRPr="00C0465F">
        <w:rPr>
          <w:rFonts w:asciiTheme="minorHAnsi" w:hAnsiTheme="minorHAnsi" w:cstheme="minorHAnsi"/>
          <w:sz w:val="22"/>
          <w:szCs w:val="22"/>
        </w:rPr>
        <w:t>niepełnosprawnościami</w:t>
      </w:r>
      <w:r w:rsidRPr="00C0465F">
        <w:rPr>
          <w:rFonts w:asciiTheme="minorHAnsi" w:hAnsiTheme="minorHAnsi" w:cstheme="minorHAnsi"/>
          <w:sz w:val="22"/>
          <w:szCs w:val="22"/>
        </w:rPr>
        <w:t>;</w:t>
      </w:r>
    </w:p>
    <w:p w14:paraId="53573DD3" w14:textId="58D8BC6C" w:rsidR="003351EF" w:rsidRPr="003351EF" w:rsidRDefault="004D5788" w:rsidP="00420F5B">
      <w:pPr>
        <w:spacing w:before="120" w:line="276" w:lineRule="auto"/>
        <w:jc w:val="both"/>
        <w:rPr>
          <w:rFonts w:asciiTheme="minorHAnsi" w:hAnsiTheme="minorHAnsi" w:cstheme="minorHAnsi"/>
          <w:sz w:val="22"/>
          <w:szCs w:val="22"/>
        </w:rPr>
      </w:pPr>
      <w:r w:rsidRPr="00C0465F">
        <w:rPr>
          <w:rFonts w:asciiTheme="minorHAnsi" w:hAnsiTheme="minorHAnsi" w:cstheme="minorHAnsi"/>
          <w:sz w:val="22"/>
          <w:szCs w:val="22"/>
        </w:rPr>
        <w:t>Wskaźniki produktu:</w:t>
      </w:r>
      <w:r w:rsidR="0089321B" w:rsidRPr="00C0465F">
        <w:rPr>
          <w:rFonts w:asciiTheme="minorHAnsi" w:hAnsiTheme="minorHAnsi" w:cstheme="minorHAnsi"/>
          <w:sz w:val="22"/>
          <w:szCs w:val="22"/>
        </w:rPr>
        <w:t xml:space="preserve"> </w:t>
      </w:r>
      <w:r w:rsidR="00EC56BD" w:rsidRPr="00BC155B">
        <w:rPr>
          <w:rFonts w:asciiTheme="minorHAnsi" w:hAnsiTheme="minorHAnsi" w:cstheme="minorHAnsi"/>
          <w:sz w:val="22"/>
          <w:szCs w:val="22"/>
          <w:highlight w:val="yellow"/>
        </w:rPr>
        <w:t>RCO74</w:t>
      </w:r>
      <w:r w:rsidRPr="00C0465F">
        <w:rPr>
          <w:rFonts w:asciiTheme="minorHAnsi" w:hAnsiTheme="minorHAnsi" w:cstheme="minorHAnsi"/>
          <w:sz w:val="22"/>
          <w:szCs w:val="22"/>
        </w:rPr>
        <w:t xml:space="preserve"> </w:t>
      </w:r>
      <w:r w:rsidRPr="003351EF">
        <w:rPr>
          <w:rFonts w:asciiTheme="minorHAnsi" w:hAnsiTheme="minorHAnsi" w:cstheme="minorHAnsi"/>
          <w:sz w:val="22"/>
          <w:szCs w:val="22"/>
        </w:rPr>
        <w:t>Ludność objęta projektami w ramach strategii zintegrowanego rozwoju terytorialnego</w:t>
      </w:r>
      <w:r w:rsidR="0089321B" w:rsidRPr="003351EF">
        <w:rPr>
          <w:rFonts w:asciiTheme="minorHAnsi" w:hAnsiTheme="minorHAnsi" w:cstheme="minorHAnsi"/>
          <w:sz w:val="22"/>
          <w:szCs w:val="22"/>
        </w:rPr>
        <w:t xml:space="preserve"> (</w:t>
      </w:r>
      <w:r w:rsidRPr="003351EF">
        <w:rPr>
          <w:rFonts w:asciiTheme="minorHAnsi" w:hAnsiTheme="minorHAnsi" w:cstheme="minorHAnsi"/>
          <w:sz w:val="22"/>
          <w:szCs w:val="22"/>
        </w:rPr>
        <w:t>Jednostka miary: liczba osób</w:t>
      </w:r>
      <w:r w:rsidR="0089321B" w:rsidRPr="003351EF">
        <w:rPr>
          <w:rFonts w:asciiTheme="minorHAnsi" w:hAnsiTheme="minorHAnsi" w:cstheme="minorHAnsi"/>
          <w:sz w:val="22"/>
          <w:szCs w:val="22"/>
        </w:rPr>
        <w:t xml:space="preserve">); </w:t>
      </w:r>
      <w:r w:rsidR="00EC56BD" w:rsidRPr="00BC155B">
        <w:rPr>
          <w:rFonts w:asciiTheme="minorHAnsi" w:hAnsiTheme="minorHAnsi" w:cstheme="minorHAnsi"/>
          <w:sz w:val="22"/>
          <w:szCs w:val="22"/>
          <w:highlight w:val="yellow"/>
        </w:rPr>
        <w:t>RCO80</w:t>
      </w:r>
      <w:r w:rsidRPr="003351EF">
        <w:rPr>
          <w:rFonts w:asciiTheme="minorHAnsi" w:hAnsiTheme="minorHAnsi" w:cstheme="minorHAnsi"/>
          <w:sz w:val="22"/>
          <w:szCs w:val="22"/>
        </w:rPr>
        <w:t xml:space="preserve"> Wspierane strategie rozwoju lokalnego kierowanego przez społeczność</w:t>
      </w:r>
      <w:r w:rsidR="0089321B" w:rsidRPr="003351EF">
        <w:rPr>
          <w:rFonts w:asciiTheme="minorHAnsi" w:hAnsiTheme="minorHAnsi" w:cstheme="minorHAnsi"/>
          <w:sz w:val="22"/>
          <w:szCs w:val="22"/>
        </w:rPr>
        <w:t xml:space="preserve"> (</w:t>
      </w:r>
      <w:r w:rsidRPr="003351EF">
        <w:rPr>
          <w:rFonts w:asciiTheme="minorHAnsi" w:hAnsiTheme="minorHAnsi" w:cstheme="minorHAnsi"/>
          <w:sz w:val="22"/>
          <w:szCs w:val="22"/>
        </w:rPr>
        <w:t>Jednostka miary: sztuki</w:t>
      </w:r>
      <w:r w:rsidR="003351EF" w:rsidRPr="003351EF">
        <w:rPr>
          <w:rFonts w:asciiTheme="minorHAnsi" w:hAnsiTheme="minorHAnsi" w:cstheme="minorHAnsi"/>
          <w:sz w:val="22"/>
          <w:szCs w:val="22"/>
        </w:rPr>
        <w:t>.</w:t>
      </w:r>
    </w:p>
    <w:p w14:paraId="351E8A1D" w14:textId="517E56CF" w:rsidR="004D5788" w:rsidRPr="00C54F5E" w:rsidRDefault="004D5788" w:rsidP="00420F5B">
      <w:pPr>
        <w:spacing w:before="120" w:line="276" w:lineRule="auto"/>
        <w:jc w:val="both"/>
        <w:rPr>
          <w:rFonts w:asciiTheme="minorHAnsi" w:hAnsiTheme="minorHAnsi" w:cstheme="minorHAnsi"/>
          <w:color w:val="auto"/>
          <w:sz w:val="22"/>
          <w:szCs w:val="22"/>
        </w:rPr>
      </w:pPr>
      <w:r w:rsidRPr="00C54F5E">
        <w:rPr>
          <w:rFonts w:asciiTheme="minorHAnsi" w:hAnsiTheme="minorHAnsi" w:cstheme="minorHAnsi"/>
          <w:color w:val="auto"/>
          <w:sz w:val="22"/>
          <w:szCs w:val="22"/>
        </w:rPr>
        <w:t>Wskaźnik</w:t>
      </w:r>
      <w:r w:rsidR="00E03B1B" w:rsidRPr="00C54F5E">
        <w:rPr>
          <w:rFonts w:asciiTheme="minorHAnsi" w:hAnsiTheme="minorHAnsi" w:cstheme="minorHAnsi"/>
          <w:color w:val="auto"/>
          <w:sz w:val="22"/>
          <w:szCs w:val="22"/>
        </w:rPr>
        <w:t xml:space="preserve"> </w:t>
      </w:r>
      <w:r w:rsidRPr="00C54F5E">
        <w:rPr>
          <w:rFonts w:asciiTheme="minorHAnsi" w:hAnsiTheme="minorHAnsi" w:cstheme="minorHAnsi"/>
          <w:color w:val="auto"/>
          <w:sz w:val="22"/>
          <w:szCs w:val="22"/>
        </w:rPr>
        <w:t>rezultatu</w:t>
      </w:r>
      <w:r w:rsidR="00C54F5E" w:rsidRPr="00C54F5E">
        <w:rPr>
          <w:rFonts w:asciiTheme="minorHAnsi" w:hAnsiTheme="minorHAnsi" w:cstheme="minorHAnsi"/>
          <w:color w:val="auto"/>
          <w:sz w:val="22"/>
          <w:szCs w:val="22"/>
        </w:rPr>
        <w:t>:</w:t>
      </w:r>
      <w:r w:rsidR="003351EF" w:rsidRPr="00C54F5E">
        <w:rPr>
          <w:rFonts w:asciiTheme="minorHAnsi" w:hAnsiTheme="minorHAnsi" w:cstheme="minorHAnsi"/>
          <w:color w:val="auto"/>
          <w:sz w:val="22"/>
          <w:szCs w:val="22"/>
        </w:rPr>
        <w:t xml:space="preserve"> Liczba zrealizowanych inicjatyw o charakterze edukacyjnym (Jednostka miary: </w:t>
      </w:r>
      <w:r w:rsidR="00420F5B" w:rsidRPr="00C54F5E">
        <w:rPr>
          <w:rFonts w:asciiTheme="minorHAnsi" w:hAnsiTheme="minorHAnsi" w:cstheme="minorHAnsi"/>
          <w:color w:val="auto"/>
          <w:sz w:val="22"/>
          <w:szCs w:val="22"/>
        </w:rPr>
        <w:t>sztuki</w:t>
      </w:r>
      <w:r w:rsidR="003351EF" w:rsidRPr="00C54F5E">
        <w:rPr>
          <w:rFonts w:asciiTheme="minorHAnsi" w:hAnsiTheme="minorHAnsi" w:cstheme="minorHAnsi"/>
          <w:color w:val="auto"/>
          <w:sz w:val="22"/>
          <w:szCs w:val="22"/>
        </w:rPr>
        <w:t>)</w:t>
      </w:r>
      <w:r w:rsidRPr="00C54F5E">
        <w:rPr>
          <w:rFonts w:asciiTheme="minorHAnsi" w:hAnsiTheme="minorHAnsi" w:cstheme="minorHAnsi"/>
          <w:color w:val="auto"/>
          <w:sz w:val="22"/>
          <w:szCs w:val="22"/>
        </w:rPr>
        <w:t>.</w:t>
      </w:r>
    </w:p>
    <w:p w14:paraId="6FA54AEF" w14:textId="1BE0C2FD" w:rsidR="004D5788" w:rsidRPr="009432A1" w:rsidRDefault="004D5788" w:rsidP="00420F5B">
      <w:pPr>
        <w:spacing w:before="120" w:line="276" w:lineRule="auto"/>
        <w:jc w:val="both"/>
        <w:rPr>
          <w:rFonts w:asciiTheme="minorHAnsi" w:hAnsiTheme="minorHAnsi" w:cstheme="minorHAnsi"/>
          <w:color w:val="auto"/>
          <w:sz w:val="22"/>
          <w:szCs w:val="22"/>
        </w:rPr>
      </w:pPr>
      <w:r w:rsidRPr="003351EF">
        <w:rPr>
          <w:rFonts w:asciiTheme="minorHAnsi" w:hAnsiTheme="minorHAnsi" w:cstheme="minorHAnsi"/>
          <w:sz w:val="22"/>
          <w:szCs w:val="22"/>
        </w:rPr>
        <w:t xml:space="preserve">Cel szczegółowy: </w:t>
      </w:r>
      <w:r w:rsidR="00E03B1B" w:rsidRPr="003351EF">
        <w:rPr>
          <w:rFonts w:asciiTheme="minorHAnsi" w:hAnsiTheme="minorHAnsi" w:cstheme="minorHAnsi"/>
          <w:sz w:val="22"/>
          <w:szCs w:val="22"/>
        </w:rPr>
        <w:t>(g) Wspieranie uczenia się przez całe życie, w szczególności elastycznych możliwości podnoszenia i zmiany kwalifikacji dla wszystkich</w:t>
      </w:r>
      <w:r w:rsidR="00E03B1B" w:rsidRPr="00C0465F">
        <w:rPr>
          <w:rFonts w:asciiTheme="minorHAnsi" w:hAnsiTheme="minorHAnsi" w:cstheme="minorHAnsi"/>
          <w:sz w:val="22"/>
          <w:szCs w:val="22"/>
        </w:rPr>
        <w:t>, z uwzględnieniem umiejętności w zakresie przedsiębiorczości i</w:t>
      </w:r>
      <w:r w:rsidR="00762F42" w:rsidRPr="00C0465F">
        <w:rPr>
          <w:rFonts w:asciiTheme="minorHAnsi" w:hAnsiTheme="minorHAnsi" w:cstheme="minorHAnsi"/>
          <w:sz w:val="22"/>
          <w:szCs w:val="22"/>
        </w:rPr>
        <w:t> </w:t>
      </w:r>
      <w:r w:rsidR="00E03B1B" w:rsidRPr="009432A1">
        <w:rPr>
          <w:rFonts w:asciiTheme="minorHAnsi" w:hAnsiTheme="minorHAnsi" w:cstheme="minorHAnsi"/>
          <w:color w:val="auto"/>
          <w:sz w:val="22"/>
          <w:szCs w:val="22"/>
        </w:rPr>
        <w:t>kompetencji cyfrowych, lepsze przewidywanie zmian i zapotrzebowania na nowe umiejętności na podstawie potrzeb rynku pracy</w:t>
      </w:r>
      <w:r w:rsidR="00E03B1B" w:rsidRPr="00245D7B">
        <w:rPr>
          <w:rFonts w:asciiTheme="minorHAnsi" w:hAnsiTheme="minorHAnsi" w:cstheme="minorHAnsi"/>
          <w:strike/>
          <w:color w:val="EE0000"/>
          <w:sz w:val="22"/>
          <w:szCs w:val="22"/>
        </w:rPr>
        <w:t>, ułatwianie zmian ścieżki kariery zawodowej i wspieranie mobilności zawodowej</w:t>
      </w:r>
      <w:r w:rsidRPr="009432A1">
        <w:rPr>
          <w:rFonts w:asciiTheme="minorHAnsi" w:hAnsiTheme="minorHAnsi" w:cstheme="minorHAnsi"/>
          <w:color w:val="auto"/>
          <w:sz w:val="22"/>
          <w:szCs w:val="22"/>
        </w:rPr>
        <w:t>;</w:t>
      </w:r>
    </w:p>
    <w:p w14:paraId="081B4F4C" w14:textId="76D5232E" w:rsidR="004D5788" w:rsidRPr="009432A1" w:rsidRDefault="004D5788" w:rsidP="00420F5B">
      <w:pPr>
        <w:spacing w:before="120" w:line="276" w:lineRule="auto"/>
        <w:jc w:val="both"/>
        <w:rPr>
          <w:rFonts w:asciiTheme="minorHAnsi" w:hAnsiTheme="minorHAnsi" w:cstheme="minorHAnsi"/>
          <w:color w:val="auto"/>
          <w:sz w:val="22"/>
          <w:szCs w:val="22"/>
        </w:rPr>
      </w:pPr>
      <w:r w:rsidRPr="009432A1">
        <w:rPr>
          <w:rFonts w:asciiTheme="minorHAnsi" w:hAnsiTheme="minorHAnsi" w:cstheme="minorHAnsi"/>
          <w:color w:val="auto"/>
          <w:sz w:val="22"/>
          <w:szCs w:val="22"/>
        </w:rPr>
        <w:t>Wskaźniki produktu:</w:t>
      </w:r>
      <w:r w:rsidR="0089321B" w:rsidRPr="009432A1">
        <w:rPr>
          <w:rFonts w:asciiTheme="minorHAnsi" w:hAnsiTheme="minorHAnsi" w:cstheme="minorHAnsi"/>
          <w:color w:val="auto"/>
          <w:sz w:val="22"/>
          <w:szCs w:val="22"/>
        </w:rPr>
        <w:t xml:space="preserve"> </w:t>
      </w:r>
      <w:r w:rsidR="00E03B1B" w:rsidRPr="00BC155B">
        <w:rPr>
          <w:rFonts w:asciiTheme="minorHAnsi" w:hAnsiTheme="minorHAnsi" w:cstheme="minorHAnsi"/>
          <w:color w:val="auto"/>
          <w:sz w:val="22"/>
          <w:szCs w:val="22"/>
          <w:highlight w:val="yellow"/>
        </w:rPr>
        <w:t>RCO74</w:t>
      </w:r>
      <w:r w:rsidR="00E03B1B" w:rsidRPr="009432A1">
        <w:rPr>
          <w:rFonts w:asciiTheme="minorHAnsi" w:hAnsiTheme="minorHAnsi" w:cstheme="minorHAnsi"/>
          <w:color w:val="auto"/>
          <w:sz w:val="22"/>
          <w:szCs w:val="22"/>
        </w:rPr>
        <w:t xml:space="preserve"> Ludność objęta projektami w ramach strategii zintegrowanego rozwoju terytorialnego (Jednostka miary: liczba osób); </w:t>
      </w:r>
      <w:r w:rsidR="00E03B1B" w:rsidRPr="00BC155B">
        <w:rPr>
          <w:rFonts w:asciiTheme="minorHAnsi" w:hAnsiTheme="minorHAnsi" w:cstheme="minorHAnsi"/>
          <w:color w:val="auto"/>
          <w:sz w:val="22"/>
          <w:szCs w:val="22"/>
          <w:highlight w:val="yellow"/>
        </w:rPr>
        <w:t>RCO80</w:t>
      </w:r>
      <w:r w:rsidR="00E03B1B" w:rsidRPr="009432A1">
        <w:rPr>
          <w:rFonts w:asciiTheme="minorHAnsi" w:hAnsiTheme="minorHAnsi" w:cstheme="minorHAnsi"/>
          <w:color w:val="auto"/>
          <w:sz w:val="22"/>
          <w:szCs w:val="22"/>
        </w:rPr>
        <w:t xml:space="preserve"> Wspierane strategie rozwoju lokalnego kierowanego przez społeczność (Jednostka miary: sztuki);</w:t>
      </w:r>
      <w:r w:rsidR="0089321B" w:rsidRPr="009432A1">
        <w:rPr>
          <w:rFonts w:asciiTheme="minorHAnsi" w:hAnsiTheme="minorHAnsi" w:cstheme="minorHAnsi"/>
          <w:color w:val="auto"/>
          <w:sz w:val="22"/>
          <w:szCs w:val="22"/>
        </w:rPr>
        <w:t xml:space="preserve"> </w:t>
      </w:r>
      <w:r w:rsidR="00420F5B" w:rsidRPr="009432A1">
        <w:rPr>
          <w:rFonts w:asciiTheme="minorHAnsi" w:hAnsiTheme="minorHAnsi" w:cstheme="minorHAnsi"/>
          <w:color w:val="auto"/>
          <w:sz w:val="22"/>
          <w:szCs w:val="22"/>
        </w:rPr>
        <w:t>Liczba zrealizowanych inicjatyw o charakterze edukacyjnym (Jednostka miary: sztuki)</w:t>
      </w:r>
      <w:r w:rsidRPr="009432A1">
        <w:rPr>
          <w:rFonts w:asciiTheme="minorHAnsi" w:hAnsiTheme="minorHAnsi" w:cstheme="minorHAnsi"/>
          <w:color w:val="auto"/>
          <w:sz w:val="22"/>
          <w:szCs w:val="22"/>
        </w:rPr>
        <w:t>.</w:t>
      </w:r>
    </w:p>
    <w:p w14:paraId="20A96F83" w14:textId="69B38FB3" w:rsidR="00445A2C" w:rsidRPr="009432A1" w:rsidRDefault="004D5788" w:rsidP="00420F5B">
      <w:pPr>
        <w:spacing w:before="120" w:line="276" w:lineRule="auto"/>
        <w:jc w:val="both"/>
        <w:rPr>
          <w:rFonts w:asciiTheme="minorHAnsi" w:hAnsiTheme="minorHAnsi" w:cstheme="minorHAnsi"/>
          <w:color w:val="auto"/>
          <w:sz w:val="22"/>
          <w:szCs w:val="22"/>
        </w:rPr>
      </w:pPr>
      <w:r w:rsidRPr="009432A1">
        <w:rPr>
          <w:rFonts w:asciiTheme="minorHAnsi" w:hAnsiTheme="minorHAnsi" w:cstheme="minorHAnsi"/>
          <w:color w:val="auto"/>
          <w:sz w:val="22"/>
          <w:szCs w:val="22"/>
        </w:rPr>
        <w:t>Wskaźnik rezultatu:</w:t>
      </w:r>
      <w:r w:rsidR="0089321B" w:rsidRPr="009432A1">
        <w:rPr>
          <w:rFonts w:asciiTheme="minorHAnsi" w:hAnsiTheme="minorHAnsi" w:cstheme="minorHAnsi"/>
          <w:color w:val="auto"/>
          <w:sz w:val="22"/>
          <w:szCs w:val="22"/>
        </w:rPr>
        <w:t xml:space="preserve"> </w:t>
      </w:r>
      <w:r w:rsidR="00420F5B" w:rsidRPr="00245D7B">
        <w:rPr>
          <w:rFonts w:asciiTheme="minorHAnsi" w:hAnsiTheme="minorHAnsi" w:cstheme="minorHAnsi"/>
          <w:color w:val="auto"/>
          <w:sz w:val="22"/>
          <w:szCs w:val="22"/>
          <w:highlight w:val="yellow"/>
        </w:rPr>
        <w:t>Liczba zrealizowanych inicjatyw o charakterze edukacyjnym</w:t>
      </w:r>
      <w:r w:rsidR="00420F5B" w:rsidRPr="009432A1">
        <w:rPr>
          <w:rFonts w:asciiTheme="minorHAnsi" w:hAnsiTheme="minorHAnsi" w:cstheme="minorHAnsi"/>
          <w:color w:val="auto"/>
          <w:sz w:val="22"/>
          <w:szCs w:val="22"/>
        </w:rPr>
        <w:t xml:space="preserve"> (Jednostka miary: sztuki)</w:t>
      </w:r>
      <w:r w:rsidR="00143040" w:rsidRPr="009432A1">
        <w:rPr>
          <w:rFonts w:asciiTheme="minorHAnsi" w:hAnsiTheme="minorHAnsi" w:cstheme="minorHAnsi"/>
          <w:color w:val="auto"/>
          <w:sz w:val="22"/>
          <w:szCs w:val="22"/>
        </w:rPr>
        <w:t>.</w:t>
      </w:r>
    </w:p>
    <w:p w14:paraId="050BDA43" w14:textId="77777777" w:rsidR="00A83648" w:rsidRDefault="00A83648" w:rsidP="00784445">
      <w:pPr>
        <w:pStyle w:val="Teksttreci21"/>
        <w:shd w:val="clear" w:color="auto" w:fill="auto"/>
        <w:spacing w:before="0" w:after="0" w:line="240" w:lineRule="auto"/>
        <w:ind w:firstLine="0"/>
        <w:rPr>
          <w:rFonts w:ascii="Calibri" w:eastAsia="Calibri" w:hAnsi="Calibri" w:cs="Calibri"/>
          <w:bCs/>
          <w:sz w:val="22"/>
          <w:szCs w:val="22"/>
        </w:rPr>
      </w:pPr>
    </w:p>
    <w:p w14:paraId="32C0F67C" w14:textId="77777777" w:rsidR="00A83648" w:rsidRDefault="00A83648" w:rsidP="00784445">
      <w:pPr>
        <w:pStyle w:val="Teksttreci21"/>
        <w:shd w:val="clear" w:color="auto" w:fill="auto"/>
        <w:spacing w:before="0" w:after="0" w:line="240" w:lineRule="auto"/>
        <w:ind w:firstLine="0"/>
        <w:rPr>
          <w:rFonts w:ascii="Calibri" w:eastAsia="Calibri" w:hAnsi="Calibri" w:cs="Calibri"/>
          <w:bCs/>
          <w:sz w:val="22"/>
          <w:szCs w:val="22"/>
        </w:rPr>
      </w:pPr>
    </w:p>
    <w:p w14:paraId="2FBCCB17" w14:textId="77777777" w:rsidR="00A83648" w:rsidRPr="00E53B92" w:rsidRDefault="00A83648" w:rsidP="00784445">
      <w:pPr>
        <w:pStyle w:val="Teksttreci21"/>
        <w:shd w:val="clear" w:color="auto" w:fill="auto"/>
        <w:spacing w:before="0" w:after="0" w:line="240" w:lineRule="auto"/>
        <w:ind w:firstLine="0"/>
        <w:rPr>
          <w:rFonts w:ascii="Calibri" w:eastAsia="Calibri" w:hAnsi="Calibri" w:cs="Calibri"/>
          <w:bCs/>
          <w:sz w:val="22"/>
          <w:szCs w:val="22"/>
        </w:rPr>
        <w:sectPr w:rsidR="00A83648" w:rsidRPr="00E53B92" w:rsidSect="006B19C3">
          <w:headerReference w:type="even" r:id="rId40"/>
          <w:footerReference w:type="even" r:id="rId41"/>
          <w:footerReference w:type="default" r:id="rId42"/>
          <w:footerReference w:type="first" r:id="rId43"/>
          <w:pgSz w:w="11900" w:h="16840"/>
          <w:pgMar w:top="851" w:right="851" w:bottom="851" w:left="851" w:header="0" w:footer="258" w:gutter="0"/>
          <w:cols w:space="720"/>
          <w:noEndnote/>
          <w:docGrid w:linePitch="360"/>
        </w:sectPr>
      </w:pPr>
    </w:p>
    <w:p w14:paraId="072A5E91" w14:textId="2934C779" w:rsidR="00EA655C" w:rsidRPr="00EA655C" w:rsidRDefault="00005985" w:rsidP="00EA655C">
      <w:pPr>
        <w:tabs>
          <w:tab w:val="left" w:pos="502"/>
        </w:tabs>
        <w:rPr>
          <w:rFonts w:ascii="Calibri" w:hAnsi="Calibri"/>
          <w:i/>
          <w:sz w:val="20"/>
          <w:szCs w:val="20"/>
        </w:rPr>
      </w:pPr>
      <w:r>
        <w:rPr>
          <w:rFonts w:ascii="Calibri" w:hAnsi="Calibri"/>
          <w:i/>
          <w:sz w:val="20"/>
          <w:szCs w:val="20"/>
        </w:rPr>
        <w:lastRenderedPageBreak/>
        <w:t>Tabela 29: Cel</w:t>
      </w:r>
      <w:r w:rsidR="00DF06AF">
        <w:rPr>
          <w:rFonts w:ascii="Calibri" w:hAnsi="Calibri"/>
          <w:i/>
          <w:sz w:val="20"/>
          <w:szCs w:val="20"/>
        </w:rPr>
        <w:t>e i p</w:t>
      </w:r>
      <w:r w:rsidR="00EA655C" w:rsidRPr="00EA655C">
        <w:rPr>
          <w:rFonts w:ascii="Calibri" w:hAnsi="Calibri"/>
          <w:i/>
          <w:sz w:val="20"/>
          <w:szCs w:val="20"/>
        </w:rPr>
        <w:t xml:space="preserve">rzedsięwzięcia w ramach C.1 Podnoszenie jakości i optymalnej dostępności usług publicznych oraz infrastruktury z wykorzystaniem posiadanych zasobów przestrzennych </w:t>
      </w:r>
    </w:p>
    <w:p w14:paraId="78C7F53D" w14:textId="7F7A9B57" w:rsidR="00005985" w:rsidRDefault="00EA655C" w:rsidP="00EA655C">
      <w:pPr>
        <w:tabs>
          <w:tab w:val="left" w:pos="502"/>
        </w:tabs>
        <w:rPr>
          <w:rFonts w:ascii="Calibri" w:hAnsi="Calibri"/>
          <w:i/>
          <w:sz w:val="20"/>
          <w:szCs w:val="20"/>
        </w:rPr>
      </w:pPr>
      <w:r w:rsidRPr="00EA655C">
        <w:rPr>
          <w:rFonts w:ascii="Calibri" w:hAnsi="Calibri"/>
          <w:i/>
          <w:sz w:val="20"/>
          <w:szCs w:val="20"/>
        </w:rPr>
        <w:t>i infrastrukturalnych</w:t>
      </w:r>
    </w:p>
    <w:tbl>
      <w:tblPr>
        <w:tblW w:w="15461"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4"/>
        <w:gridCol w:w="79"/>
        <w:gridCol w:w="603"/>
        <w:gridCol w:w="567"/>
        <w:gridCol w:w="2406"/>
        <w:gridCol w:w="429"/>
        <w:gridCol w:w="1701"/>
        <w:gridCol w:w="1276"/>
        <w:gridCol w:w="1638"/>
        <w:gridCol w:w="1197"/>
        <w:gridCol w:w="642"/>
        <w:gridCol w:w="209"/>
        <w:gridCol w:w="992"/>
        <w:gridCol w:w="278"/>
        <w:gridCol w:w="572"/>
        <w:gridCol w:w="642"/>
        <w:gridCol w:w="492"/>
        <w:gridCol w:w="1134"/>
      </w:tblGrid>
      <w:tr w:rsidR="007C59ED" w:rsidRPr="00DA1FC4" w14:paraId="6FDA5F1B" w14:textId="77777777" w:rsidTr="00181080">
        <w:trPr>
          <w:trHeight w:val="496"/>
        </w:trPr>
        <w:tc>
          <w:tcPr>
            <w:tcW w:w="604" w:type="dxa"/>
            <w:shd w:val="clear" w:color="auto" w:fill="FFFF00"/>
            <w:vAlign w:val="center"/>
            <w:hideMark/>
          </w:tcPr>
          <w:p w14:paraId="63AF836E" w14:textId="77777777" w:rsidR="007C59ED" w:rsidRPr="00660EAF" w:rsidRDefault="007C59ED" w:rsidP="00181080">
            <w:pPr>
              <w:spacing w:line="276" w:lineRule="auto"/>
              <w:ind w:right="45"/>
              <w:rPr>
                <w:rFonts w:asciiTheme="minorHAnsi" w:hAnsiTheme="minorHAnsi" w:cstheme="minorHAnsi"/>
                <w:sz w:val="16"/>
                <w:szCs w:val="16"/>
              </w:rPr>
            </w:pPr>
            <w:r w:rsidRPr="00660EAF">
              <w:rPr>
                <w:rFonts w:asciiTheme="minorHAnsi" w:hAnsiTheme="minorHAnsi" w:cstheme="minorHAnsi"/>
                <w:sz w:val="16"/>
                <w:szCs w:val="16"/>
              </w:rPr>
              <w:t>C.1</w:t>
            </w:r>
          </w:p>
        </w:tc>
        <w:tc>
          <w:tcPr>
            <w:tcW w:w="1249" w:type="dxa"/>
            <w:gridSpan w:val="3"/>
            <w:shd w:val="clear" w:color="auto" w:fill="FFFF00"/>
            <w:vAlign w:val="center"/>
          </w:tcPr>
          <w:p w14:paraId="5F520081" w14:textId="0BCE8F09" w:rsidR="007C59ED" w:rsidRPr="00660EAF" w:rsidRDefault="007C59ED" w:rsidP="00181080">
            <w:pPr>
              <w:spacing w:line="276" w:lineRule="auto"/>
              <w:ind w:right="45"/>
              <w:rPr>
                <w:rFonts w:asciiTheme="minorHAnsi" w:hAnsiTheme="minorHAnsi" w:cstheme="minorHAnsi"/>
                <w:sz w:val="16"/>
                <w:szCs w:val="16"/>
              </w:rPr>
            </w:pPr>
            <w:r w:rsidRPr="00660EAF">
              <w:rPr>
                <w:rFonts w:asciiTheme="minorHAnsi" w:hAnsiTheme="minorHAnsi" w:cstheme="minorHAnsi"/>
                <w:sz w:val="16"/>
                <w:szCs w:val="16"/>
              </w:rPr>
              <w:t xml:space="preserve">Nr </w:t>
            </w:r>
            <w:r w:rsidR="00074DDC">
              <w:rPr>
                <w:rFonts w:asciiTheme="minorHAnsi" w:hAnsiTheme="minorHAnsi" w:cstheme="minorHAnsi"/>
                <w:sz w:val="16"/>
                <w:szCs w:val="16"/>
              </w:rPr>
              <w:t>i</w:t>
            </w:r>
            <w:r w:rsidRPr="00660EAF">
              <w:rPr>
                <w:rFonts w:asciiTheme="minorHAnsi" w:hAnsiTheme="minorHAnsi" w:cstheme="minorHAnsi"/>
                <w:sz w:val="16"/>
                <w:szCs w:val="16"/>
              </w:rPr>
              <w:t>dentyfikacji wskaźnika FEW*</w:t>
            </w:r>
          </w:p>
        </w:tc>
        <w:tc>
          <w:tcPr>
            <w:tcW w:w="2406" w:type="dxa"/>
            <w:shd w:val="clear" w:color="auto" w:fill="FFFF00"/>
            <w:vAlign w:val="center"/>
            <w:hideMark/>
          </w:tcPr>
          <w:p w14:paraId="67EA4421" w14:textId="77777777" w:rsidR="007C59ED" w:rsidRPr="00660EAF" w:rsidRDefault="007C59ED" w:rsidP="00181080">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CEL I</w:t>
            </w:r>
          </w:p>
        </w:tc>
        <w:tc>
          <w:tcPr>
            <w:tcW w:w="11202" w:type="dxa"/>
            <w:gridSpan w:val="13"/>
            <w:shd w:val="clear" w:color="auto" w:fill="FFFF00"/>
            <w:vAlign w:val="center"/>
          </w:tcPr>
          <w:p w14:paraId="21449C14" w14:textId="77777777" w:rsidR="007C59ED" w:rsidRPr="00660EAF" w:rsidRDefault="007C59ED" w:rsidP="00181080">
            <w:pPr>
              <w:spacing w:line="276" w:lineRule="auto"/>
              <w:jc w:val="center"/>
              <w:rPr>
                <w:rFonts w:asciiTheme="minorHAnsi" w:hAnsiTheme="minorHAnsi" w:cstheme="minorHAnsi"/>
                <w:b/>
                <w:bCs/>
                <w:sz w:val="16"/>
                <w:szCs w:val="16"/>
              </w:rPr>
            </w:pPr>
            <w:r w:rsidRPr="00660EAF">
              <w:rPr>
                <w:rFonts w:asciiTheme="minorHAnsi" w:hAnsiTheme="minorHAnsi" w:cstheme="minorHAnsi"/>
                <w:b/>
                <w:bCs/>
                <w:sz w:val="16"/>
                <w:szCs w:val="16"/>
              </w:rPr>
              <w:t xml:space="preserve">Podnoszenie jakości i optymalnej dostępności usług publicznych oraz infrastruktury </w:t>
            </w:r>
          </w:p>
          <w:p w14:paraId="602468EE" w14:textId="77777777" w:rsidR="007C59ED" w:rsidRPr="00660EAF" w:rsidRDefault="007C59ED" w:rsidP="00181080">
            <w:pPr>
              <w:spacing w:line="276" w:lineRule="auto"/>
              <w:jc w:val="center"/>
              <w:rPr>
                <w:rFonts w:asciiTheme="minorHAnsi" w:hAnsiTheme="minorHAnsi" w:cstheme="minorHAnsi"/>
                <w:b/>
                <w:bCs/>
                <w:sz w:val="16"/>
                <w:szCs w:val="16"/>
              </w:rPr>
            </w:pPr>
            <w:r w:rsidRPr="00660EAF">
              <w:rPr>
                <w:rFonts w:asciiTheme="minorHAnsi" w:hAnsiTheme="minorHAnsi" w:cstheme="minorHAnsi"/>
                <w:b/>
                <w:bCs/>
                <w:sz w:val="16"/>
                <w:szCs w:val="16"/>
              </w:rPr>
              <w:t>z wykorzystaniem posiadanych zasobów przestrzennych i infrastrukturalnych</w:t>
            </w:r>
          </w:p>
        </w:tc>
      </w:tr>
      <w:tr w:rsidR="007C59ED" w:rsidRPr="00DA1FC4" w14:paraId="2EA4C843" w14:textId="77777777" w:rsidTr="00181080">
        <w:trPr>
          <w:trHeight w:val="170"/>
        </w:trPr>
        <w:tc>
          <w:tcPr>
            <w:tcW w:w="604" w:type="dxa"/>
            <w:shd w:val="clear" w:color="auto" w:fill="D6E3BC"/>
          </w:tcPr>
          <w:p w14:paraId="277F772F" w14:textId="77777777" w:rsidR="007C59ED" w:rsidRPr="00660EAF" w:rsidRDefault="007C59ED" w:rsidP="00181080">
            <w:pPr>
              <w:spacing w:line="276" w:lineRule="auto"/>
              <w:jc w:val="center"/>
              <w:rPr>
                <w:rFonts w:asciiTheme="minorHAnsi" w:hAnsiTheme="minorHAnsi" w:cstheme="minorHAnsi"/>
                <w:i/>
                <w:iCs/>
                <w:sz w:val="16"/>
                <w:szCs w:val="16"/>
              </w:rPr>
            </w:pPr>
          </w:p>
        </w:tc>
        <w:tc>
          <w:tcPr>
            <w:tcW w:w="8699" w:type="dxa"/>
            <w:gridSpan w:val="8"/>
            <w:shd w:val="clear" w:color="auto" w:fill="D6E3BC"/>
          </w:tcPr>
          <w:p w14:paraId="600C20F6" w14:textId="77777777" w:rsidR="007C59ED" w:rsidRPr="00660EAF" w:rsidRDefault="007C59ED" w:rsidP="00181080">
            <w:pPr>
              <w:spacing w:line="276" w:lineRule="auto"/>
              <w:jc w:val="center"/>
              <w:rPr>
                <w:rFonts w:asciiTheme="minorHAnsi" w:hAnsiTheme="minorHAnsi" w:cstheme="minorHAnsi"/>
                <w:i/>
                <w:iCs/>
                <w:sz w:val="16"/>
                <w:szCs w:val="16"/>
              </w:rPr>
            </w:pPr>
          </w:p>
          <w:p w14:paraId="4C5963DE" w14:textId="77777777" w:rsidR="007C59ED" w:rsidRPr="00660EAF" w:rsidRDefault="007C59ED" w:rsidP="00181080">
            <w:pPr>
              <w:spacing w:line="276" w:lineRule="auto"/>
              <w:jc w:val="center"/>
              <w:rPr>
                <w:rFonts w:asciiTheme="minorHAnsi" w:hAnsiTheme="minorHAnsi" w:cstheme="minorHAnsi"/>
                <w:i/>
                <w:iCs/>
                <w:sz w:val="16"/>
                <w:szCs w:val="16"/>
              </w:rPr>
            </w:pPr>
            <w:r w:rsidRPr="00660EAF">
              <w:rPr>
                <w:rFonts w:asciiTheme="minorHAnsi" w:hAnsiTheme="minorHAnsi" w:cstheme="minorHAnsi"/>
                <w:sz w:val="16"/>
                <w:szCs w:val="16"/>
              </w:rPr>
              <w:t>Wskaźniki rezultatu</w:t>
            </w:r>
          </w:p>
        </w:tc>
        <w:tc>
          <w:tcPr>
            <w:tcW w:w="1839" w:type="dxa"/>
            <w:gridSpan w:val="2"/>
            <w:shd w:val="clear" w:color="auto" w:fill="D6E3BC"/>
            <w:vAlign w:val="center"/>
            <w:hideMark/>
          </w:tcPr>
          <w:p w14:paraId="1C592812" w14:textId="77777777" w:rsidR="007C59ED" w:rsidRPr="00660EAF" w:rsidRDefault="007C59ED" w:rsidP="00181080">
            <w:pPr>
              <w:spacing w:line="276" w:lineRule="auto"/>
              <w:jc w:val="center"/>
              <w:rPr>
                <w:rFonts w:asciiTheme="minorHAnsi" w:hAnsiTheme="minorHAnsi" w:cstheme="minorHAnsi"/>
                <w:i/>
                <w:iCs/>
                <w:sz w:val="16"/>
                <w:szCs w:val="16"/>
              </w:rPr>
            </w:pPr>
            <w:r w:rsidRPr="00660EAF">
              <w:rPr>
                <w:rFonts w:asciiTheme="minorHAnsi" w:hAnsiTheme="minorHAnsi" w:cstheme="minorHAnsi"/>
                <w:i/>
                <w:iCs/>
                <w:sz w:val="16"/>
                <w:szCs w:val="16"/>
              </w:rPr>
              <w:t xml:space="preserve">Jednostka miary </w:t>
            </w:r>
          </w:p>
        </w:tc>
        <w:tc>
          <w:tcPr>
            <w:tcW w:w="1479" w:type="dxa"/>
            <w:gridSpan w:val="3"/>
            <w:shd w:val="clear" w:color="auto" w:fill="D6E3BC"/>
            <w:vAlign w:val="center"/>
            <w:hideMark/>
          </w:tcPr>
          <w:p w14:paraId="23630E03" w14:textId="77777777" w:rsidR="007C59ED" w:rsidRPr="00660EAF" w:rsidRDefault="007C59ED" w:rsidP="00181080">
            <w:pPr>
              <w:spacing w:line="276" w:lineRule="auto"/>
              <w:jc w:val="center"/>
              <w:rPr>
                <w:rFonts w:asciiTheme="minorHAnsi" w:hAnsiTheme="minorHAnsi" w:cstheme="minorHAnsi"/>
                <w:sz w:val="16"/>
                <w:szCs w:val="16"/>
              </w:rPr>
            </w:pPr>
            <w:r>
              <w:rPr>
                <w:rFonts w:asciiTheme="minorHAnsi" w:hAnsiTheme="minorHAnsi" w:cstheme="minorHAnsi"/>
                <w:sz w:val="16"/>
                <w:szCs w:val="16"/>
              </w:rPr>
              <w:t>stan początkowy 2023 r</w:t>
            </w:r>
            <w:r w:rsidRPr="00660EAF">
              <w:rPr>
                <w:rFonts w:asciiTheme="minorHAnsi" w:hAnsiTheme="minorHAnsi" w:cstheme="minorHAnsi"/>
                <w:sz w:val="16"/>
                <w:szCs w:val="16"/>
              </w:rPr>
              <w:t>ok</w:t>
            </w:r>
          </w:p>
        </w:tc>
        <w:tc>
          <w:tcPr>
            <w:tcW w:w="1214" w:type="dxa"/>
            <w:gridSpan w:val="2"/>
            <w:shd w:val="clear" w:color="auto" w:fill="D6E3BC"/>
            <w:vAlign w:val="center"/>
          </w:tcPr>
          <w:p w14:paraId="2A1D49E8" w14:textId="77777777" w:rsidR="007C59ED" w:rsidRPr="00660EAF" w:rsidRDefault="007C59ED" w:rsidP="00181080">
            <w:pPr>
              <w:spacing w:line="276" w:lineRule="auto"/>
              <w:jc w:val="center"/>
              <w:rPr>
                <w:rFonts w:asciiTheme="minorHAnsi" w:hAnsiTheme="minorHAnsi" w:cstheme="minorHAnsi"/>
                <w:sz w:val="16"/>
                <w:szCs w:val="16"/>
              </w:rPr>
            </w:pPr>
            <w:r>
              <w:rPr>
                <w:rFonts w:asciiTheme="minorHAnsi" w:hAnsiTheme="minorHAnsi" w:cstheme="minorHAnsi"/>
                <w:sz w:val="16"/>
                <w:szCs w:val="16"/>
              </w:rPr>
              <w:t>stan końcowy 2027 r</w:t>
            </w:r>
            <w:r w:rsidRPr="00660EAF">
              <w:rPr>
                <w:rFonts w:asciiTheme="minorHAnsi" w:hAnsiTheme="minorHAnsi" w:cstheme="minorHAnsi"/>
                <w:sz w:val="16"/>
                <w:szCs w:val="16"/>
              </w:rPr>
              <w:t>ok</w:t>
            </w:r>
          </w:p>
        </w:tc>
        <w:tc>
          <w:tcPr>
            <w:tcW w:w="1626" w:type="dxa"/>
            <w:gridSpan w:val="2"/>
            <w:shd w:val="clear" w:color="auto" w:fill="D6E3BC"/>
            <w:vAlign w:val="center"/>
            <w:hideMark/>
          </w:tcPr>
          <w:p w14:paraId="40A90154" w14:textId="77777777" w:rsidR="007C59ED" w:rsidRPr="00660EAF" w:rsidRDefault="007C59ED" w:rsidP="00181080">
            <w:pPr>
              <w:spacing w:line="276" w:lineRule="auto"/>
              <w:jc w:val="center"/>
              <w:rPr>
                <w:rFonts w:asciiTheme="minorHAnsi" w:hAnsiTheme="minorHAnsi" w:cstheme="minorHAnsi"/>
                <w:i/>
                <w:iCs/>
                <w:sz w:val="16"/>
                <w:szCs w:val="16"/>
              </w:rPr>
            </w:pPr>
            <w:r w:rsidRPr="00660EAF">
              <w:rPr>
                <w:rFonts w:asciiTheme="minorHAnsi" w:hAnsiTheme="minorHAnsi" w:cstheme="minorHAnsi"/>
                <w:i/>
                <w:iCs/>
                <w:sz w:val="16"/>
                <w:szCs w:val="16"/>
              </w:rPr>
              <w:t>Źródło danych/sposób pomiaru</w:t>
            </w:r>
          </w:p>
        </w:tc>
      </w:tr>
      <w:tr w:rsidR="007C59ED" w:rsidRPr="007C4CAB" w14:paraId="34ED8E0F" w14:textId="77777777" w:rsidTr="00181080">
        <w:trPr>
          <w:trHeight w:val="70"/>
        </w:trPr>
        <w:tc>
          <w:tcPr>
            <w:tcW w:w="604" w:type="dxa"/>
            <w:vAlign w:val="center"/>
            <w:hideMark/>
          </w:tcPr>
          <w:p w14:paraId="02A37687" w14:textId="77777777" w:rsidR="007C59ED" w:rsidRPr="007C4CAB" w:rsidRDefault="007C59ED" w:rsidP="00181080">
            <w:pPr>
              <w:spacing w:line="276" w:lineRule="auto"/>
              <w:rPr>
                <w:rFonts w:asciiTheme="minorHAnsi" w:hAnsiTheme="minorHAnsi" w:cstheme="minorHAnsi"/>
                <w:color w:val="auto"/>
                <w:sz w:val="16"/>
                <w:szCs w:val="16"/>
              </w:rPr>
            </w:pPr>
            <w:r w:rsidRPr="007C4CAB">
              <w:rPr>
                <w:rFonts w:asciiTheme="minorHAnsi" w:hAnsiTheme="minorHAnsi" w:cstheme="minorHAnsi"/>
                <w:color w:val="auto"/>
                <w:sz w:val="16"/>
                <w:szCs w:val="16"/>
              </w:rPr>
              <w:t>W.1.1</w:t>
            </w:r>
          </w:p>
        </w:tc>
        <w:tc>
          <w:tcPr>
            <w:tcW w:w="1249" w:type="dxa"/>
            <w:gridSpan w:val="3"/>
            <w:vAlign w:val="center"/>
          </w:tcPr>
          <w:p w14:paraId="5406D7C2" w14:textId="1F73780B" w:rsidR="007C59ED" w:rsidRPr="007C4CAB" w:rsidRDefault="004A434F" w:rsidP="00181080">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R.41</w:t>
            </w:r>
          </w:p>
        </w:tc>
        <w:tc>
          <w:tcPr>
            <w:tcW w:w="7450" w:type="dxa"/>
            <w:gridSpan w:val="5"/>
            <w:vAlign w:val="center"/>
          </w:tcPr>
          <w:p w14:paraId="21A674E7" w14:textId="7639F4D7" w:rsidR="007C59ED" w:rsidRPr="007C4CAB" w:rsidRDefault="007C59ED" w:rsidP="00181080">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Łączenie obszarów wiejskich w Europie: odsetek ludności wiejskiej korzystającej z lepszego dostępu do usług i infrastruktury dzięki wsparciu z WPR</w:t>
            </w:r>
          </w:p>
        </w:tc>
        <w:tc>
          <w:tcPr>
            <w:tcW w:w="1839" w:type="dxa"/>
            <w:gridSpan w:val="2"/>
            <w:shd w:val="clear" w:color="000000" w:fill="FFFFFF"/>
            <w:vAlign w:val="center"/>
            <w:hideMark/>
          </w:tcPr>
          <w:p w14:paraId="09DF98EA" w14:textId="77777777" w:rsidR="007C59ED" w:rsidRPr="007C4CAB" w:rsidRDefault="007C59ED" w:rsidP="00181080">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liczba osób </w:t>
            </w:r>
          </w:p>
        </w:tc>
        <w:tc>
          <w:tcPr>
            <w:tcW w:w="1479" w:type="dxa"/>
            <w:gridSpan w:val="3"/>
            <w:shd w:val="clear" w:color="000000" w:fill="FFFFFF"/>
            <w:vAlign w:val="center"/>
            <w:hideMark/>
          </w:tcPr>
          <w:p w14:paraId="61F9F810" w14:textId="77777777" w:rsidR="007C59ED" w:rsidRPr="007C4CAB" w:rsidRDefault="007C59ED" w:rsidP="00181080">
            <w:pPr>
              <w:jc w:val="center"/>
              <w:rPr>
                <w:rFonts w:ascii="Calibri" w:hAnsi="Calibri"/>
                <w:color w:val="auto"/>
                <w:sz w:val="16"/>
                <w:szCs w:val="16"/>
              </w:rPr>
            </w:pPr>
            <w:r w:rsidRPr="007C4CAB">
              <w:rPr>
                <w:rFonts w:ascii="Calibri" w:hAnsi="Calibri"/>
                <w:color w:val="auto"/>
                <w:sz w:val="16"/>
                <w:szCs w:val="16"/>
              </w:rPr>
              <w:t>0</w:t>
            </w:r>
          </w:p>
        </w:tc>
        <w:tc>
          <w:tcPr>
            <w:tcW w:w="1214" w:type="dxa"/>
            <w:gridSpan w:val="2"/>
            <w:shd w:val="clear" w:color="000000" w:fill="FFFFFF"/>
            <w:vAlign w:val="center"/>
          </w:tcPr>
          <w:p w14:paraId="18033DE5" w14:textId="36BD326D" w:rsidR="008D317B" w:rsidRPr="00245D7B" w:rsidRDefault="008D317B" w:rsidP="00181080">
            <w:pPr>
              <w:jc w:val="center"/>
              <w:rPr>
                <w:rFonts w:ascii="Calibri" w:hAnsi="Calibri"/>
                <w:strike/>
                <w:color w:val="EE0000"/>
                <w:sz w:val="16"/>
                <w:szCs w:val="16"/>
              </w:rPr>
            </w:pPr>
            <w:r w:rsidRPr="00245D7B">
              <w:rPr>
                <w:rFonts w:ascii="Calibri" w:hAnsi="Calibri"/>
                <w:strike/>
                <w:color w:val="EE0000"/>
                <w:sz w:val="16"/>
                <w:szCs w:val="16"/>
              </w:rPr>
              <w:t>12</w:t>
            </w:r>
            <w:r w:rsidR="00245D7B" w:rsidRPr="00245D7B">
              <w:rPr>
                <w:rFonts w:ascii="Calibri" w:hAnsi="Calibri"/>
                <w:strike/>
                <w:color w:val="EE0000"/>
                <w:sz w:val="16"/>
                <w:szCs w:val="16"/>
              </w:rPr>
              <w:t> </w:t>
            </w:r>
            <w:r w:rsidRPr="00245D7B">
              <w:rPr>
                <w:rFonts w:ascii="Calibri" w:hAnsi="Calibri"/>
                <w:strike/>
                <w:color w:val="EE0000"/>
                <w:sz w:val="16"/>
                <w:szCs w:val="16"/>
              </w:rPr>
              <w:t>500</w:t>
            </w:r>
          </w:p>
          <w:p w14:paraId="4DAE5A59" w14:textId="0DA0D6F9" w:rsidR="00245D7B" w:rsidRPr="00F036DE" w:rsidRDefault="00245D7B" w:rsidP="00181080">
            <w:pPr>
              <w:jc w:val="center"/>
              <w:rPr>
                <w:rFonts w:ascii="Calibri" w:hAnsi="Calibri"/>
                <w:color w:val="auto"/>
                <w:sz w:val="16"/>
                <w:szCs w:val="16"/>
                <w:highlight w:val="yellow"/>
              </w:rPr>
            </w:pPr>
            <w:r w:rsidRPr="00245D7B">
              <w:rPr>
                <w:rFonts w:ascii="Calibri" w:hAnsi="Calibri"/>
                <w:color w:val="EE0000"/>
                <w:sz w:val="16"/>
                <w:szCs w:val="16"/>
              </w:rPr>
              <w:t>18 500</w:t>
            </w:r>
          </w:p>
        </w:tc>
        <w:tc>
          <w:tcPr>
            <w:tcW w:w="1626" w:type="dxa"/>
            <w:gridSpan w:val="2"/>
            <w:shd w:val="clear" w:color="000000" w:fill="FFFFFF"/>
            <w:vAlign w:val="center"/>
            <w:hideMark/>
          </w:tcPr>
          <w:p w14:paraId="34CCEEAF" w14:textId="77777777" w:rsidR="007C59ED" w:rsidRPr="007C4CAB" w:rsidRDefault="007C59ED" w:rsidP="00181080">
            <w:pPr>
              <w:jc w:val="center"/>
              <w:rPr>
                <w:rFonts w:ascii="Calibri" w:hAnsi="Calibri"/>
                <w:color w:val="auto"/>
                <w:sz w:val="16"/>
                <w:szCs w:val="16"/>
              </w:rPr>
            </w:pPr>
            <w:r w:rsidRPr="007C4CAB">
              <w:rPr>
                <w:rFonts w:ascii="Calibri" w:hAnsi="Calibri"/>
                <w:color w:val="auto"/>
                <w:sz w:val="16"/>
                <w:szCs w:val="16"/>
              </w:rPr>
              <w:t xml:space="preserve">Dane własne LGD, </w:t>
            </w:r>
          </w:p>
        </w:tc>
      </w:tr>
      <w:tr w:rsidR="004A434F" w:rsidRPr="00F036DE" w14:paraId="290597C3" w14:textId="77777777" w:rsidTr="00181080">
        <w:trPr>
          <w:trHeight w:val="131"/>
        </w:trPr>
        <w:tc>
          <w:tcPr>
            <w:tcW w:w="604" w:type="dxa"/>
            <w:vAlign w:val="center"/>
          </w:tcPr>
          <w:p w14:paraId="186FB12A" w14:textId="77777777" w:rsidR="004A434F" w:rsidRPr="00A553F1" w:rsidRDefault="004A434F" w:rsidP="00181080">
            <w:pPr>
              <w:spacing w:line="276" w:lineRule="auto"/>
              <w:rPr>
                <w:rFonts w:asciiTheme="minorHAnsi" w:hAnsiTheme="minorHAnsi" w:cstheme="minorHAnsi"/>
                <w:strike/>
                <w:color w:val="EE0000"/>
                <w:sz w:val="16"/>
                <w:szCs w:val="16"/>
              </w:rPr>
            </w:pPr>
            <w:r w:rsidRPr="00A553F1">
              <w:rPr>
                <w:rFonts w:asciiTheme="minorHAnsi" w:hAnsiTheme="minorHAnsi" w:cstheme="minorHAnsi"/>
                <w:strike/>
                <w:color w:val="EE0000"/>
                <w:sz w:val="16"/>
                <w:szCs w:val="16"/>
              </w:rPr>
              <w:t>W.1.2</w:t>
            </w:r>
          </w:p>
        </w:tc>
        <w:tc>
          <w:tcPr>
            <w:tcW w:w="1249" w:type="dxa"/>
            <w:gridSpan w:val="3"/>
          </w:tcPr>
          <w:p w14:paraId="0FEC5853" w14:textId="195B5845" w:rsidR="004A434F" w:rsidRPr="00A553F1" w:rsidRDefault="004A434F" w:rsidP="00181080">
            <w:pPr>
              <w:spacing w:line="276" w:lineRule="auto"/>
              <w:jc w:val="center"/>
              <w:rPr>
                <w:rFonts w:asciiTheme="minorHAnsi" w:hAnsiTheme="minorHAnsi" w:cstheme="minorHAnsi"/>
                <w:strike/>
                <w:color w:val="EE0000"/>
                <w:sz w:val="16"/>
                <w:szCs w:val="16"/>
              </w:rPr>
            </w:pPr>
            <w:r w:rsidRPr="00A553F1">
              <w:rPr>
                <w:rFonts w:asciiTheme="minorHAnsi" w:hAnsiTheme="minorHAnsi" w:cstheme="minorHAnsi"/>
                <w:strike/>
                <w:color w:val="EE0000"/>
                <w:sz w:val="16"/>
                <w:szCs w:val="16"/>
              </w:rPr>
              <w:t>R.40</w:t>
            </w:r>
          </w:p>
        </w:tc>
        <w:tc>
          <w:tcPr>
            <w:tcW w:w="7450" w:type="dxa"/>
            <w:gridSpan w:val="5"/>
            <w:vAlign w:val="center"/>
          </w:tcPr>
          <w:p w14:paraId="7905273D" w14:textId="77777777" w:rsidR="004A434F" w:rsidRPr="00A553F1" w:rsidRDefault="004A434F" w:rsidP="00181080">
            <w:pPr>
              <w:spacing w:line="276" w:lineRule="auto"/>
              <w:jc w:val="center"/>
              <w:rPr>
                <w:rFonts w:asciiTheme="minorHAnsi" w:hAnsiTheme="minorHAnsi" w:cstheme="minorHAnsi"/>
                <w:strike/>
                <w:color w:val="EE0000"/>
                <w:sz w:val="16"/>
                <w:szCs w:val="16"/>
              </w:rPr>
            </w:pPr>
            <w:r w:rsidRPr="00A553F1">
              <w:rPr>
                <w:rFonts w:asciiTheme="minorHAnsi" w:hAnsiTheme="minorHAnsi" w:cstheme="minorHAnsi"/>
                <w:strike/>
                <w:color w:val="EE0000"/>
                <w:sz w:val="16"/>
                <w:szCs w:val="16"/>
              </w:rPr>
              <w:t>Inteligentna przemiana gospodarki wiejskiej: liczba wspieranych strategii inteligentnych wsi</w:t>
            </w:r>
          </w:p>
        </w:tc>
        <w:tc>
          <w:tcPr>
            <w:tcW w:w="1839" w:type="dxa"/>
            <w:gridSpan w:val="2"/>
            <w:shd w:val="clear" w:color="000000" w:fill="FFFFFF"/>
            <w:vAlign w:val="center"/>
          </w:tcPr>
          <w:p w14:paraId="55BF4D1D" w14:textId="77777777" w:rsidR="004A434F" w:rsidRPr="00A553F1" w:rsidRDefault="004A434F" w:rsidP="00181080">
            <w:pPr>
              <w:spacing w:line="276" w:lineRule="auto"/>
              <w:jc w:val="center"/>
              <w:rPr>
                <w:rFonts w:asciiTheme="minorHAnsi" w:hAnsiTheme="minorHAnsi" w:cstheme="minorHAnsi"/>
                <w:strike/>
                <w:color w:val="EE0000"/>
                <w:sz w:val="16"/>
                <w:szCs w:val="16"/>
              </w:rPr>
            </w:pPr>
            <w:r w:rsidRPr="00A553F1">
              <w:rPr>
                <w:rFonts w:asciiTheme="minorHAnsi" w:hAnsiTheme="minorHAnsi" w:cstheme="minorHAnsi"/>
                <w:strike/>
                <w:color w:val="EE0000"/>
                <w:sz w:val="16"/>
                <w:szCs w:val="16"/>
              </w:rPr>
              <w:t>liczba strategii</w:t>
            </w:r>
          </w:p>
        </w:tc>
        <w:tc>
          <w:tcPr>
            <w:tcW w:w="1479" w:type="dxa"/>
            <w:gridSpan w:val="3"/>
            <w:shd w:val="clear" w:color="000000" w:fill="FFFFFF"/>
            <w:vAlign w:val="center"/>
          </w:tcPr>
          <w:p w14:paraId="26FE386A" w14:textId="77777777" w:rsidR="004A434F" w:rsidRPr="00A553F1" w:rsidRDefault="004A434F" w:rsidP="00181080">
            <w:pPr>
              <w:jc w:val="center"/>
              <w:rPr>
                <w:rFonts w:ascii="Calibri" w:hAnsi="Calibri"/>
                <w:strike/>
                <w:color w:val="EE0000"/>
                <w:sz w:val="16"/>
                <w:szCs w:val="16"/>
              </w:rPr>
            </w:pPr>
            <w:r w:rsidRPr="00A553F1">
              <w:rPr>
                <w:rFonts w:ascii="Calibri" w:hAnsi="Calibri"/>
                <w:strike/>
                <w:color w:val="EE0000"/>
                <w:sz w:val="16"/>
                <w:szCs w:val="16"/>
              </w:rPr>
              <w:t>0</w:t>
            </w:r>
          </w:p>
        </w:tc>
        <w:tc>
          <w:tcPr>
            <w:tcW w:w="1214" w:type="dxa"/>
            <w:gridSpan w:val="2"/>
            <w:shd w:val="clear" w:color="000000" w:fill="FFFFFF"/>
            <w:vAlign w:val="center"/>
          </w:tcPr>
          <w:p w14:paraId="01C6FD0C" w14:textId="6E5B3286" w:rsidR="004A434F" w:rsidRPr="00A553F1" w:rsidRDefault="004A434F" w:rsidP="00181080">
            <w:pPr>
              <w:jc w:val="center"/>
              <w:rPr>
                <w:rFonts w:ascii="Calibri" w:hAnsi="Calibri"/>
                <w:strike/>
                <w:color w:val="EE0000"/>
                <w:sz w:val="16"/>
                <w:szCs w:val="16"/>
              </w:rPr>
            </w:pPr>
            <w:r w:rsidRPr="00A553F1">
              <w:rPr>
                <w:rFonts w:ascii="Calibri" w:hAnsi="Calibri"/>
                <w:strike/>
                <w:color w:val="EE0000"/>
                <w:sz w:val="16"/>
                <w:szCs w:val="16"/>
              </w:rPr>
              <w:t>5</w:t>
            </w:r>
          </w:p>
        </w:tc>
        <w:tc>
          <w:tcPr>
            <w:tcW w:w="1626" w:type="dxa"/>
            <w:gridSpan w:val="2"/>
            <w:shd w:val="clear" w:color="000000" w:fill="FFFFFF"/>
            <w:vAlign w:val="center"/>
          </w:tcPr>
          <w:p w14:paraId="49E67439" w14:textId="77777777" w:rsidR="004A434F" w:rsidRPr="00F036DE" w:rsidRDefault="004A434F" w:rsidP="00181080">
            <w:pPr>
              <w:jc w:val="center"/>
              <w:rPr>
                <w:strike/>
                <w:color w:val="EE0000"/>
              </w:rPr>
            </w:pPr>
            <w:r w:rsidRPr="00A553F1">
              <w:rPr>
                <w:rFonts w:ascii="Calibri" w:hAnsi="Calibri"/>
                <w:strike/>
                <w:color w:val="EE0000"/>
                <w:sz w:val="16"/>
                <w:szCs w:val="16"/>
              </w:rPr>
              <w:t>Dane własne LGD,</w:t>
            </w:r>
            <w:r w:rsidRPr="00F036DE">
              <w:rPr>
                <w:rFonts w:ascii="Calibri" w:hAnsi="Calibri"/>
                <w:strike/>
                <w:color w:val="EE0000"/>
                <w:sz w:val="16"/>
                <w:szCs w:val="16"/>
              </w:rPr>
              <w:t xml:space="preserve"> </w:t>
            </w:r>
          </w:p>
        </w:tc>
      </w:tr>
      <w:tr w:rsidR="004A434F" w:rsidRPr="00F036DE" w14:paraId="2B2AAD07" w14:textId="77777777" w:rsidTr="00181080">
        <w:trPr>
          <w:trHeight w:val="70"/>
        </w:trPr>
        <w:tc>
          <w:tcPr>
            <w:tcW w:w="604" w:type="dxa"/>
            <w:vAlign w:val="center"/>
          </w:tcPr>
          <w:p w14:paraId="569BD148" w14:textId="77777777" w:rsidR="004A434F" w:rsidRPr="00F036DE" w:rsidRDefault="004A434F" w:rsidP="00181080">
            <w:pPr>
              <w:spacing w:line="276" w:lineRule="auto"/>
              <w:rPr>
                <w:rFonts w:asciiTheme="minorHAnsi" w:hAnsiTheme="minorHAnsi" w:cstheme="minorHAnsi"/>
                <w:strike/>
                <w:color w:val="EE0000"/>
                <w:sz w:val="16"/>
                <w:szCs w:val="16"/>
              </w:rPr>
            </w:pPr>
            <w:r w:rsidRPr="00F036DE">
              <w:rPr>
                <w:rFonts w:asciiTheme="minorHAnsi" w:hAnsiTheme="minorHAnsi" w:cstheme="minorHAnsi"/>
                <w:strike/>
                <w:color w:val="EE0000"/>
                <w:sz w:val="16"/>
                <w:szCs w:val="16"/>
              </w:rPr>
              <w:t>W.1.3</w:t>
            </w:r>
          </w:p>
        </w:tc>
        <w:tc>
          <w:tcPr>
            <w:tcW w:w="1249" w:type="dxa"/>
            <w:gridSpan w:val="3"/>
          </w:tcPr>
          <w:p w14:paraId="32B88EE6" w14:textId="55F2F345" w:rsidR="004A434F" w:rsidRPr="00F036DE" w:rsidRDefault="004A434F" w:rsidP="00181080">
            <w:pPr>
              <w:spacing w:line="276" w:lineRule="auto"/>
              <w:jc w:val="center"/>
              <w:rPr>
                <w:rFonts w:asciiTheme="minorHAnsi" w:hAnsiTheme="minorHAnsi" w:cstheme="minorHAnsi"/>
                <w:strike/>
                <w:color w:val="EE0000"/>
                <w:sz w:val="16"/>
                <w:szCs w:val="16"/>
              </w:rPr>
            </w:pPr>
            <w:r w:rsidRPr="00F036DE">
              <w:rPr>
                <w:rFonts w:asciiTheme="minorHAnsi" w:hAnsiTheme="minorHAnsi" w:cstheme="minorHAnsi"/>
                <w:strike/>
                <w:color w:val="EE0000"/>
                <w:sz w:val="16"/>
                <w:szCs w:val="16"/>
              </w:rPr>
              <w:t>R.41</w:t>
            </w:r>
          </w:p>
        </w:tc>
        <w:tc>
          <w:tcPr>
            <w:tcW w:w="7450" w:type="dxa"/>
            <w:gridSpan w:val="5"/>
            <w:vAlign w:val="center"/>
          </w:tcPr>
          <w:p w14:paraId="6D4EDBED" w14:textId="77777777" w:rsidR="004A434F" w:rsidRPr="00F036DE" w:rsidRDefault="004A434F" w:rsidP="00181080">
            <w:pPr>
              <w:spacing w:line="276" w:lineRule="auto"/>
              <w:jc w:val="center"/>
              <w:rPr>
                <w:rFonts w:asciiTheme="minorHAnsi" w:hAnsiTheme="minorHAnsi" w:cstheme="minorHAnsi"/>
                <w:strike/>
                <w:color w:val="EE0000"/>
                <w:sz w:val="16"/>
                <w:szCs w:val="16"/>
              </w:rPr>
            </w:pPr>
            <w:r w:rsidRPr="00F036DE">
              <w:rPr>
                <w:rFonts w:asciiTheme="minorHAnsi" w:hAnsiTheme="minorHAnsi" w:cstheme="minorHAnsi"/>
                <w:strike/>
                <w:color w:val="EE0000"/>
                <w:sz w:val="16"/>
                <w:szCs w:val="16"/>
              </w:rPr>
              <w:t>Łączenie obszarów wiejskich w Europie: odsetek ludności wiejskiej korzystającej z lepszego dostępu do usług i infrastruktury dzięki wsparciu z WPR</w:t>
            </w:r>
          </w:p>
        </w:tc>
        <w:tc>
          <w:tcPr>
            <w:tcW w:w="1839" w:type="dxa"/>
            <w:gridSpan w:val="2"/>
            <w:shd w:val="clear" w:color="000000" w:fill="FFFFFF"/>
            <w:vAlign w:val="center"/>
          </w:tcPr>
          <w:p w14:paraId="05581327" w14:textId="77777777" w:rsidR="004A434F" w:rsidRPr="00F036DE" w:rsidRDefault="004A434F" w:rsidP="00181080">
            <w:pPr>
              <w:spacing w:line="276" w:lineRule="auto"/>
              <w:jc w:val="center"/>
              <w:rPr>
                <w:rFonts w:asciiTheme="minorHAnsi" w:hAnsiTheme="minorHAnsi" w:cstheme="minorHAnsi"/>
                <w:strike/>
                <w:color w:val="EE0000"/>
                <w:sz w:val="16"/>
                <w:szCs w:val="16"/>
              </w:rPr>
            </w:pPr>
            <w:r w:rsidRPr="00F036DE">
              <w:rPr>
                <w:rFonts w:asciiTheme="minorHAnsi" w:hAnsiTheme="minorHAnsi" w:cstheme="minorHAnsi"/>
                <w:strike/>
                <w:color w:val="EE0000"/>
                <w:sz w:val="16"/>
                <w:szCs w:val="16"/>
              </w:rPr>
              <w:t>liczba osób </w:t>
            </w:r>
          </w:p>
        </w:tc>
        <w:tc>
          <w:tcPr>
            <w:tcW w:w="1479" w:type="dxa"/>
            <w:gridSpan w:val="3"/>
            <w:shd w:val="clear" w:color="000000" w:fill="FFFFFF"/>
            <w:vAlign w:val="center"/>
          </w:tcPr>
          <w:p w14:paraId="1EE382FB" w14:textId="77777777" w:rsidR="004A434F" w:rsidRPr="00F036DE" w:rsidRDefault="004A434F" w:rsidP="00181080">
            <w:pPr>
              <w:jc w:val="center"/>
              <w:rPr>
                <w:rFonts w:ascii="Calibri" w:hAnsi="Calibri"/>
                <w:strike/>
                <w:color w:val="EE0000"/>
                <w:sz w:val="16"/>
                <w:szCs w:val="16"/>
              </w:rPr>
            </w:pPr>
            <w:r w:rsidRPr="00F036DE">
              <w:rPr>
                <w:rFonts w:ascii="Calibri" w:hAnsi="Calibri"/>
                <w:strike/>
                <w:color w:val="EE0000"/>
                <w:sz w:val="16"/>
                <w:szCs w:val="16"/>
              </w:rPr>
              <w:t>0</w:t>
            </w:r>
          </w:p>
        </w:tc>
        <w:tc>
          <w:tcPr>
            <w:tcW w:w="1214" w:type="dxa"/>
            <w:gridSpan w:val="2"/>
            <w:shd w:val="clear" w:color="000000" w:fill="FFFFFF"/>
            <w:vAlign w:val="center"/>
          </w:tcPr>
          <w:p w14:paraId="1924996C" w14:textId="001F5E26" w:rsidR="004A434F" w:rsidRPr="00F036DE" w:rsidRDefault="004A434F" w:rsidP="00181080">
            <w:pPr>
              <w:jc w:val="center"/>
              <w:rPr>
                <w:rFonts w:ascii="Calibri" w:hAnsi="Calibri"/>
                <w:strike/>
                <w:color w:val="EE0000"/>
                <w:sz w:val="16"/>
                <w:szCs w:val="16"/>
              </w:rPr>
            </w:pPr>
            <w:r w:rsidRPr="00F036DE">
              <w:rPr>
                <w:rFonts w:ascii="Calibri" w:hAnsi="Calibri"/>
                <w:strike/>
                <w:color w:val="EE0000"/>
                <w:sz w:val="16"/>
                <w:szCs w:val="16"/>
              </w:rPr>
              <w:t>6 000</w:t>
            </w:r>
          </w:p>
        </w:tc>
        <w:tc>
          <w:tcPr>
            <w:tcW w:w="1626" w:type="dxa"/>
            <w:gridSpan w:val="2"/>
            <w:shd w:val="clear" w:color="000000" w:fill="FFFFFF"/>
            <w:vAlign w:val="center"/>
          </w:tcPr>
          <w:p w14:paraId="2C1E8D97" w14:textId="77777777" w:rsidR="004A434F" w:rsidRPr="00F036DE" w:rsidRDefault="004A434F" w:rsidP="00181080">
            <w:pPr>
              <w:jc w:val="center"/>
              <w:rPr>
                <w:strike/>
                <w:color w:val="EE0000"/>
              </w:rPr>
            </w:pPr>
            <w:r w:rsidRPr="00F036DE">
              <w:rPr>
                <w:rFonts w:ascii="Calibri" w:hAnsi="Calibri"/>
                <w:strike/>
                <w:color w:val="EE0000"/>
                <w:sz w:val="16"/>
                <w:szCs w:val="16"/>
              </w:rPr>
              <w:t xml:space="preserve">Dane własne LGD, </w:t>
            </w:r>
          </w:p>
        </w:tc>
      </w:tr>
      <w:tr w:rsidR="007C59ED" w:rsidRPr="00DA1FC4" w14:paraId="30BAEABC" w14:textId="77777777" w:rsidTr="00181080">
        <w:trPr>
          <w:trHeight w:val="51"/>
        </w:trPr>
        <w:tc>
          <w:tcPr>
            <w:tcW w:w="604" w:type="dxa"/>
            <w:vAlign w:val="center"/>
          </w:tcPr>
          <w:p w14:paraId="1F3CB0D9" w14:textId="07A67F92" w:rsidR="00A553F1" w:rsidRPr="00A553F1" w:rsidRDefault="007C59ED" w:rsidP="00181080">
            <w:pPr>
              <w:spacing w:line="276" w:lineRule="auto"/>
              <w:rPr>
                <w:rFonts w:asciiTheme="minorHAnsi" w:hAnsiTheme="minorHAnsi" w:cstheme="minorHAnsi"/>
                <w:color w:val="auto"/>
                <w:sz w:val="16"/>
                <w:szCs w:val="16"/>
              </w:rPr>
            </w:pPr>
            <w:r w:rsidRPr="00A553F1">
              <w:rPr>
                <w:rFonts w:asciiTheme="minorHAnsi" w:hAnsiTheme="minorHAnsi" w:cstheme="minorHAnsi"/>
                <w:color w:val="auto"/>
                <w:sz w:val="16"/>
                <w:szCs w:val="16"/>
              </w:rPr>
              <w:t>W.1.3</w:t>
            </w:r>
          </w:p>
        </w:tc>
        <w:tc>
          <w:tcPr>
            <w:tcW w:w="1249" w:type="dxa"/>
            <w:gridSpan w:val="3"/>
            <w:vAlign w:val="center"/>
          </w:tcPr>
          <w:p w14:paraId="76593D5C" w14:textId="1279FBE0" w:rsidR="007C59ED" w:rsidRPr="009432A1" w:rsidRDefault="009432A1" w:rsidP="00181080">
            <w:pPr>
              <w:spacing w:line="276" w:lineRule="auto"/>
              <w:jc w:val="center"/>
              <w:rPr>
                <w:rFonts w:asciiTheme="minorHAnsi" w:hAnsiTheme="minorHAnsi" w:cstheme="minorHAnsi"/>
                <w:strike/>
                <w:color w:val="auto"/>
                <w:sz w:val="16"/>
                <w:szCs w:val="16"/>
              </w:rPr>
            </w:pPr>
            <w:r w:rsidRPr="009432A1">
              <w:rPr>
                <w:rFonts w:asciiTheme="minorHAnsi" w:hAnsiTheme="minorHAnsi" w:cstheme="minorHAnsi"/>
                <w:strike/>
                <w:color w:val="auto"/>
                <w:sz w:val="16"/>
                <w:szCs w:val="16"/>
              </w:rPr>
              <w:t>-</w:t>
            </w:r>
          </w:p>
        </w:tc>
        <w:tc>
          <w:tcPr>
            <w:tcW w:w="7450" w:type="dxa"/>
            <w:gridSpan w:val="5"/>
            <w:vAlign w:val="center"/>
          </w:tcPr>
          <w:p w14:paraId="5893EC08" w14:textId="1D4C10FD" w:rsidR="00420F5B" w:rsidRPr="009432A1" w:rsidRDefault="00420F5B" w:rsidP="00181080">
            <w:pPr>
              <w:spacing w:line="276" w:lineRule="auto"/>
              <w:jc w:val="center"/>
              <w:rPr>
                <w:rFonts w:asciiTheme="minorHAnsi" w:hAnsiTheme="minorHAnsi" w:cstheme="minorHAnsi"/>
                <w:strike/>
                <w:color w:val="auto"/>
                <w:sz w:val="16"/>
                <w:szCs w:val="16"/>
              </w:rPr>
            </w:pPr>
            <w:r w:rsidRPr="009432A1">
              <w:rPr>
                <w:rFonts w:asciiTheme="minorHAnsi" w:hAnsiTheme="minorHAnsi" w:cstheme="minorHAnsi"/>
                <w:color w:val="auto"/>
                <w:sz w:val="16"/>
                <w:szCs w:val="16"/>
              </w:rPr>
              <w:t>Liczba zrealizowanych inicjatyw o charakterze edukacyjnym</w:t>
            </w:r>
          </w:p>
        </w:tc>
        <w:tc>
          <w:tcPr>
            <w:tcW w:w="1839" w:type="dxa"/>
            <w:gridSpan w:val="2"/>
            <w:shd w:val="clear" w:color="000000" w:fill="FFFFFF"/>
            <w:vAlign w:val="center"/>
          </w:tcPr>
          <w:p w14:paraId="3DD2C141" w14:textId="588C4E60" w:rsidR="00420F5B" w:rsidRPr="009432A1" w:rsidRDefault="00420F5B" w:rsidP="00181080">
            <w:pPr>
              <w:spacing w:line="276" w:lineRule="auto"/>
              <w:jc w:val="center"/>
              <w:rPr>
                <w:rFonts w:asciiTheme="minorHAnsi" w:hAnsiTheme="minorHAnsi" w:cstheme="minorHAnsi"/>
                <w:strike/>
                <w:color w:val="auto"/>
                <w:sz w:val="16"/>
                <w:szCs w:val="16"/>
              </w:rPr>
            </w:pPr>
            <w:r w:rsidRPr="009432A1">
              <w:rPr>
                <w:rFonts w:ascii="Calibri" w:hAnsi="Calibri"/>
                <w:color w:val="auto"/>
                <w:sz w:val="16"/>
                <w:szCs w:val="16"/>
              </w:rPr>
              <w:t>sztuka</w:t>
            </w:r>
          </w:p>
        </w:tc>
        <w:tc>
          <w:tcPr>
            <w:tcW w:w="1479" w:type="dxa"/>
            <w:gridSpan w:val="3"/>
            <w:shd w:val="clear" w:color="000000" w:fill="FFFFFF"/>
            <w:vAlign w:val="center"/>
          </w:tcPr>
          <w:p w14:paraId="594CA5FD" w14:textId="59AC7521" w:rsidR="004B1E04" w:rsidRPr="009432A1" w:rsidRDefault="007C59ED" w:rsidP="00181080">
            <w:pPr>
              <w:jc w:val="center"/>
              <w:rPr>
                <w:rFonts w:ascii="Calibri" w:hAnsi="Calibri"/>
                <w:color w:val="auto"/>
                <w:sz w:val="16"/>
                <w:szCs w:val="16"/>
              </w:rPr>
            </w:pPr>
            <w:r w:rsidRPr="009432A1">
              <w:rPr>
                <w:rFonts w:ascii="Calibri" w:hAnsi="Calibri"/>
                <w:color w:val="auto"/>
                <w:sz w:val="16"/>
                <w:szCs w:val="16"/>
              </w:rPr>
              <w:t>0</w:t>
            </w:r>
          </w:p>
        </w:tc>
        <w:tc>
          <w:tcPr>
            <w:tcW w:w="1214" w:type="dxa"/>
            <w:gridSpan w:val="2"/>
            <w:shd w:val="clear" w:color="000000" w:fill="FFFFFF"/>
            <w:vAlign w:val="center"/>
          </w:tcPr>
          <w:p w14:paraId="6C88D0C5" w14:textId="1F2079A2" w:rsidR="00594A94" w:rsidRPr="009432A1" w:rsidRDefault="00594A94" w:rsidP="00181080">
            <w:pPr>
              <w:jc w:val="center"/>
              <w:rPr>
                <w:rFonts w:ascii="Calibri" w:hAnsi="Calibri"/>
                <w:strike/>
                <w:color w:val="auto"/>
                <w:sz w:val="16"/>
                <w:szCs w:val="16"/>
              </w:rPr>
            </w:pPr>
            <w:r w:rsidRPr="009432A1">
              <w:rPr>
                <w:rFonts w:ascii="Calibri" w:hAnsi="Calibri"/>
                <w:color w:val="auto"/>
                <w:sz w:val="16"/>
                <w:szCs w:val="16"/>
              </w:rPr>
              <w:t>10</w:t>
            </w:r>
          </w:p>
        </w:tc>
        <w:tc>
          <w:tcPr>
            <w:tcW w:w="1626" w:type="dxa"/>
            <w:gridSpan w:val="2"/>
            <w:shd w:val="clear" w:color="000000" w:fill="FFFFFF"/>
            <w:vAlign w:val="center"/>
          </w:tcPr>
          <w:p w14:paraId="57BE0B0E" w14:textId="77777777" w:rsidR="007C59ED" w:rsidRPr="009432A1" w:rsidRDefault="007C59ED" w:rsidP="00181080">
            <w:pPr>
              <w:jc w:val="center"/>
              <w:rPr>
                <w:rFonts w:ascii="Calibri" w:hAnsi="Calibri"/>
                <w:color w:val="auto"/>
                <w:sz w:val="16"/>
                <w:szCs w:val="16"/>
              </w:rPr>
            </w:pPr>
            <w:r w:rsidRPr="009432A1">
              <w:rPr>
                <w:rFonts w:ascii="Calibri" w:hAnsi="Calibri"/>
                <w:color w:val="auto"/>
                <w:sz w:val="16"/>
                <w:szCs w:val="16"/>
              </w:rPr>
              <w:t xml:space="preserve">Dane własne LGD, </w:t>
            </w:r>
          </w:p>
        </w:tc>
      </w:tr>
      <w:tr w:rsidR="007C59ED" w:rsidRPr="00DA1FC4" w14:paraId="7B4BB5E1" w14:textId="77777777" w:rsidTr="00181080">
        <w:trPr>
          <w:trHeight w:val="51"/>
        </w:trPr>
        <w:tc>
          <w:tcPr>
            <w:tcW w:w="604" w:type="dxa"/>
            <w:vAlign w:val="center"/>
          </w:tcPr>
          <w:p w14:paraId="0DCBEF30" w14:textId="4907FEE6" w:rsidR="00A553F1" w:rsidRPr="00A553F1" w:rsidRDefault="007C59ED" w:rsidP="00181080">
            <w:pPr>
              <w:spacing w:line="276" w:lineRule="auto"/>
              <w:rPr>
                <w:rFonts w:asciiTheme="minorHAnsi" w:hAnsiTheme="minorHAnsi" w:cstheme="minorHAnsi"/>
                <w:color w:val="auto"/>
                <w:sz w:val="16"/>
                <w:szCs w:val="16"/>
              </w:rPr>
            </w:pPr>
            <w:r w:rsidRPr="00A553F1">
              <w:rPr>
                <w:rFonts w:asciiTheme="minorHAnsi" w:hAnsiTheme="minorHAnsi" w:cstheme="minorHAnsi"/>
                <w:color w:val="auto"/>
                <w:sz w:val="16"/>
                <w:szCs w:val="16"/>
              </w:rPr>
              <w:t>W.1.3</w:t>
            </w:r>
          </w:p>
        </w:tc>
        <w:tc>
          <w:tcPr>
            <w:tcW w:w="1249" w:type="dxa"/>
            <w:gridSpan w:val="3"/>
            <w:vAlign w:val="center"/>
          </w:tcPr>
          <w:p w14:paraId="63A3C373" w14:textId="2DD307C0" w:rsidR="007C59ED" w:rsidRPr="009432A1" w:rsidRDefault="009432A1" w:rsidP="00181080">
            <w:pPr>
              <w:spacing w:line="276" w:lineRule="auto"/>
              <w:jc w:val="center"/>
              <w:rPr>
                <w:rFonts w:asciiTheme="minorHAnsi" w:hAnsiTheme="minorHAnsi" w:cstheme="minorHAnsi"/>
                <w:strike/>
                <w:color w:val="auto"/>
                <w:sz w:val="16"/>
                <w:szCs w:val="16"/>
              </w:rPr>
            </w:pPr>
            <w:r w:rsidRPr="009432A1">
              <w:rPr>
                <w:rFonts w:asciiTheme="minorHAnsi" w:hAnsiTheme="minorHAnsi" w:cstheme="minorHAnsi"/>
                <w:strike/>
                <w:color w:val="auto"/>
                <w:sz w:val="16"/>
                <w:szCs w:val="16"/>
              </w:rPr>
              <w:t>-</w:t>
            </w:r>
          </w:p>
        </w:tc>
        <w:tc>
          <w:tcPr>
            <w:tcW w:w="7450" w:type="dxa"/>
            <w:gridSpan w:val="5"/>
            <w:vAlign w:val="center"/>
          </w:tcPr>
          <w:p w14:paraId="1C8E09C4" w14:textId="1835A210" w:rsidR="00420F5B" w:rsidRPr="009432A1" w:rsidRDefault="00420F5B" w:rsidP="00181080">
            <w:pPr>
              <w:spacing w:line="276" w:lineRule="auto"/>
              <w:jc w:val="center"/>
              <w:rPr>
                <w:rFonts w:asciiTheme="minorHAnsi" w:hAnsiTheme="minorHAnsi" w:cstheme="minorHAnsi"/>
                <w:strike/>
                <w:color w:val="auto"/>
                <w:sz w:val="16"/>
                <w:szCs w:val="16"/>
              </w:rPr>
            </w:pPr>
            <w:r w:rsidRPr="009432A1">
              <w:rPr>
                <w:rFonts w:asciiTheme="minorHAnsi" w:hAnsiTheme="minorHAnsi" w:cstheme="minorHAnsi"/>
                <w:color w:val="auto"/>
                <w:sz w:val="16"/>
                <w:szCs w:val="16"/>
              </w:rPr>
              <w:t>Liczba zrealizowanych inicjatyw o charakterze edukacyjnym</w:t>
            </w:r>
          </w:p>
        </w:tc>
        <w:tc>
          <w:tcPr>
            <w:tcW w:w="1839" w:type="dxa"/>
            <w:gridSpan w:val="2"/>
            <w:shd w:val="clear" w:color="000000" w:fill="FFFFFF"/>
            <w:vAlign w:val="center"/>
          </w:tcPr>
          <w:p w14:paraId="101968C4" w14:textId="6CFDC9EA" w:rsidR="00E1498B" w:rsidRPr="009432A1" w:rsidRDefault="00E1498B" w:rsidP="00181080">
            <w:pPr>
              <w:spacing w:line="276" w:lineRule="auto"/>
              <w:jc w:val="center"/>
              <w:rPr>
                <w:rFonts w:asciiTheme="minorHAnsi" w:hAnsiTheme="minorHAnsi" w:cstheme="minorHAnsi"/>
                <w:strike/>
                <w:color w:val="auto"/>
                <w:sz w:val="16"/>
                <w:szCs w:val="16"/>
              </w:rPr>
            </w:pPr>
            <w:r w:rsidRPr="009432A1">
              <w:rPr>
                <w:rFonts w:ascii="Calibri" w:hAnsi="Calibri"/>
                <w:color w:val="auto"/>
                <w:sz w:val="16"/>
                <w:szCs w:val="16"/>
              </w:rPr>
              <w:t>sztuka</w:t>
            </w:r>
          </w:p>
        </w:tc>
        <w:tc>
          <w:tcPr>
            <w:tcW w:w="1479" w:type="dxa"/>
            <w:gridSpan w:val="3"/>
            <w:shd w:val="clear" w:color="000000" w:fill="FFFFFF"/>
            <w:vAlign w:val="center"/>
          </w:tcPr>
          <w:p w14:paraId="39D4E266" w14:textId="6D5E5BBD" w:rsidR="004B1E04" w:rsidRPr="009432A1" w:rsidRDefault="007C59ED" w:rsidP="00181080">
            <w:pPr>
              <w:jc w:val="center"/>
              <w:rPr>
                <w:rFonts w:ascii="Calibri" w:hAnsi="Calibri"/>
                <w:color w:val="auto"/>
                <w:sz w:val="16"/>
                <w:szCs w:val="16"/>
              </w:rPr>
            </w:pPr>
            <w:r w:rsidRPr="009432A1">
              <w:rPr>
                <w:rFonts w:ascii="Calibri" w:hAnsi="Calibri"/>
                <w:color w:val="auto"/>
                <w:sz w:val="16"/>
                <w:szCs w:val="16"/>
              </w:rPr>
              <w:t>0</w:t>
            </w:r>
          </w:p>
        </w:tc>
        <w:tc>
          <w:tcPr>
            <w:tcW w:w="1214" w:type="dxa"/>
            <w:gridSpan w:val="2"/>
            <w:shd w:val="clear" w:color="000000" w:fill="FFFFFF"/>
            <w:vAlign w:val="center"/>
          </w:tcPr>
          <w:p w14:paraId="36FE2990" w14:textId="282FDBE4" w:rsidR="00594A94" w:rsidRPr="009432A1" w:rsidRDefault="00594A94" w:rsidP="00181080">
            <w:pPr>
              <w:jc w:val="center"/>
              <w:rPr>
                <w:rFonts w:ascii="Calibri" w:hAnsi="Calibri"/>
                <w:strike/>
                <w:color w:val="auto"/>
                <w:sz w:val="16"/>
                <w:szCs w:val="16"/>
              </w:rPr>
            </w:pPr>
            <w:r w:rsidRPr="009432A1">
              <w:rPr>
                <w:rFonts w:ascii="Calibri" w:hAnsi="Calibri"/>
                <w:color w:val="auto"/>
                <w:sz w:val="16"/>
                <w:szCs w:val="16"/>
              </w:rPr>
              <w:t>10</w:t>
            </w:r>
          </w:p>
        </w:tc>
        <w:tc>
          <w:tcPr>
            <w:tcW w:w="1626" w:type="dxa"/>
            <w:gridSpan w:val="2"/>
            <w:shd w:val="clear" w:color="000000" w:fill="FFFFFF"/>
            <w:vAlign w:val="center"/>
          </w:tcPr>
          <w:p w14:paraId="4F8D503B" w14:textId="77777777" w:rsidR="007C59ED" w:rsidRPr="009432A1" w:rsidRDefault="007C59ED" w:rsidP="00181080">
            <w:pPr>
              <w:jc w:val="center"/>
              <w:rPr>
                <w:color w:val="auto"/>
              </w:rPr>
            </w:pPr>
            <w:r w:rsidRPr="009432A1">
              <w:rPr>
                <w:rFonts w:ascii="Calibri" w:hAnsi="Calibri"/>
                <w:color w:val="auto"/>
                <w:sz w:val="16"/>
                <w:szCs w:val="16"/>
              </w:rPr>
              <w:t xml:space="preserve">Dane własne LGD, </w:t>
            </w:r>
          </w:p>
        </w:tc>
      </w:tr>
      <w:tr w:rsidR="00497459" w:rsidRPr="00DA1FC4" w14:paraId="7EE1BFF3" w14:textId="77777777" w:rsidTr="00181080">
        <w:trPr>
          <w:trHeight w:val="170"/>
        </w:trPr>
        <w:tc>
          <w:tcPr>
            <w:tcW w:w="15461" w:type="dxa"/>
            <w:gridSpan w:val="18"/>
            <w:shd w:val="clear" w:color="auto" w:fill="FBD4B4"/>
            <w:vAlign w:val="center"/>
          </w:tcPr>
          <w:p w14:paraId="0A15BC34" w14:textId="5A1C668E" w:rsidR="00497459" w:rsidRPr="00660EAF" w:rsidRDefault="00497459" w:rsidP="00181080">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Wskaźniki produktu</w:t>
            </w:r>
          </w:p>
        </w:tc>
      </w:tr>
      <w:tr w:rsidR="00497459" w:rsidRPr="00DA1FC4" w14:paraId="604DB09A" w14:textId="77777777" w:rsidTr="00181080">
        <w:trPr>
          <w:trHeight w:val="1123"/>
        </w:trPr>
        <w:tc>
          <w:tcPr>
            <w:tcW w:w="4688" w:type="dxa"/>
            <w:gridSpan w:val="6"/>
            <w:shd w:val="clear" w:color="auto" w:fill="FBD4B4"/>
            <w:vAlign w:val="center"/>
            <w:hideMark/>
          </w:tcPr>
          <w:p w14:paraId="228D7FC3" w14:textId="77777777" w:rsidR="00497459" w:rsidRPr="00660EAF" w:rsidRDefault="00497459" w:rsidP="00181080">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 xml:space="preserve">Przedsięwzięcia </w:t>
            </w:r>
            <w:r w:rsidRPr="00660EAF">
              <w:rPr>
                <w:rFonts w:asciiTheme="minorHAnsi" w:hAnsiTheme="minorHAnsi" w:cstheme="minorHAnsi"/>
                <w:i/>
                <w:iCs/>
                <w:sz w:val="16"/>
                <w:szCs w:val="16"/>
              </w:rPr>
              <w:t>w ramach C.1</w:t>
            </w:r>
          </w:p>
        </w:tc>
        <w:tc>
          <w:tcPr>
            <w:tcW w:w="1701" w:type="dxa"/>
            <w:shd w:val="clear" w:color="auto" w:fill="FBD4B4"/>
            <w:vAlign w:val="center"/>
            <w:hideMark/>
          </w:tcPr>
          <w:p w14:paraId="296B1B75" w14:textId="77777777" w:rsidR="00497459" w:rsidRPr="00660EAF" w:rsidRDefault="00497459" w:rsidP="00181080">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Grupy docelowe</w:t>
            </w:r>
          </w:p>
        </w:tc>
        <w:tc>
          <w:tcPr>
            <w:tcW w:w="1276" w:type="dxa"/>
            <w:shd w:val="clear" w:color="auto" w:fill="FBD4B4"/>
            <w:vAlign w:val="center"/>
            <w:hideMark/>
          </w:tcPr>
          <w:p w14:paraId="0D091326" w14:textId="77777777" w:rsidR="00497459" w:rsidRPr="00660EAF" w:rsidRDefault="00497459" w:rsidP="00181080">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 xml:space="preserve"> Sposób realizacji (konkurs, projekt grantowy, operacja </w:t>
            </w:r>
            <w:proofErr w:type="gramStart"/>
            <w:r w:rsidRPr="00660EAF">
              <w:rPr>
                <w:rFonts w:asciiTheme="minorHAnsi" w:hAnsiTheme="minorHAnsi" w:cstheme="minorHAnsi"/>
                <w:sz w:val="16"/>
                <w:szCs w:val="16"/>
              </w:rPr>
              <w:t>własna,  animacja</w:t>
            </w:r>
            <w:proofErr w:type="gramEnd"/>
            <w:r w:rsidRPr="00660EAF">
              <w:rPr>
                <w:rFonts w:asciiTheme="minorHAnsi" w:hAnsiTheme="minorHAnsi" w:cstheme="minorHAnsi"/>
                <w:sz w:val="16"/>
                <w:szCs w:val="16"/>
              </w:rPr>
              <w:t xml:space="preserve"> itp.)</w:t>
            </w:r>
          </w:p>
        </w:tc>
        <w:tc>
          <w:tcPr>
            <w:tcW w:w="2835" w:type="dxa"/>
            <w:gridSpan w:val="2"/>
            <w:shd w:val="clear" w:color="auto" w:fill="FBD4B4"/>
          </w:tcPr>
          <w:p w14:paraId="1D4A90F3" w14:textId="2CE1C224" w:rsidR="00497459" w:rsidRPr="00660EAF" w:rsidRDefault="00497459" w:rsidP="00181080">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nazwa</w:t>
            </w:r>
          </w:p>
        </w:tc>
        <w:tc>
          <w:tcPr>
            <w:tcW w:w="851" w:type="dxa"/>
            <w:gridSpan w:val="2"/>
            <w:shd w:val="clear" w:color="auto" w:fill="FBD4B4"/>
          </w:tcPr>
          <w:p w14:paraId="303062C3" w14:textId="30C84B0A" w:rsidR="00497459" w:rsidRPr="00660EAF" w:rsidRDefault="00497459" w:rsidP="00181080">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 xml:space="preserve">Jednostka miary </w:t>
            </w:r>
          </w:p>
        </w:tc>
        <w:tc>
          <w:tcPr>
            <w:tcW w:w="992" w:type="dxa"/>
            <w:shd w:val="clear" w:color="auto" w:fill="FBD4B4"/>
            <w:vAlign w:val="center"/>
            <w:hideMark/>
          </w:tcPr>
          <w:p w14:paraId="59036B85" w14:textId="723E7115" w:rsidR="00497459" w:rsidRPr="00660EAF" w:rsidRDefault="00497459" w:rsidP="00181080">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 xml:space="preserve">wartość początkowa </w:t>
            </w:r>
            <w:r>
              <w:rPr>
                <w:rFonts w:asciiTheme="minorHAnsi" w:hAnsiTheme="minorHAnsi" w:cstheme="minorHAnsi"/>
                <w:sz w:val="16"/>
                <w:szCs w:val="16"/>
              </w:rPr>
              <w:t xml:space="preserve">2023 </w:t>
            </w:r>
            <w:r w:rsidRPr="00660EAF">
              <w:rPr>
                <w:rFonts w:asciiTheme="minorHAnsi" w:hAnsiTheme="minorHAnsi" w:cstheme="minorHAnsi"/>
                <w:sz w:val="16"/>
                <w:szCs w:val="16"/>
              </w:rPr>
              <w:t>rok</w:t>
            </w:r>
          </w:p>
        </w:tc>
        <w:tc>
          <w:tcPr>
            <w:tcW w:w="850" w:type="dxa"/>
            <w:gridSpan w:val="2"/>
            <w:shd w:val="clear" w:color="auto" w:fill="FBD4B4"/>
            <w:vAlign w:val="center"/>
          </w:tcPr>
          <w:p w14:paraId="33FB8651" w14:textId="7855C055" w:rsidR="00497459" w:rsidRPr="00660EAF" w:rsidRDefault="00497459" w:rsidP="00181080">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 xml:space="preserve">wartość końcowa </w:t>
            </w:r>
            <w:r>
              <w:rPr>
                <w:rFonts w:asciiTheme="minorHAnsi" w:hAnsiTheme="minorHAnsi" w:cstheme="minorHAnsi"/>
                <w:sz w:val="16"/>
                <w:szCs w:val="16"/>
              </w:rPr>
              <w:t>2027</w:t>
            </w:r>
            <w:r w:rsidRPr="00660EAF">
              <w:rPr>
                <w:rFonts w:asciiTheme="minorHAnsi" w:hAnsiTheme="minorHAnsi" w:cstheme="minorHAnsi"/>
                <w:sz w:val="16"/>
                <w:szCs w:val="16"/>
              </w:rPr>
              <w:t xml:space="preserve"> </w:t>
            </w:r>
            <w:r>
              <w:rPr>
                <w:rFonts w:asciiTheme="minorHAnsi" w:hAnsiTheme="minorHAnsi" w:cstheme="minorHAnsi"/>
                <w:sz w:val="16"/>
                <w:szCs w:val="16"/>
              </w:rPr>
              <w:t>r</w:t>
            </w:r>
            <w:r w:rsidRPr="00660EAF">
              <w:rPr>
                <w:rFonts w:asciiTheme="minorHAnsi" w:hAnsiTheme="minorHAnsi" w:cstheme="minorHAnsi"/>
                <w:sz w:val="16"/>
                <w:szCs w:val="16"/>
              </w:rPr>
              <w:t>ok</w:t>
            </w:r>
          </w:p>
        </w:tc>
        <w:tc>
          <w:tcPr>
            <w:tcW w:w="1134" w:type="dxa"/>
            <w:gridSpan w:val="2"/>
            <w:shd w:val="clear" w:color="auto" w:fill="FBD4B4"/>
            <w:vAlign w:val="center"/>
          </w:tcPr>
          <w:p w14:paraId="30AEC81D" w14:textId="4484AE1A" w:rsidR="00497459" w:rsidRPr="00660EAF" w:rsidRDefault="00497459" w:rsidP="00181080">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częstotliwości dokonywania pomiaru, uaktualniania danych</w:t>
            </w:r>
          </w:p>
        </w:tc>
        <w:tc>
          <w:tcPr>
            <w:tcW w:w="1134" w:type="dxa"/>
            <w:shd w:val="clear" w:color="auto" w:fill="FBD4B4"/>
            <w:vAlign w:val="center"/>
          </w:tcPr>
          <w:p w14:paraId="4B499108" w14:textId="7B48CEBB" w:rsidR="00497459" w:rsidRPr="00660EAF" w:rsidRDefault="00497459" w:rsidP="00181080">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Źródło danych/sposób pomiaru</w:t>
            </w:r>
          </w:p>
        </w:tc>
      </w:tr>
      <w:tr w:rsidR="001653FF" w:rsidRPr="00DA1FC4" w14:paraId="4F663C3B" w14:textId="77777777" w:rsidTr="00181080">
        <w:trPr>
          <w:trHeight w:val="954"/>
        </w:trPr>
        <w:tc>
          <w:tcPr>
            <w:tcW w:w="683" w:type="dxa"/>
            <w:gridSpan w:val="2"/>
            <w:vAlign w:val="center"/>
            <w:hideMark/>
          </w:tcPr>
          <w:p w14:paraId="30E9B1B9" w14:textId="77777777" w:rsidR="007C59ED" w:rsidRPr="00660EAF" w:rsidRDefault="007C59ED" w:rsidP="00181080">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P.1.1.1</w:t>
            </w:r>
          </w:p>
        </w:tc>
        <w:tc>
          <w:tcPr>
            <w:tcW w:w="603" w:type="dxa"/>
            <w:vAlign w:val="center"/>
          </w:tcPr>
          <w:p w14:paraId="1053C812" w14:textId="77777777" w:rsidR="007C59ED" w:rsidRPr="00660EAF" w:rsidRDefault="007C59ED" w:rsidP="00181080">
            <w:pPr>
              <w:spacing w:line="276" w:lineRule="auto"/>
              <w:jc w:val="center"/>
              <w:rPr>
                <w:rFonts w:asciiTheme="minorHAnsi" w:hAnsiTheme="minorHAnsi" w:cstheme="minorHAnsi"/>
                <w:sz w:val="16"/>
                <w:szCs w:val="16"/>
              </w:rPr>
            </w:pPr>
            <w:proofErr w:type="spellStart"/>
            <w:r>
              <w:rPr>
                <w:rFonts w:asciiTheme="minorHAnsi" w:hAnsiTheme="minorHAnsi" w:cstheme="minorHAnsi"/>
                <w:sz w:val="16"/>
                <w:szCs w:val="16"/>
              </w:rPr>
              <w:t>n.d</w:t>
            </w:r>
            <w:proofErr w:type="spellEnd"/>
            <w:r>
              <w:rPr>
                <w:rFonts w:asciiTheme="minorHAnsi" w:hAnsiTheme="minorHAnsi" w:cstheme="minorHAnsi"/>
                <w:sz w:val="16"/>
                <w:szCs w:val="16"/>
              </w:rPr>
              <w:t>.</w:t>
            </w:r>
          </w:p>
        </w:tc>
        <w:tc>
          <w:tcPr>
            <w:tcW w:w="3402" w:type="dxa"/>
            <w:gridSpan w:val="3"/>
            <w:shd w:val="clear" w:color="000000" w:fill="FFFFFF"/>
            <w:vAlign w:val="center"/>
            <w:hideMark/>
          </w:tcPr>
          <w:p w14:paraId="792F276A" w14:textId="61B710C3" w:rsidR="007C59ED" w:rsidRPr="00660EAF" w:rsidRDefault="007C59ED" w:rsidP="00181080">
            <w:pPr>
              <w:spacing w:line="276" w:lineRule="auto"/>
              <w:rPr>
                <w:rFonts w:asciiTheme="minorHAnsi" w:hAnsiTheme="minorHAnsi" w:cstheme="minorHAnsi"/>
                <w:sz w:val="16"/>
                <w:szCs w:val="16"/>
              </w:rPr>
            </w:pPr>
            <w:r w:rsidRPr="00660EAF">
              <w:rPr>
                <w:rFonts w:asciiTheme="minorHAnsi" w:hAnsiTheme="minorHAnsi" w:cstheme="minorHAnsi"/>
                <w:sz w:val="16"/>
                <w:szCs w:val="16"/>
              </w:rPr>
              <w:t xml:space="preserve"> Budowa, rozbudowa, modernizacja małej infrastruktury publicznej, pełniącej </w:t>
            </w:r>
            <w:proofErr w:type="gramStart"/>
            <w:r w:rsidRPr="00660EAF">
              <w:rPr>
                <w:rFonts w:asciiTheme="minorHAnsi" w:hAnsiTheme="minorHAnsi" w:cstheme="minorHAnsi"/>
                <w:sz w:val="16"/>
                <w:szCs w:val="16"/>
              </w:rPr>
              <w:t>ważne  funkcje</w:t>
            </w:r>
            <w:proofErr w:type="gramEnd"/>
            <w:r w:rsidRPr="00660EAF">
              <w:rPr>
                <w:rFonts w:asciiTheme="minorHAnsi" w:hAnsiTheme="minorHAnsi" w:cstheme="minorHAnsi"/>
                <w:sz w:val="16"/>
                <w:szCs w:val="16"/>
              </w:rPr>
              <w:t xml:space="preserve"> społeczne, zdrowotne i </w:t>
            </w:r>
            <w:proofErr w:type="spellStart"/>
            <w:r w:rsidRPr="00660EAF">
              <w:rPr>
                <w:rFonts w:asciiTheme="minorHAnsi" w:hAnsiTheme="minorHAnsi" w:cstheme="minorHAnsi"/>
                <w:sz w:val="16"/>
                <w:szCs w:val="16"/>
              </w:rPr>
              <w:t>turystyczno</w:t>
            </w:r>
            <w:proofErr w:type="spellEnd"/>
            <w:r w:rsidR="00074DDC">
              <w:rPr>
                <w:rFonts w:asciiTheme="minorHAnsi" w:hAnsiTheme="minorHAnsi" w:cstheme="minorHAnsi"/>
                <w:sz w:val="16"/>
                <w:szCs w:val="16"/>
              </w:rPr>
              <w:t xml:space="preserve"> </w:t>
            </w:r>
            <w:r w:rsidRPr="00660EAF">
              <w:rPr>
                <w:rFonts w:asciiTheme="minorHAnsi" w:hAnsiTheme="minorHAnsi" w:cstheme="minorHAnsi"/>
                <w:sz w:val="16"/>
                <w:szCs w:val="16"/>
              </w:rPr>
              <w:t>-rekreacyjne, w tym zapewnienie dostępności osobom ze szczególnymi potrzebami</w:t>
            </w:r>
          </w:p>
        </w:tc>
        <w:tc>
          <w:tcPr>
            <w:tcW w:w="1701" w:type="dxa"/>
            <w:vAlign w:val="center"/>
            <w:hideMark/>
          </w:tcPr>
          <w:p w14:paraId="2107F549" w14:textId="77777777" w:rsidR="007C59ED" w:rsidRDefault="007C59ED" w:rsidP="00181080">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mieszkańcy LGD,</w:t>
            </w:r>
          </w:p>
          <w:p w14:paraId="4959BB06" w14:textId="77777777" w:rsidR="007C59ED" w:rsidRDefault="007C59ED" w:rsidP="00181080">
            <w:pPr>
              <w:spacing w:line="276" w:lineRule="auto"/>
              <w:jc w:val="center"/>
              <w:rPr>
                <w:rFonts w:asciiTheme="minorHAnsi" w:hAnsiTheme="minorHAnsi" w:cstheme="minorHAnsi"/>
                <w:sz w:val="16"/>
                <w:szCs w:val="16"/>
              </w:rPr>
            </w:pPr>
            <w:r>
              <w:rPr>
                <w:rFonts w:asciiTheme="minorHAnsi" w:hAnsiTheme="minorHAnsi" w:cstheme="minorHAnsi"/>
                <w:sz w:val="16"/>
                <w:szCs w:val="16"/>
              </w:rPr>
              <w:t>grupy w niekorzystnej sytuacji,</w:t>
            </w:r>
          </w:p>
          <w:p w14:paraId="1268B64A" w14:textId="77777777" w:rsidR="007C59ED" w:rsidRPr="00660EAF" w:rsidRDefault="007C59ED" w:rsidP="00181080">
            <w:pPr>
              <w:spacing w:line="276" w:lineRule="auto"/>
              <w:jc w:val="center"/>
              <w:rPr>
                <w:rFonts w:asciiTheme="minorHAnsi" w:hAnsiTheme="minorHAnsi" w:cstheme="minorHAnsi"/>
                <w:sz w:val="16"/>
                <w:szCs w:val="16"/>
              </w:rPr>
            </w:pPr>
            <w:r>
              <w:rPr>
                <w:rFonts w:asciiTheme="minorHAnsi" w:hAnsiTheme="minorHAnsi" w:cstheme="minorHAnsi"/>
                <w:sz w:val="16"/>
                <w:szCs w:val="16"/>
              </w:rPr>
              <w:t>turyści,</w:t>
            </w:r>
          </w:p>
        </w:tc>
        <w:tc>
          <w:tcPr>
            <w:tcW w:w="1276" w:type="dxa"/>
            <w:vAlign w:val="center"/>
            <w:hideMark/>
          </w:tcPr>
          <w:p w14:paraId="5625F7F1" w14:textId="77777777" w:rsidR="007C59ED" w:rsidRPr="00967778" w:rsidRDefault="007C59ED" w:rsidP="00181080">
            <w:pPr>
              <w:jc w:val="center"/>
              <w:rPr>
                <w:rFonts w:asciiTheme="minorHAnsi" w:hAnsiTheme="minorHAnsi" w:cstheme="minorHAnsi"/>
                <w:sz w:val="16"/>
                <w:szCs w:val="16"/>
              </w:rPr>
            </w:pPr>
            <w:r w:rsidRPr="00967778">
              <w:rPr>
                <w:rFonts w:asciiTheme="minorHAnsi" w:hAnsiTheme="minorHAnsi" w:cstheme="minorHAnsi"/>
                <w:sz w:val="16"/>
                <w:szCs w:val="16"/>
              </w:rPr>
              <w:t>konkurs</w:t>
            </w:r>
          </w:p>
          <w:p w14:paraId="69DEB1AC" w14:textId="77777777" w:rsidR="00245D7B" w:rsidRDefault="00497459" w:rsidP="00181080">
            <w:pPr>
              <w:spacing w:line="276" w:lineRule="auto"/>
              <w:jc w:val="center"/>
              <w:rPr>
                <w:rFonts w:asciiTheme="minorHAnsi" w:hAnsiTheme="minorHAnsi" w:cstheme="minorHAnsi"/>
                <w:strike/>
                <w:color w:val="EE0000"/>
                <w:sz w:val="16"/>
                <w:szCs w:val="16"/>
              </w:rPr>
            </w:pPr>
            <w:r w:rsidRPr="00F036DE">
              <w:rPr>
                <w:rFonts w:asciiTheme="minorHAnsi" w:hAnsiTheme="minorHAnsi" w:cstheme="minorHAnsi"/>
                <w:strike/>
                <w:color w:val="EE0000"/>
                <w:sz w:val="16"/>
                <w:szCs w:val="16"/>
              </w:rPr>
              <w:t>525 000,00</w:t>
            </w:r>
          </w:p>
          <w:p w14:paraId="09A5C833" w14:textId="684CBDE2" w:rsidR="007C59ED" w:rsidRPr="00967778" w:rsidRDefault="00245D7B" w:rsidP="00181080">
            <w:pPr>
              <w:spacing w:line="276" w:lineRule="auto"/>
              <w:jc w:val="center"/>
              <w:rPr>
                <w:rFonts w:asciiTheme="minorHAnsi" w:hAnsiTheme="minorHAnsi" w:cstheme="minorHAnsi"/>
                <w:sz w:val="16"/>
                <w:szCs w:val="16"/>
              </w:rPr>
            </w:pPr>
            <w:r>
              <w:rPr>
                <w:rFonts w:asciiTheme="minorHAnsi" w:hAnsiTheme="minorHAnsi" w:cstheme="minorHAnsi"/>
                <w:color w:val="EE0000"/>
                <w:sz w:val="16"/>
                <w:szCs w:val="16"/>
              </w:rPr>
              <w:t>755 000,00</w:t>
            </w:r>
            <w:r w:rsidR="00497459" w:rsidRPr="00F036DE">
              <w:rPr>
                <w:rFonts w:asciiTheme="minorHAnsi" w:hAnsiTheme="minorHAnsi" w:cstheme="minorHAnsi"/>
                <w:color w:val="EE0000"/>
                <w:sz w:val="16"/>
                <w:szCs w:val="16"/>
              </w:rPr>
              <w:t xml:space="preserve"> </w:t>
            </w:r>
            <w:r w:rsidR="007C59ED" w:rsidRPr="00967778">
              <w:rPr>
                <w:rFonts w:asciiTheme="minorHAnsi" w:hAnsiTheme="minorHAnsi" w:cstheme="minorHAnsi"/>
                <w:sz w:val="16"/>
                <w:szCs w:val="16"/>
              </w:rPr>
              <w:t>EUR</w:t>
            </w:r>
          </w:p>
        </w:tc>
        <w:tc>
          <w:tcPr>
            <w:tcW w:w="2835" w:type="dxa"/>
            <w:gridSpan w:val="2"/>
            <w:vAlign w:val="center"/>
            <w:hideMark/>
          </w:tcPr>
          <w:p w14:paraId="37FDF25E" w14:textId="77777777" w:rsidR="007C59ED" w:rsidRPr="00D70D60" w:rsidRDefault="007C59ED" w:rsidP="00181080">
            <w:pPr>
              <w:jc w:val="center"/>
              <w:rPr>
                <w:rFonts w:ascii="Calibri" w:hAnsi="Calibri"/>
                <w:sz w:val="16"/>
                <w:szCs w:val="16"/>
              </w:rPr>
            </w:pPr>
            <w:r w:rsidRPr="00D70D60">
              <w:rPr>
                <w:rFonts w:ascii="Calibri" w:hAnsi="Calibri"/>
                <w:sz w:val="16"/>
                <w:szCs w:val="16"/>
              </w:rPr>
              <w:t xml:space="preserve">Liczba </w:t>
            </w:r>
            <w:r>
              <w:rPr>
                <w:rFonts w:ascii="Calibri" w:hAnsi="Calibri"/>
                <w:sz w:val="16"/>
                <w:szCs w:val="16"/>
              </w:rPr>
              <w:t xml:space="preserve">wybudowanych, rozbudowanych lub </w:t>
            </w:r>
            <w:r w:rsidRPr="00D70D60">
              <w:rPr>
                <w:rFonts w:ascii="Calibri" w:hAnsi="Calibri"/>
                <w:sz w:val="16"/>
                <w:szCs w:val="16"/>
              </w:rPr>
              <w:t xml:space="preserve">zmodernizowanych obiektów </w:t>
            </w:r>
            <w:r>
              <w:rPr>
                <w:rFonts w:ascii="Calibri" w:hAnsi="Calibri"/>
                <w:sz w:val="16"/>
                <w:szCs w:val="16"/>
              </w:rPr>
              <w:t>małej infrastruktury</w:t>
            </w:r>
          </w:p>
        </w:tc>
        <w:tc>
          <w:tcPr>
            <w:tcW w:w="851" w:type="dxa"/>
            <w:gridSpan w:val="2"/>
            <w:vAlign w:val="center"/>
            <w:hideMark/>
          </w:tcPr>
          <w:p w14:paraId="2447CF93" w14:textId="77777777" w:rsidR="007C59ED" w:rsidRPr="00D70D60" w:rsidRDefault="007C59ED" w:rsidP="00181080">
            <w:pPr>
              <w:jc w:val="center"/>
              <w:rPr>
                <w:rFonts w:ascii="Calibri" w:hAnsi="Calibri"/>
                <w:sz w:val="16"/>
                <w:szCs w:val="16"/>
              </w:rPr>
            </w:pPr>
            <w:r w:rsidRPr="00D70D60">
              <w:rPr>
                <w:rFonts w:ascii="Calibri" w:hAnsi="Calibri"/>
                <w:sz w:val="16"/>
                <w:szCs w:val="16"/>
              </w:rPr>
              <w:t xml:space="preserve">sztuka </w:t>
            </w:r>
          </w:p>
        </w:tc>
        <w:tc>
          <w:tcPr>
            <w:tcW w:w="992" w:type="dxa"/>
            <w:vAlign w:val="center"/>
          </w:tcPr>
          <w:p w14:paraId="71F3028E" w14:textId="77777777" w:rsidR="007C59ED" w:rsidRPr="00DC6954" w:rsidRDefault="007C59ED" w:rsidP="00181080">
            <w:pPr>
              <w:jc w:val="center"/>
              <w:rPr>
                <w:rFonts w:ascii="Calibri" w:hAnsi="Calibri"/>
                <w:sz w:val="16"/>
                <w:szCs w:val="16"/>
              </w:rPr>
            </w:pPr>
            <w:r w:rsidRPr="00DC6954">
              <w:rPr>
                <w:rFonts w:ascii="Calibri" w:hAnsi="Calibri"/>
                <w:sz w:val="16"/>
                <w:szCs w:val="16"/>
              </w:rPr>
              <w:t>0</w:t>
            </w:r>
          </w:p>
        </w:tc>
        <w:tc>
          <w:tcPr>
            <w:tcW w:w="850" w:type="dxa"/>
            <w:gridSpan w:val="2"/>
            <w:vAlign w:val="center"/>
            <w:hideMark/>
          </w:tcPr>
          <w:p w14:paraId="7976C15A" w14:textId="77777777" w:rsidR="007C59ED" w:rsidRPr="00DE62A5" w:rsidRDefault="007A3732" w:rsidP="00181080">
            <w:pPr>
              <w:jc w:val="center"/>
              <w:rPr>
                <w:rFonts w:ascii="Calibri" w:hAnsi="Calibri"/>
                <w:strike/>
                <w:color w:val="EE0000"/>
                <w:sz w:val="16"/>
                <w:szCs w:val="16"/>
              </w:rPr>
            </w:pPr>
            <w:r w:rsidRPr="00DE62A5">
              <w:rPr>
                <w:rFonts w:ascii="Calibri" w:hAnsi="Calibri"/>
                <w:strike/>
                <w:color w:val="EE0000"/>
                <w:sz w:val="16"/>
                <w:szCs w:val="16"/>
              </w:rPr>
              <w:t>7</w:t>
            </w:r>
          </w:p>
          <w:p w14:paraId="12B5FEB8" w14:textId="69DFF618" w:rsidR="00245D7B" w:rsidRPr="00245D7B" w:rsidRDefault="00245D7B" w:rsidP="00181080">
            <w:pPr>
              <w:jc w:val="center"/>
              <w:rPr>
                <w:rFonts w:ascii="Calibri" w:hAnsi="Calibri"/>
                <w:color w:val="EE0000"/>
                <w:sz w:val="16"/>
                <w:szCs w:val="16"/>
                <w:highlight w:val="yellow"/>
              </w:rPr>
            </w:pPr>
            <w:r w:rsidRPr="00DE62A5">
              <w:rPr>
                <w:rFonts w:ascii="Calibri" w:hAnsi="Calibri"/>
                <w:color w:val="EE0000"/>
                <w:sz w:val="16"/>
                <w:szCs w:val="16"/>
              </w:rPr>
              <w:t>10</w:t>
            </w:r>
          </w:p>
        </w:tc>
        <w:tc>
          <w:tcPr>
            <w:tcW w:w="1134" w:type="dxa"/>
            <w:gridSpan w:val="2"/>
            <w:shd w:val="clear" w:color="000000" w:fill="FFFFFF"/>
            <w:vAlign w:val="center"/>
            <w:hideMark/>
          </w:tcPr>
          <w:p w14:paraId="6AF9995B" w14:textId="77777777" w:rsidR="007C59ED" w:rsidRPr="00660EAF" w:rsidRDefault="007C59ED" w:rsidP="00181080">
            <w:pPr>
              <w:spacing w:line="276" w:lineRule="auto"/>
              <w:jc w:val="center"/>
              <w:rPr>
                <w:rFonts w:asciiTheme="minorHAnsi" w:hAnsiTheme="minorHAnsi" w:cstheme="minorHAnsi"/>
                <w:sz w:val="16"/>
                <w:szCs w:val="16"/>
              </w:rPr>
            </w:pPr>
            <w:r>
              <w:rPr>
                <w:rFonts w:asciiTheme="minorHAnsi" w:hAnsiTheme="minorHAnsi" w:cstheme="minorHAnsi"/>
                <w:sz w:val="16"/>
                <w:szCs w:val="16"/>
              </w:rPr>
              <w:t>corocznie</w:t>
            </w:r>
          </w:p>
        </w:tc>
        <w:tc>
          <w:tcPr>
            <w:tcW w:w="1134" w:type="dxa"/>
            <w:vAlign w:val="center"/>
            <w:hideMark/>
          </w:tcPr>
          <w:p w14:paraId="047D20F6" w14:textId="5E50097D" w:rsidR="007C59ED" w:rsidRPr="0025171D" w:rsidRDefault="007C59ED" w:rsidP="00181080">
            <w:pPr>
              <w:jc w:val="center"/>
              <w:rPr>
                <w:rFonts w:ascii="Calibri" w:hAnsi="Calibri"/>
                <w:sz w:val="16"/>
                <w:szCs w:val="16"/>
              </w:rPr>
            </w:pPr>
            <w:r w:rsidRPr="00B9790E">
              <w:rPr>
                <w:rFonts w:ascii="Calibri" w:hAnsi="Calibri"/>
                <w:sz w:val="16"/>
                <w:szCs w:val="16"/>
              </w:rPr>
              <w:t>Dane LGD, ankieta ewaluacyjna</w:t>
            </w:r>
            <w:r>
              <w:rPr>
                <w:rFonts w:ascii="Calibri" w:hAnsi="Calibri"/>
                <w:sz w:val="16"/>
                <w:szCs w:val="16"/>
              </w:rPr>
              <w:t>,</w:t>
            </w:r>
          </w:p>
        </w:tc>
      </w:tr>
      <w:tr w:rsidR="001653FF" w:rsidRPr="00DE62A5" w14:paraId="738E3EC7" w14:textId="77777777" w:rsidTr="00181080">
        <w:trPr>
          <w:trHeight w:val="531"/>
        </w:trPr>
        <w:tc>
          <w:tcPr>
            <w:tcW w:w="683" w:type="dxa"/>
            <w:gridSpan w:val="2"/>
            <w:vAlign w:val="center"/>
            <w:hideMark/>
          </w:tcPr>
          <w:p w14:paraId="20218C7C" w14:textId="77777777" w:rsidR="007C59ED" w:rsidRPr="00DE62A5" w:rsidRDefault="007C59ED" w:rsidP="00181080">
            <w:pPr>
              <w:spacing w:line="276" w:lineRule="auto"/>
              <w:jc w:val="center"/>
              <w:rPr>
                <w:rFonts w:asciiTheme="minorHAnsi" w:hAnsiTheme="minorHAnsi" w:cstheme="minorHAnsi"/>
                <w:strike/>
                <w:color w:val="EE0000"/>
                <w:sz w:val="16"/>
                <w:szCs w:val="16"/>
              </w:rPr>
            </w:pPr>
            <w:r w:rsidRPr="00DE62A5">
              <w:rPr>
                <w:rFonts w:asciiTheme="minorHAnsi" w:hAnsiTheme="minorHAnsi" w:cstheme="minorHAnsi"/>
                <w:strike/>
                <w:color w:val="EE0000"/>
                <w:sz w:val="16"/>
                <w:szCs w:val="16"/>
              </w:rPr>
              <w:t>P.1.2.1</w:t>
            </w:r>
          </w:p>
        </w:tc>
        <w:tc>
          <w:tcPr>
            <w:tcW w:w="603" w:type="dxa"/>
            <w:vAlign w:val="center"/>
          </w:tcPr>
          <w:p w14:paraId="42173DD9" w14:textId="77777777" w:rsidR="007C59ED" w:rsidRPr="00DE62A5" w:rsidRDefault="007C59ED" w:rsidP="00181080">
            <w:pPr>
              <w:spacing w:line="276" w:lineRule="auto"/>
              <w:jc w:val="center"/>
              <w:rPr>
                <w:rFonts w:asciiTheme="minorHAnsi" w:hAnsiTheme="minorHAnsi" w:cstheme="minorHAnsi"/>
                <w:strike/>
                <w:color w:val="EE0000"/>
                <w:sz w:val="16"/>
                <w:szCs w:val="16"/>
              </w:rPr>
            </w:pPr>
            <w:proofErr w:type="spellStart"/>
            <w:r w:rsidRPr="00DE62A5">
              <w:rPr>
                <w:rFonts w:asciiTheme="minorHAnsi" w:hAnsiTheme="minorHAnsi" w:cstheme="minorHAnsi"/>
                <w:strike/>
                <w:color w:val="EE0000"/>
                <w:sz w:val="16"/>
                <w:szCs w:val="16"/>
              </w:rPr>
              <w:t>n.d</w:t>
            </w:r>
            <w:proofErr w:type="spellEnd"/>
            <w:r w:rsidRPr="00DE62A5">
              <w:rPr>
                <w:rFonts w:asciiTheme="minorHAnsi" w:hAnsiTheme="minorHAnsi" w:cstheme="minorHAnsi"/>
                <w:strike/>
                <w:color w:val="EE0000"/>
                <w:sz w:val="16"/>
                <w:szCs w:val="16"/>
              </w:rPr>
              <w:t>.</w:t>
            </w:r>
          </w:p>
        </w:tc>
        <w:tc>
          <w:tcPr>
            <w:tcW w:w="3402" w:type="dxa"/>
            <w:gridSpan w:val="3"/>
            <w:shd w:val="clear" w:color="000000" w:fill="FFFFFF"/>
            <w:vAlign w:val="center"/>
            <w:hideMark/>
          </w:tcPr>
          <w:p w14:paraId="10AC8EA5" w14:textId="77777777" w:rsidR="007C59ED" w:rsidRPr="00DE62A5" w:rsidRDefault="007C59ED" w:rsidP="00181080">
            <w:pPr>
              <w:spacing w:line="276" w:lineRule="auto"/>
              <w:rPr>
                <w:rFonts w:asciiTheme="minorHAnsi" w:hAnsiTheme="minorHAnsi" w:cstheme="minorHAnsi"/>
                <w:strike/>
                <w:color w:val="EE0000"/>
                <w:sz w:val="16"/>
                <w:szCs w:val="16"/>
              </w:rPr>
            </w:pPr>
            <w:r w:rsidRPr="00DE62A5">
              <w:rPr>
                <w:rFonts w:asciiTheme="minorHAnsi" w:hAnsiTheme="minorHAnsi" w:cstheme="minorHAnsi"/>
                <w:strike/>
                <w:color w:val="EE0000"/>
                <w:sz w:val="16"/>
                <w:szCs w:val="16"/>
              </w:rPr>
              <w:t>Opracowanie koncepcji inteligentnej wsi w celu zastosowania innowacyjnych, inteligentnych rozwiązań na poziomie lokalnym</w:t>
            </w:r>
          </w:p>
        </w:tc>
        <w:tc>
          <w:tcPr>
            <w:tcW w:w="1701" w:type="dxa"/>
            <w:vAlign w:val="center"/>
            <w:hideMark/>
          </w:tcPr>
          <w:p w14:paraId="46E8F721" w14:textId="77777777" w:rsidR="007C59ED" w:rsidRPr="00DE62A5" w:rsidRDefault="007C59ED" w:rsidP="00181080">
            <w:pPr>
              <w:spacing w:line="276" w:lineRule="auto"/>
              <w:jc w:val="center"/>
              <w:rPr>
                <w:rFonts w:asciiTheme="minorHAnsi" w:hAnsiTheme="minorHAnsi" w:cstheme="minorHAnsi"/>
                <w:strike/>
                <w:color w:val="EE0000"/>
                <w:sz w:val="16"/>
                <w:szCs w:val="16"/>
              </w:rPr>
            </w:pPr>
            <w:r w:rsidRPr="00DE62A5">
              <w:rPr>
                <w:rFonts w:asciiTheme="minorHAnsi" w:hAnsiTheme="minorHAnsi" w:cstheme="minorHAnsi"/>
                <w:strike/>
                <w:color w:val="EE0000"/>
                <w:sz w:val="16"/>
                <w:szCs w:val="16"/>
              </w:rPr>
              <w:t>mieszkańcy LGD,</w:t>
            </w:r>
          </w:p>
        </w:tc>
        <w:tc>
          <w:tcPr>
            <w:tcW w:w="1276" w:type="dxa"/>
            <w:vAlign w:val="center"/>
            <w:hideMark/>
          </w:tcPr>
          <w:p w14:paraId="725D86C0" w14:textId="4617095D" w:rsidR="007C59ED" w:rsidRPr="00DE62A5" w:rsidRDefault="007C59ED" w:rsidP="00181080">
            <w:pPr>
              <w:spacing w:line="276" w:lineRule="auto"/>
              <w:jc w:val="center"/>
              <w:rPr>
                <w:rFonts w:asciiTheme="minorHAnsi" w:hAnsiTheme="minorHAnsi" w:cstheme="minorHAnsi"/>
                <w:strike/>
                <w:color w:val="EE0000"/>
                <w:sz w:val="16"/>
                <w:szCs w:val="16"/>
              </w:rPr>
            </w:pPr>
            <w:r w:rsidRPr="00DE62A5">
              <w:rPr>
                <w:rFonts w:asciiTheme="minorHAnsi" w:hAnsiTheme="minorHAnsi" w:cstheme="minorHAnsi"/>
                <w:strike/>
                <w:color w:val="EE0000"/>
                <w:sz w:val="16"/>
                <w:szCs w:val="16"/>
              </w:rPr>
              <w:t xml:space="preserve">projekt grantowy </w:t>
            </w:r>
            <w:r w:rsidR="00497459" w:rsidRPr="00DE62A5">
              <w:rPr>
                <w:rStyle w:val="Teksttreci275pt"/>
                <w:rFonts w:asciiTheme="minorHAnsi" w:eastAsia="Tahoma" w:hAnsiTheme="minorHAnsi" w:cstheme="minorHAnsi"/>
                <w:strike/>
                <w:color w:val="EE0000"/>
                <w:sz w:val="16"/>
                <w:szCs w:val="16"/>
              </w:rPr>
              <w:t xml:space="preserve">5 000,00 </w:t>
            </w:r>
            <w:r w:rsidRPr="00DE62A5">
              <w:rPr>
                <w:rFonts w:asciiTheme="minorHAnsi" w:hAnsiTheme="minorHAnsi" w:cstheme="minorHAnsi"/>
                <w:strike/>
                <w:color w:val="EE0000"/>
                <w:sz w:val="16"/>
                <w:szCs w:val="16"/>
              </w:rPr>
              <w:t>EUR</w:t>
            </w:r>
          </w:p>
        </w:tc>
        <w:tc>
          <w:tcPr>
            <w:tcW w:w="2835" w:type="dxa"/>
            <w:gridSpan w:val="2"/>
            <w:vAlign w:val="center"/>
            <w:hideMark/>
          </w:tcPr>
          <w:p w14:paraId="090764D2" w14:textId="77777777" w:rsidR="007C59ED" w:rsidRPr="00DE62A5" w:rsidRDefault="007C59ED" w:rsidP="00181080">
            <w:pPr>
              <w:jc w:val="center"/>
              <w:rPr>
                <w:rFonts w:ascii="Calibri" w:hAnsi="Calibri"/>
                <w:strike/>
                <w:color w:val="EE0000"/>
                <w:sz w:val="16"/>
                <w:szCs w:val="16"/>
              </w:rPr>
            </w:pPr>
            <w:r w:rsidRPr="00DE62A5">
              <w:rPr>
                <w:rFonts w:ascii="Calibri" w:hAnsi="Calibri"/>
                <w:strike/>
                <w:color w:val="EE0000"/>
                <w:sz w:val="16"/>
                <w:szCs w:val="16"/>
              </w:rPr>
              <w:t>Liczba opracowanych koncepcji inteligentnej wsi</w:t>
            </w:r>
          </w:p>
        </w:tc>
        <w:tc>
          <w:tcPr>
            <w:tcW w:w="851" w:type="dxa"/>
            <w:gridSpan w:val="2"/>
            <w:vAlign w:val="center"/>
            <w:hideMark/>
          </w:tcPr>
          <w:p w14:paraId="7BB38382" w14:textId="77777777" w:rsidR="007C59ED" w:rsidRPr="00DE62A5" w:rsidRDefault="007C59ED" w:rsidP="00181080">
            <w:pPr>
              <w:jc w:val="center"/>
              <w:rPr>
                <w:rFonts w:ascii="Calibri" w:hAnsi="Calibri"/>
                <w:strike/>
                <w:color w:val="EE0000"/>
                <w:sz w:val="16"/>
                <w:szCs w:val="16"/>
              </w:rPr>
            </w:pPr>
            <w:r w:rsidRPr="00DE62A5">
              <w:rPr>
                <w:rFonts w:ascii="Calibri" w:hAnsi="Calibri"/>
                <w:strike/>
                <w:color w:val="EE0000"/>
                <w:sz w:val="16"/>
                <w:szCs w:val="16"/>
              </w:rPr>
              <w:t xml:space="preserve">sztuka </w:t>
            </w:r>
          </w:p>
        </w:tc>
        <w:tc>
          <w:tcPr>
            <w:tcW w:w="992" w:type="dxa"/>
            <w:vAlign w:val="center"/>
          </w:tcPr>
          <w:p w14:paraId="30C90D69" w14:textId="77777777" w:rsidR="007C59ED" w:rsidRPr="00DE62A5" w:rsidRDefault="007C59ED" w:rsidP="00181080">
            <w:pPr>
              <w:jc w:val="center"/>
              <w:rPr>
                <w:rFonts w:ascii="Calibri" w:hAnsi="Calibri"/>
                <w:strike/>
                <w:color w:val="EE0000"/>
                <w:sz w:val="16"/>
                <w:szCs w:val="16"/>
              </w:rPr>
            </w:pPr>
            <w:r w:rsidRPr="00DE62A5">
              <w:rPr>
                <w:rFonts w:ascii="Calibri" w:hAnsi="Calibri"/>
                <w:strike/>
                <w:color w:val="EE0000"/>
                <w:sz w:val="16"/>
                <w:szCs w:val="16"/>
              </w:rPr>
              <w:t>0</w:t>
            </w:r>
          </w:p>
        </w:tc>
        <w:tc>
          <w:tcPr>
            <w:tcW w:w="850" w:type="dxa"/>
            <w:gridSpan w:val="2"/>
            <w:vAlign w:val="center"/>
            <w:hideMark/>
          </w:tcPr>
          <w:p w14:paraId="2C14404D" w14:textId="02E7D194" w:rsidR="007C59ED" w:rsidRPr="00DE62A5" w:rsidRDefault="007A3732" w:rsidP="00181080">
            <w:pPr>
              <w:jc w:val="center"/>
              <w:rPr>
                <w:rFonts w:ascii="Calibri" w:hAnsi="Calibri"/>
                <w:strike/>
                <w:color w:val="EE0000"/>
                <w:sz w:val="16"/>
                <w:szCs w:val="16"/>
              </w:rPr>
            </w:pPr>
            <w:r w:rsidRPr="00DE62A5">
              <w:rPr>
                <w:rFonts w:ascii="Calibri" w:hAnsi="Calibri"/>
                <w:strike/>
                <w:color w:val="EE0000"/>
                <w:sz w:val="16"/>
                <w:szCs w:val="16"/>
              </w:rPr>
              <w:t>5</w:t>
            </w:r>
          </w:p>
        </w:tc>
        <w:tc>
          <w:tcPr>
            <w:tcW w:w="1134" w:type="dxa"/>
            <w:gridSpan w:val="2"/>
            <w:shd w:val="clear" w:color="000000" w:fill="FFFFFF"/>
            <w:vAlign w:val="center"/>
            <w:hideMark/>
          </w:tcPr>
          <w:p w14:paraId="1FF38492" w14:textId="77777777" w:rsidR="007C59ED" w:rsidRPr="00DE62A5" w:rsidRDefault="007C59ED" w:rsidP="00181080">
            <w:pPr>
              <w:jc w:val="center"/>
              <w:rPr>
                <w:strike/>
                <w:color w:val="EE0000"/>
              </w:rPr>
            </w:pPr>
            <w:r w:rsidRPr="00DE62A5">
              <w:rPr>
                <w:rFonts w:asciiTheme="minorHAnsi" w:hAnsiTheme="minorHAnsi" w:cstheme="minorHAnsi"/>
                <w:strike/>
                <w:color w:val="EE0000"/>
                <w:sz w:val="16"/>
                <w:szCs w:val="16"/>
              </w:rPr>
              <w:t>corocznie</w:t>
            </w:r>
          </w:p>
        </w:tc>
        <w:tc>
          <w:tcPr>
            <w:tcW w:w="1134" w:type="dxa"/>
            <w:vAlign w:val="center"/>
            <w:hideMark/>
          </w:tcPr>
          <w:p w14:paraId="5C318A29" w14:textId="77777777" w:rsidR="007C59ED" w:rsidRPr="00DE62A5" w:rsidRDefault="007C59ED" w:rsidP="00181080">
            <w:pPr>
              <w:jc w:val="center"/>
              <w:rPr>
                <w:strike/>
                <w:color w:val="EE0000"/>
              </w:rPr>
            </w:pPr>
            <w:r w:rsidRPr="00DE62A5">
              <w:rPr>
                <w:rFonts w:ascii="Calibri" w:hAnsi="Calibri"/>
                <w:strike/>
                <w:color w:val="EE0000"/>
                <w:sz w:val="16"/>
                <w:szCs w:val="16"/>
              </w:rPr>
              <w:t>Dane własne LGD, ankieta ewaluacyjna,</w:t>
            </w:r>
          </w:p>
        </w:tc>
      </w:tr>
      <w:tr w:rsidR="001653FF" w:rsidRPr="00F036DE" w14:paraId="4784A2E4" w14:textId="77777777" w:rsidTr="00181080">
        <w:trPr>
          <w:trHeight w:val="555"/>
        </w:trPr>
        <w:tc>
          <w:tcPr>
            <w:tcW w:w="683" w:type="dxa"/>
            <w:gridSpan w:val="2"/>
            <w:vAlign w:val="center"/>
          </w:tcPr>
          <w:p w14:paraId="330B4A1C" w14:textId="77777777" w:rsidR="007C59ED" w:rsidRPr="00DE62A5" w:rsidRDefault="007C59ED" w:rsidP="00181080">
            <w:pPr>
              <w:spacing w:line="276" w:lineRule="auto"/>
              <w:jc w:val="center"/>
              <w:rPr>
                <w:rFonts w:asciiTheme="minorHAnsi" w:hAnsiTheme="minorHAnsi" w:cstheme="minorHAnsi"/>
                <w:strike/>
                <w:color w:val="EE0000"/>
                <w:sz w:val="16"/>
                <w:szCs w:val="16"/>
              </w:rPr>
            </w:pPr>
            <w:r w:rsidRPr="00DE62A5">
              <w:rPr>
                <w:rFonts w:asciiTheme="minorHAnsi" w:hAnsiTheme="minorHAnsi" w:cstheme="minorHAnsi"/>
                <w:strike/>
                <w:color w:val="EE0000"/>
                <w:sz w:val="16"/>
                <w:szCs w:val="16"/>
              </w:rPr>
              <w:t>P.1.3.1</w:t>
            </w:r>
          </w:p>
        </w:tc>
        <w:tc>
          <w:tcPr>
            <w:tcW w:w="603" w:type="dxa"/>
            <w:vAlign w:val="center"/>
          </w:tcPr>
          <w:p w14:paraId="5326EAB7" w14:textId="77777777" w:rsidR="007C59ED" w:rsidRPr="00DE62A5" w:rsidRDefault="007C59ED" w:rsidP="00181080">
            <w:pPr>
              <w:spacing w:line="276" w:lineRule="auto"/>
              <w:jc w:val="center"/>
              <w:rPr>
                <w:rFonts w:asciiTheme="minorHAnsi" w:hAnsiTheme="minorHAnsi" w:cstheme="minorHAnsi"/>
                <w:strike/>
                <w:color w:val="EE0000"/>
                <w:sz w:val="16"/>
                <w:szCs w:val="16"/>
              </w:rPr>
            </w:pPr>
            <w:proofErr w:type="spellStart"/>
            <w:r w:rsidRPr="00DE62A5">
              <w:rPr>
                <w:rFonts w:asciiTheme="minorHAnsi" w:hAnsiTheme="minorHAnsi" w:cstheme="minorHAnsi"/>
                <w:strike/>
                <w:color w:val="EE0000"/>
                <w:sz w:val="16"/>
                <w:szCs w:val="16"/>
              </w:rPr>
              <w:t>n.d</w:t>
            </w:r>
            <w:proofErr w:type="spellEnd"/>
            <w:r w:rsidRPr="00DE62A5">
              <w:rPr>
                <w:rFonts w:asciiTheme="minorHAnsi" w:hAnsiTheme="minorHAnsi" w:cstheme="minorHAnsi"/>
                <w:strike/>
                <w:color w:val="EE0000"/>
                <w:sz w:val="16"/>
                <w:szCs w:val="16"/>
              </w:rPr>
              <w:t>.</w:t>
            </w:r>
          </w:p>
        </w:tc>
        <w:tc>
          <w:tcPr>
            <w:tcW w:w="3402" w:type="dxa"/>
            <w:gridSpan w:val="3"/>
            <w:shd w:val="clear" w:color="000000" w:fill="FFFFFF"/>
            <w:vAlign w:val="center"/>
          </w:tcPr>
          <w:p w14:paraId="17074074" w14:textId="77777777" w:rsidR="007C59ED" w:rsidRPr="00DE62A5" w:rsidRDefault="007C59ED" w:rsidP="00181080">
            <w:pPr>
              <w:spacing w:line="276" w:lineRule="auto"/>
              <w:rPr>
                <w:rFonts w:asciiTheme="minorHAnsi" w:hAnsiTheme="minorHAnsi" w:cstheme="minorHAnsi"/>
                <w:strike/>
                <w:color w:val="EE0000"/>
                <w:sz w:val="16"/>
                <w:szCs w:val="16"/>
              </w:rPr>
            </w:pPr>
            <w:r w:rsidRPr="00DE62A5">
              <w:rPr>
                <w:rFonts w:asciiTheme="minorHAnsi" w:hAnsiTheme="minorHAnsi" w:cstheme="minorHAnsi"/>
                <w:strike/>
                <w:color w:val="EE0000"/>
                <w:sz w:val="16"/>
                <w:szCs w:val="16"/>
              </w:rPr>
              <w:t>Wyrównywanie szans w dostępie do powszechnych usług, w tym zdrowotnych, opiekuńczych i edukacyjnych</w:t>
            </w:r>
          </w:p>
        </w:tc>
        <w:tc>
          <w:tcPr>
            <w:tcW w:w="1701" w:type="dxa"/>
            <w:vAlign w:val="center"/>
          </w:tcPr>
          <w:p w14:paraId="0C40710B" w14:textId="77777777" w:rsidR="007C59ED" w:rsidRPr="00DE62A5" w:rsidRDefault="007C59ED" w:rsidP="00181080">
            <w:pPr>
              <w:spacing w:line="276" w:lineRule="auto"/>
              <w:jc w:val="center"/>
              <w:rPr>
                <w:rFonts w:asciiTheme="minorHAnsi" w:hAnsiTheme="minorHAnsi" w:cstheme="minorHAnsi"/>
                <w:strike/>
                <w:color w:val="EE0000"/>
                <w:sz w:val="16"/>
                <w:szCs w:val="16"/>
              </w:rPr>
            </w:pPr>
            <w:r w:rsidRPr="00DE62A5">
              <w:rPr>
                <w:rFonts w:asciiTheme="minorHAnsi" w:hAnsiTheme="minorHAnsi" w:cstheme="minorHAnsi"/>
                <w:strike/>
                <w:color w:val="EE0000"/>
                <w:sz w:val="16"/>
                <w:szCs w:val="16"/>
              </w:rPr>
              <w:t>mieszkańcy LGD,</w:t>
            </w:r>
          </w:p>
          <w:p w14:paraId="1F3D70BD" w14:textId="77777777" w:rsidR="007C59ED" w:rsidRPr="00DE62A5" w:rsidRDefault="007C59ED" w:rsidP="00181080">
            <w:pPr>
              <w:spacing w:line="276" w:lineRule="auto"/>
              <w:jc w:val="center"/>
              <w:rPr>
                <w:rFonts w:asciiTheme="minorHAnsi" w:hAnsiTheme="minorHAnsi" w:cstheme="minorHAnsi"/>
                <w:strike/>
                <w:color w:val="EE0000"/>
                <w:sz w:val="16"/>
                <w:szCs w:val="16"/>
              </w:rPr>
            </w:pPr>
            <w:r w:rsidRPr="00DE62A5">
              <w:rPr>
                <w:rFonts w:asciiTheme="minorHAnsi" w:hAnsiTheme="minorHAnsi" w:cstheme="minorHAnsi"/>
                <w:strike/>
                <w:color w:val="EE0000"/>
                <w:sz w:val="16"/>
                <w:szCs w:val="16"/>
              </w:rPr>
              <w:t>grupy w niekorzystnej sytuacji, seniorzy, ludzie młodzi</w:t>
            </w:r>
          </w:p>
        </w:tc>
        <w:tc>
          <w:tcPr>
            <w:tcW w:w="1276" w:type="dxa"/>
            <w:vAlign w:val="center"/>
          </w:tcPr>
          <w:p w14:paraId="131ACFEA" w14:textId="77777777" w:rsidR="007C59ED" w:rsidRPr="00DE62A5" w:rsidRDefault="007C59ED" w:rsidP="00181080">
            <w:pPr>
              <w:jc w:val="center"/>
              <w:rPr>
                <w:rFonts w:asciiTheme="minorHAnsi" w:hAnsiTheme="minorHAnsi" w:cstheme="minorHAnsi"/>
                <w:strike/>
                <w:color w:val="EE0000"/>
                <w:sz w:val="16"/>
                <w:szCs w:val="16"/>
              </w:rPr>
            </w:pPr>
            <w:r w:rsidRPr="00DE62A5">
              <w:rPr>
                <w:rFonts w:asciiTheme="minorHAnsi" w:hAnsiTheme="minorHAnsi" w:cstheme="minorHAnsi"/>
                <w:strike/>
                <w:color w:val="EE0000"/>
                <w:sz w:val="16"/>
                <w:szCs w:val="16"/>
              </w:rPr>
              <w:t>konkurs</w:t>
            </w:r>
          </w:p>
          <w:p w14:paraId="06A701E7" w14:textId="3696A6C2" w:rsidR="007C59ED" w:rsidRPr="00DE62A5" w:rsidRDefault="001653FF" w:rsidP="00181080">
            <w:pPr>
              <w:spacing w:line="276" w:lineRule="auto"/>
              <w:jc w:val="center"/>
              <w:rPr>
                <w:rFonts w:asciiTheme="minorHAnsi" w:hAnsiTheme="minorHAnsi" w:cstheme="minorHAnsi"/>
                <w:strike/>
                <w:color w:val="EE0000"/>
                <w:sz w:val="16"/>
                <w:szCs w:val="16"/>
              </w:rPr>
            </w:pPr>
            <w:r w:rsidRPr="00DE62A5">
              <w:rPr>
                <w:rStyle w:val="Teksttreci275pt"/>
                <w:rFonts w:asciiTheme="minorHAnsi" w:eastAsia="Tahoma" w:hAnsiTheme="minorHAnsi" w:cstheme="minorHAnsi"/>
                <w:strike/>
                <w:color w:val="EE0000"/>
                <w:sz w:val="16"/>
                <w:szCs w:val="16"/>
              </w:rPr>
              <w:t xml:space="preserve">225 000,00 </w:t>
            </w:r>
            <w:r w:rsidR="007C59ED" w:rsidRPr="00DE62A5">
              <w:rPr>
                <w:rFonts w:asciiTheme="minorHAnsi" w:hAnsiTheme="minorHAnsi" w:cstheme="minorHAnsi"/>
                <w:strike/>
                <w:color w:val="EE0000"/>
                <w:sz w:val="16"/>
                <w:szCs w:val="16"/>
              </w:rPr>
              <w:t>EUR</w:t>
            </w:r>
          </w:p>
        </w:tc>
        <w:tc>
          <w:tcPr>
            <w:tcW w:w="2835" w:type="dxa"/>
            <w:gridSpan w:val="2"/>
            <w:vAlign w:val="center"/>
          </w:tcPr>
          <w:p w14:paraId="5000AFBE" w14:textId="77777777" w:rsidR="007C59ED" w:rsidRPr="00DE62A5" w:rsidRDefault="007C59ED" w:rsidP="00181080">
            <w:pPr>
              <w:jc w:val="center"/>
              <w:rPr>
                <w:rFonts w:ascii="Calibri" w:hAnsi="Calibri"/>
                <w:strike/>
                <w:color w:val="EE0000"/>
                <w:sz w:val="16"/>
                <w:szCs w:val="16"/>
              </w:rPr>
            </w:pPr>
            <w:r w:rsidRPr="00DE62A5">
              <w:rPr>
                <w:rFonts w:ascii="Calibri" w:hAnsi="Calibri"/>
                <w:strike/>
                <w:color w:val="EE0000"/>
                <w:sz w:val="16"/>
                <w:szCs w:val="16"/>
              </w:rPr>
              <w:t>Liczba inicjatyw w zakresie wyrównywania szans w dostępie do powszechnych usług</w:t>
            </w:r>
          </w:p>
        </w:tc>
        <w:tc>
          <w:tcPr>
            <w:tcW w:w="851" w:type="dxa"/>
            <w:gridSpan w:val="2"/>
            <w:vAlign w:val="center"/>
          </w:tcPr>
          <w:p w14:paraId="4562E809" w14:textId="77777777" w:rsidR="007C59ED" w:rsidRPr="00DE62A5" w:rsidRDefault="007C59ED" w:rsidP="00181080">
            <w:pPr>
              <w:jc w:val="center"/>
              <w:rPr>
                <w:rFonts w:ascii="Calibri" w:hAnsi="Calibri"/>
                <w:strike/>
                <w:color w:val="EE0000"/>
                <w:sz w:val="16"/>
                <w:szCs w:val="16"/>
              </w:rPr>
            </w:pPr>
            <w:r w:rsidRPr="00DE62A5">
              <w:rPr>
                <w:rFonts w:ascii="Calibri" w:hAnsi="Calibri"/>
                <w:strike/>
                <w:color w:val="EE0000"/>
                <w:sz w:val="16"/>
                <w:szCs w:val="16"/>
              </w:rPr>
              <w:t xml:space="preserve">sztuka </w:t>
            </w:r>
          </w:p>
        </w:tc>
        <w:tc>
          <w:tcPr>
            <w:tcW w:w="992" w:type="dxa"/>
            <w:vAlign w:val="center"/>
          </w:tcPr>
          <w:p w14:paraId="7E6C7D34" w14:textId="77777777" w:rsidR="007C59ED" w:rsidRPr="00DE62A5" w:rsidRDefault="007C59ED" w:rsidP="00181080">
            <w:pPr>
              <w:jc w:val="center"/>
              <w:rPr>
                <w:rFonts w:ascii="Calibri" w:hAnsi="Calibri"/>
                <w:strike/>
                <w:color w:val="EE0000"/>
                <w:sz w:val="16"/>
                <w:szCs w:val="16"/>
              </w:rPr>
            </w:pPr>
            <w:r w:rsidRPr="00DE62A5">
              <w:rPr>
                <w:rFonts w:ascii="Calibri" w:hAnsi="Calibri"/>
                <w:strike/>
                <w:color w:val="EE0000"/>
                <w:sz w:val="16"/>
                <w:szCs w:val="16"/>
              </w:rPr>
              <w:t>0</w:t>
            </w:r>
          </w:p>
        </w:tc>
        <w:tc>
          <w:tcPr>
            <w:tcW w:w="850" w:type="dxa"/>
            <w:gridSpan w:val="2"/>
            <w:vAlign w:val="center"/>
          </w:tcPr>
          <w:p w14:paraId="230C2F3A" w14:textId="0180664E" w:rsidR="007C59ED" w:rsidRPr="00DE62A5" w:rsidRDefault="007A3732" w:rsidP="00181080">
            <w:pPr>
              <w:jc w:val="center"/>
              <w:rPr>
                <w:rFonts w:ascii="Calibri" w:hAnsi="Calibri"/>
                <w:strike/>
                <w:color w:val="EE0000"/>
                <w:sz w:val="16"/>
                <w:szCs w:val="16"/>
              </w:rPr>
            </w:pPr>
            <w:r w:rsidRPr="00DE62A5">
              <w:rPr>
                <w:rFonts w:ascii="Calibri" w:hAnsi="Calibri"/>
                <w:strike/>
                <w:color w:val="EE0000"/>
                <w:sz w:val="16"/>
                <w:szCs w:val="16"/>
              </w:rPr>
              <w:t>3</w:t>
            </w:r>
          </w:p>
        </w:tc>
        <w:tc>
          <w:tcPr>
            <w:tcW w:w="1134" w:type="dxa"/>
            <w:gridSpan w:val="2"/>
            <w:shd w:val="clear" w:color="000000" w:fill="FFFFFF"/>
            <w:vAlign w:val="center"/>
          </w:tcPr>
          <w:p w14:paraId="257C76CC" w14:textId="77777777" w:rsidR="007C59ED" w:rsidRPr="00DE62A5" w:rsidRDefault="007C59ED" w:rsidP="00181080">
            <w:pPr>
              <w:jc w:val="center"/>
              <w:rPr>
                <w:strike/>
                <w:color w:val="EE0000"/>
              </w:rPr>
            </w:pPr>
            <w:r w:rsidRPr="00DE62A5">
              <w:rPr>
                <w:rFonts w:asciiTheme="minorHAnsi" w:hAnsiTheme="minorHAnsi" w:cstheme="minorHAnsi"/>
                <w:strike/>
                <w:color w:val="EE0000"/>
                <w:sz w:val="16"/>
                <w:szCs w:val="16"/>
              </w:rPr>
              <w:t>corocznie</w:t>
            </w:r>
          </w:p>
        </w:tc>
        <w:tc>
          <w:tcPr>
            <w:tcW w:w="1134" w:type="dxa"/>
            <w:vAlign w:val="center"/>
          </w:tcPr>
          <w:p w14:paraId="32E648D3" w14:textId="6D728B1F" w:rsidR="007C59ED" w:rsidRPr="00F036DE" w:rsidRDefault="007C59ED" w:rsidP="00181080">
            <w:pPr>
              <w:jc w:val="center"/>
              <w:rPr>
                <w:strike/>
                <w:color w:val="EE0000"/>
              </w:rPr>
            </w:pPr>
            <w:r w:rsidRPr="00DE62A5">
              <w:rPr>
                <w:rFonts w:ascii="Calibri" w:hAnsi="Calibri"/>
                <w:strike/>
                <w:color w:val="EE0000"/>
                <w:sz w:val="16"/>
                <w:szCs w:val="16"/>
              </w:rPr>
              <w:t>Dane LGD, ankieta ewaluacyjna,</w:t>
            </w:r>
          </w:p>
        </w:tc>
      </w:tr>
      <w:tr w:rsidR="001653FF" w:rsidRPr="00DA1FC4" w14:paraId="34ADF310" w14:textId="77777777" w:rsidTr="00181080">
        <w:trPr>
          <w:trHeight w:val="470"/>
        </w:trPr>
        <w:tc>
          <w:tcPr>
            <w:tcW w:w="683" w:type="dxa"/>
            <w:gridSpan w:val="2"/>
            <w:vMerge w:val="restart"/>
            <w:vAlign w:val="center"/>
          </w:tcPr>
          <w:p w14:paraId="4669CF4F" w14:textId="77777777" w:rsidR="007C59ED" w:rsidRPr="00A553F1" w:rsidRDefault="007C59ED" w:rsidP="00181080">
            <w:pPr>
              <w:spacing w:line="276" w:lineRule="auto"/>
              <w:jc w:val="center"/>
              <w:rPr>
                <w:rFonts w:asciiTheme="minorHAnsi" w:hAnsiTheme="minorHAnsi" w:cstheme="minorHAnsi"/>
                <w:color w:val="auto"/>
                <w:sz w:val="16"/>
                <w:szCs w:val="16"/>
              </w:rPr>
            </w:pPr>
            <w:r w:rsidRPr="00A553F1">
              <w:rPr>
                <w:rFonts w:asciiTheme="minorHAnsi" w:hAnsiTheme="minorHAnsi" w:cstheme="minorHAnsi"/>
                <w:color w:val="auto"/>
                <w:sz w:val="16"/>
                <w:szCs w:val="16"/>
              </w:rPr>
              <w:t>P.1.3.2</w:t>
            </w:r>
          </w:p>
        </w:tc>
        <w:tc>
          <w:tcPr>
            <w:tcW w:w="603" w:type="dxa"/>
            <w:vAlign w:val="center"/>
          </w:tcPr>
          <w:p w14:paraId="6442D24E" w14:textId="77777777" w:rsidR="007C59ED" w:rsidRPr="00DE62A5" w:rsidRDefault="007C59ED" w:rsidP="00181080">
            <w:pPr>
              <w:spacing w:line="276" w:lineRule="auto"/>
              <w:jc w:val="center"/>
              <w:rPr>
                <w:rFonts w:asciiTheme="minorHAnsi" w:hAnsiTheme="minorHAnsi" w:cstheme="minorHAnsi"/>
                <w:sz w:val="16"/>
                <w:szCs w:val="16"/>
              </w:rPr>
            </w:pPr>
            <w:r w:rsidRPr="00DE62A5">
              <w:rPr>
                <w:rFonts w:asciiTheme="minorHAnsi" w:hAnsiTheme="minorHAnsi" w:cstheme="minorHAnsi"/>
                <w:sz w:val="16"/>
                <w:szCs w:val="16"/>
              </w:rPr>
              <w:t>RCO74</w:t>
            </w:r>
          </w:p>
        </w:tc>
        <w:tc>
          <w:tcPr>
            <w:tcW w:w="3402" w:type="dxa"/>
            <w:gridSpan w:val="3"/>
            <w:vMerge w:val="restart"/>
            <w:shd w:val="clear" w:color="000000" w:fill="FFFFFF"/>
            <w:vAlign w:val="center"/>
          </w:tcPr>
          <w:p w14:paraId="728AD48C" w14:textId="77777777" w:rsidR="007C59ED" w:rsidRPr="00660EAF" w:rsidRDefault="007C59ED" w:rsidP="00181080">
            <w:pPr>
              <w:spacing w:line="276" w:lineRule="auto"/>
              <w:rPr>
                <w:rFonts w:asciiTheme="minorHAnsi" w:hAnsiTheme="minorHAnsi" w:cstheme="minorHAnsi"/>
                <w:sz w:val="16"/>
                <w:szCs w:val="16"/>
              </w:rPr>
            </w:pPr>
            <w:r w:rsidRPr="00660EAF">
              <w:rPr>
                <w:rFonts w:asciiTheme="minorHAnsi" w:hAnsiTheme="minorHAnsi" w:cstheme="minorHAnsi"/>
                <w:sz w:val="16"/>
                <w:szCs w:val="16"/>
              </w:rPr>
              <w:t xml:space="preserve">Wsparcie inicjatyw w obszarze </w:t>
            </w:r>
            <w:proofErr w:type="spellStart"/>
            <w:r w:rsidRPr="00660EAF">
              <w:rPr>
                <w:rFonts w:asciiTheme="minorHAnsi" w:hAnsiTheme="minorHAnsi" w:cstheme="minorHAnsi"/>
                <w:sz w:val="16"/>
                <w:szCs w:val="16"/>
              </w:rPr>
              <w:t>pozaformalnej</w:t>
            </w:r>
            <w:proofErr w:type="spellEnd"/>
            <w:r w:rsidRPr="00660EAF">
              <w:rPr>
                <w:rFonts w:asciiTheme="minorHAnsi" w:hAnsiTheme="minorHAnsi" w:cstheme="minorHAnsi"/>
                <w:sz w:val="16"/>
                <w:szCs w:val="16"/>
              </w:rPr>
              <w:t xml:space="preserve"> edukacji dzieci i młodzieży   </w:t>
            </w:r>
          </w:p>
        </w:tc>
        <w:tc>
          <w:tcPr>
            <w:tcW w:w="1701" w:type="dxa"/>
            <w:vMerge w:val="restart"/>
            <w:vAlign w:val="center"/>
          </w:tcPr>
          <w:p w14:paraId="5308F35F" w14:textId="77777777" w:rsidR="007C59ED" w:rsidRDefault="007C59ED" w:rsidP="00181080">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mieszkańcy LGD,</w:t>
            </w:r>
          </w:p>
          <w:p w14:paraId="196D6EBD" w14:textId="77777777" w:rsidR="007C59ED" w:rsidRPr="00660EAF" w:rsidRDefault="007C59ED" w:rsidP="00181080">
            <w:pPr>
              <w:spacing w:line="276" w:lineRule="auto"/>
              <w:jc w:val="center"/>
              <w:rPr>
                <w:rFonts w:asciiTheme="minorHAnsi" w:hAnsiTheme="minorHAnsi" w:cstheme="minorHAnsi"/>
                <w:sz w:val="16"/>
                <w:szCs w:val="16"/>
              </w:rPr>
            </w:pPr>
            <w:r>
              <w:rPr>
                <w:rFonts w:asciiTheme="minorHAnsi" w:hAnsiTheme="minorHAnsi" w:cstheme="minorHAnsi"/>
                <w:sz w:val="16"/>
                <w:szCs w:val="16"/>
              </w:rPr>
              <w:t>grupy w niekorzystnej sytuacji, ludzie młodzi</w:t>
            </w:r>
          </w:p>
        </w:tc>
        <w:tc>
          <w:tcPr>
            <w:tcW w:w="1276" w:type="dxa"/>
            <w:vMerge w:val="restart"/>
            <w:vAlign w:val="center"/>
          </w:tcPr>
          <w:p w14:paraId="163DF95E" w14:textId="77777777" w:rsidR="007C59ED" w:rsidRPr="009432A1" w:rsidRDefault="007C59ED" w:rsidP="00181080">
            <w:pPr>
              <w:jc w:val="center"/>
              <w:rPr>
                <w:rFonts w:asciiTheme="minorHAnsi" w:hAnsiTheme="minorHAnsi" w:cstheme="minorHAnsi"/>
                <w:color w:val="auto"/>
                <w:sz w:val="16"/>
                <w:szCs w:val="16"/>
              </w:rPr>
            </w:pPr>
            <w:r w:rsidRPr="009432A1">
              <w:rPr>
                <w:rFonts w:asciiTheme="minorHAnsi" w:hAnsiTheme="minorHAnsi" w:cstheme="minorHAnsi"/>
                <w:color w:val="auto"/>
                <w:sz w:val="16"/>
                <w:szCs w:val="16"/>
              </w:rPr>
              <w:t xml:space="preserve">projekt grantowy </w:t>
            </w:r>
          </w:p>
          <w:p w14:paraId="18A5203B" w14:textId="77777777" w:rsidR="00181080" w:rsidRDefault="007C59ED" w:rsidP="00181080">
            <w:pPr>
              <w:jc w:val="center"/>
              <w:rPr>
                <w:rFonts w:asciiTheme="minorHAnsi" w:hAnsiTheme="minorHAnsi" w:cstheme="minorHAnsi"/>
                <w:color w:val="auto"/>
                <w:sz w:val="16"/>
                <w:szCs w:val="16"/>
              </w:rPr>
            </w:pPr>
            <w:r w:rsidRPr="009432A1">
              <w:rPr>
                <w:rFonts w:asciiTheme="minorHAnsi" w:hAnsiTheme="minorHAnsi" w:cstheme="minorHAnsi"/>
                <w:color w:val="auto"/>
                <w:sz w:val="16"/>
                <w:szCs w:val="16"/>
              </w:rPr>
              <w:t xml:space="preserve">(Fundusze Europejskie dla Śląskiego </w:t>
            </w:r>
          </w:p>
          <w:p w14:paraId="6C950D66" w14:textId="4809CFB4" w:rsidR="007C59ED" w:rsidRPr="009432A1" w:rsidRDefault="007C59ED" w:rsidP="00181080">
            <w:pPr>
              <w:jc w:val="center"/>
              <w:rPr>
                <w:rFonts w:asciiTheme="minorHAnsi" w:hAnsiTheme="minorHAnsi" w:cstheme="minorHAnsi"/>
                <w:color w:val="auto"/>
                <w:sz w:val="16"/>
                <w:szCs w:val="16"/>
              </w:rPr>
            </w:pPr>
            <w:r w:rsidRPr="009432A1">
              <w:rPr>
                <w:rFonts w:asciiTheme="minorHAnsi" w:hAnsiTheme="minorHAnsi" w:cstheme="minorHAnsi"/>
                <w:color w:val="auto"/>
                <w:sz w:val="16"/>
                <w:szCs w:val="16"/>
              </w:rPr>
              <w:t>2021-2027)</w:t>
            </w:r>
          </w:p>
          <w:p w14:paraId="45ED49BD" w14:textId="06BD8277" w:rsidR="007C59ED" w:rsidRPr="009432A1" w:rsidRDefault="00514503" w:rsidP="00181080">
            <w:pPr>
              <w:spacing w:line="276" w:lineRule="auto"/>
              <w:jc w:val="center"/>
              <w:rPr>
                <w:rFonts w:asciiTheme="minorHAnsi" w:hAnsiTheme="minorHAnsi" w:cstheme="minorHAnsi"/>
                <w:color w:val="auto"/>
                <w:sz w:val="16"/>
                <w:szCs w:val="16"/>
              </w:rPr>
            </w:pPr>
            <w:r w:rsidRPr="009432A1">
              <w:rPr>
                <w:rStyle w:val="Teksttreci275pt"/>
                <w:rFonts w:asciiTheme="minorHAnsi" w:eastAsia="Tahoma" w:hAnsiTheme="minorHAnsi" w:cstheme="minorHAnsi"/>
                <w:color w:val="auto"/>
                <w:sz w:val="16"/>
                <w:szCs w:val="16"/>
              </w:rPr>
              <w:t>301 528,00</w:t>
            </w:r>
            <w:r w:rsidR="001653FF" w:rsidRPr="009432A1">
              <w:rPr>
                <w:rStyle w:val="Teksttreci275pt"/>
                <w:rFonts w:asciiTheme="minorHAnsi" w:eastAsia="Tahoma" w:hAnsiTheme="minorHAnsi" w:cstheme="minorHAnsi"/>
                <w:color w:val="auto"/>
                <w:sz w:val="16"/>
                <w:szCs w:val="16"/>
              </w:rPr>
              <w:t xml:space="preserve"> </w:t>
            </w:r>
            <w:r w:rsidR="001B43C8" w:rsidRPr="009432A1">
              <w:rPr>
                <w:rStyle w:val="Teksttreci275pt"/>
                <w:rFonts w:asciiTheme="minorHAnsi" w:eastAsia="Tahoma" w:hAnsiTheme="minorHAnsi" w:cstheme="minorHAnsi"/>
                <w:color w:val="auto"/>
                <w:sz w:val="16"/>
                <w:szCs w:val="16"/>
              </w:rPr>
              <w:t>EUR</w:t>
            </w:r>
          </w:p>
        </w:tc>
        <w:tc>
          <w:tcPr>
            <w:tcW w:w="2835" w:type="dxa"/>
            <w:gridSpan w:val="2"/>
            <w:vAlign w:val="center"/>
          </w:tcPr>
          <w:p w14:paraId="3B32BBD7" w14:textId="77777777" w:rsidR="007C59ED" w:rsidRPr="009432A1" w:rsidRDefault="007C59ED" w:rsidP="00181080">
            <w:pPr>
              <w:jc w:val="center"/>
              <w:rPr>
                <w:rFonts w:ascii="Calibri" w:hAnsi="Calibri"/>
                <w:color w:val="auto"/>
                <w:sz w:val="16"/>
                <w:szCs w:val="16"/>
              </w:rPr>
            </w:pPr>
            <w:r w:rsidRPr="009432A1">
              <w:rPr>
                <w:rFonts w:ascii="Calibri" w:hAnsi="Calibri"/>
                <w:color w:val="auto"/>
                <w:sz w:val="16"/>
                <w:szCs w:val="16"/>
              </w:rPr>
              <w:t>Ludność objęta projektami w ramach strategii zintegrowanego rozwoju terytorialnego</w:t>
            </w:r>
          </w:p>
        </w:tc>
        <w:tc>
          <w:tcPr>
            <w:tcW w:w="851" w:type="dxa"/>
            <w:gridSpan w:val="2"/>
            <w:vAlign w:val="center"/>
          </w:tcPr>
          <w:p w14:paraId="245CFB54" w14:textId="77777777" w:rsidR="007C59ED" w:rsidRPr="009432A1" w:rsidRDefault="007C59ED" w:rsidP="00181080">
            <w:pPr>
              <w:jc w:val="center"/>
              <w:rPr>
                <w:rFonts w:ascii="Calibri" w:hAnsi="Calibri"/>
                <w:color w:val="auto"/>
                <w:sz w:val="16"/>
                <w:szCs w:val="16"/>
              </w:rPr>
            </w:pPr>
            <w:r w:rsidRPr="009432A1">
              <w:rPr>
                <w:rFonts w:ascii="Calibri" w:hAnsi="Calibri"/>
                <w:color w:val="auto"/>
                <w:sz w:val="16"/>
                <w:szCs w:val="16"/>
              </w:rPr>
              <w:t>osoba</w:t>
            </w:r>
          </w:p>
        </w:tc>
        <w:tc>
          <w:tcPr>
            <w:tcW w:w="992" w:type="dxa"/>
            <w:vAlign w:val="center"/>
          </w:tcPr>
          <w:p w14:paraId="1E227F4A" w14:textId="77777777" w:rsidR="007C59ED" w:rsidRPr="009432A1" w:rsidRDefault="007C59ED" w:rsidP="00181080">
            <w:pPr>
              <w:jc w:val="center"/>
              <w:rPr>
                <w:rFonts w:ascii="Calibri" w:hAnsi="Calibri"/>
                <w:color w:val="auto"/>
                <w:sz w:val="16"/>
                <w:szCs w:val="16"/>
              </w:rPr>
            </w:pPr>
            <w:r w:rsidRPr="009432A1">
              <w:rPr>
                <w:rFonts w:ascii="Calibri" w:hAnsi="Calibri"/>
                <w:color w:val="auto"/>
                <w:sz w:val="16"/>
                <w:szCs w:val="16"/>
              </w:rPr>
              <w:t>0</w:t>
            </w:r>
          </w:p>
        </w:tc>
        <w:tc>
          <w:tcPr>
            <w:tcW w:w="850" w:type="dxa"/>
            <w:gridSpan w:val="2"/>
            <w:vAlign w:val="center"/>
          </w:tcPr>
          <w:p w14:paraId="2C79EF15" w14:textId="02D89601" w:rsidR="001A0C19" w:rsidRPr="001A0C19" w:rsidRDefault="001A0C19" w:rsidP="00181080">
            <w:pPr>
              <w:jc w:val="center"/>
              <w:rPr>
                <w:rFonts w:ascii="Calibri" w:hAnsi="Calibri"/>
                <w:color w:val="FF0000"/>
                <w:sz w:val="16"/>
                <w:szCs w:val="16"/>
              </w:rPr>
            </w:pPr>
            <w:r w:rsidRPr="004C22A4">
              <w:rPr>
                <w:rFonts w:ascii="Calibri" w:hAnsi="Calibri"/>
                <w:color w:val="auto"/>
                <w:sz w:val="16"/>
                <w:szCs w:val="16"/>
              </w:rPr>
              <w:t>200</w:t>
            </w:r>
          </w:p>
        </w:tc>
        <w:tc>
          <w:tcPr>
            <w:tcW w:w="1134" w:type="dxa"/>
            <w:gridSpan w:val="2"/>
            <w:shd w:val="clear" w:color="000000" w:fill="FFFFFF"/>
            <w:vAlign w:val="center"/>
          </w:tcPr>
          <w:p w14:paraId="5CD5D11E" w14:textId="77777777" w:rsidR="007C59ED" w:rsidRPr="009432A1" w:rsidRDefault="007C59ED" w:rsidP="00181080">
            <w:pPr>
              <w:jc w:val="center"/>
              <w:rPr>
                <w:color w:val="auto"/>
              </w:rPr>
            </w:pPr>
            <w:r w:rsidRPr="009432A1">
              <w:rPr>
                <w:rFonts w:asciiTheme="minorHAnsi" w:hAnsiTheme="minorHAnsi" w:cstheme="minorHAnsi"/>
                <w:color w:val="auto"/>
                <w:sz w:val="16"/>
                <w:szCs w:val="16"/>
              </w:rPr>
              <w:t>corocznie</w:t>
            </w:r>
          </w:p>
        </w:tc>
        <w:tc>
          <w:tcPr>
            <w:tcW w:w="1134" w:type="dxa"/>
            <w:vAlign w:val="center"/>
          </w:tcPr>
          <w:p w14:paraId="11C45999" w14:textId="2768758E" w:rsidR="007C59ED" w:rsidRDefault="007C59ED" w:rsidP="00181080">
            <w:pPr>
              <w:jc w:val="center"/>
            </w:pPr>
            <w:r w:rsidRPr="003E5AF0">
              <w:rPr>
                <w:rFonts w:ascii="Calibri" w:hAnsi="Calibri"/>
                <w:sz w:val="16"/>
                <w:szCs w:val="16"/>
              </w:rPr>
              <w:t>Dane LGD, ankieta ewaluacyjna</w:t>
            </w:r>
            <w:r>
              <w:rPr>
                <w:rFonts w:ascii="Calibri" w:hAnsi="Calibri"/>
                <w:sz w:val="16"/>
                <w:szCs w:val="16"/>
              </w:rPr>
              <w:t>,</w:t>
            </w:r>
          </w:p>
        </w:tc>
      </w:tr>
      <w:tr w:rsidR="001653FF" w:rsidRPr="00DA1FC4" w14:paraId="1D0E2BC2" w14:textId="77777777" w:rsidTr="00181080">
        <w:trPr>
          <w:trHeight w:val="436"/>
        </w:trPr>
        <w:tc>
          <w:tcPr>
            <w:tcW w:w="683" w:type="dxa"/>
            <w:gridSpan w:val="2"/>
            <w:vMerge/>
            <w:vAlign w:val="center"/>
          </w:tcPr>
          <w:p w14:paraId="1052744C" w14:textId="77777777" w:rsidR="007C59ED" w:rsidRPr="00A553F1" w:rsidRDefault="007C59ED" w:rsidP="00181080">
            <w:pPr>
              <w:spacing w:line="276" w:lineRule="auto"/>
              <w:jc w:val="center"/>
              <w:rPr>
                <w:rFonts w:asciiTheme="minorHAnsi" w:hAnsiTheme="minorHAnsi" w:cstheme="minorHAnsi"/>
                <w:color w:val="auto"/>
                <w:sz w:val="16"/>
                <w:szCs w:val="16"/>
              </w:rPr>
            </w:pPr>
          </w:p>
        </w:tc>
        <w:tc>
          <w:tcPr>
            <w:tcW w:w="603" w:type="dxa"/>
            <w:vAlign w:val="center"/>
          </w:tcPr>
          <w:p w14:paraId="46444606" w14:textId="77777777" w:rsidR="007C59ED" w:rsidRPr="00DE62A5" w:rsidRDefault="007C59ED" w:rsidP="00181080">
            <w:pPr>
              <w:spacing w:line="276" w:lineRule="auto"/>
              <w:jc w:val="center"/>
              <w:rPr>
                <w:rFonts w:asciiTheme="minorHAnsi" w:hAnsiTheme="minorHAnsi" w:cstheme="minorHAnsi"/>
                <w:sz w:val="16"/>
                <w:szCs w:val="16"/>
              </w:rPr>
            </w:pPr>
            <w:r w:rsidRPr="00DE62A5">
              <w:rPr>
                <w:rFonts w:asciiTheme="minorHAnsi" w:hAnsiTheme="minorHAnsi" w:cstheme="minorHAnsi"/>
                <w:sz w:val="16"/>
                <w:szCs w:val="16"/>
              </w:rPr>
              <w:t>RCO80</w:t>
            </w:r>
          </w:p>
        </w:tc>
        <w:tc>
          <w:tcPr>
            <w:tcW w:w="3402" w:type="dxa"/>
            <w:gridSpan w:val="3"/>
            <w:vMerge/>
            <w:shd w:val="clear" w:color="000000" w:fill="FFFFFF"/>
            <w:vAlign w:val="center"/>
          </w:tcPr>
          <w:p w14:paraId="443F39C8" w14:textId="77777777" w:rsidR="007C59ED" w:rsidRPr="00660EAF" w:rsidRDefault="007C59ED" w:rsidP="00181080">
            <w:pPr>
              <w:spacing w:line="276" w:lineRule="auto"/>
              <w:rPr>
                <w:rFonts w:asciiTheme="minorHAnsi" w:hAnsiTheme="minorHAnsi" w:cstheme="minorHAnsi"/>
                <w:sz w:val="16"/>
                <w:szCs w:val="16"/>
              </w:rPr>
            </w:pPr>
          </w:p>
        </w:tc>
        <w:tc>
          <w:tcPr>
            <w:tcW w:w="1701" w:type="dxa"/>
            <w:vMerge/>
            <w:vAlign w:val="center"/>
          </w:tcPr>
          <w:p w14:paraId="4898932F" w14:textId="77777777" w:rsidR="007C59ED" w:rsidRPr="00660EAF" w:rsidRDefault="007C59ED" w:rsidP="00181080">
            <w:pPr>
              <w:spacing w:line="276" w:lineRule="auto"/>
              <w:jc w:val="center"/>
              <w:rPr>
                <w:rFonts w:asciiTheme="minorHAnsi" w:hAnsiTheme="minorHAnsi" w:cstheme="minorHAnsi"/>
                <w:sz w:val="16"/>
                <w:szCs w:val="16"/>
              </w:rPr>
            </w:pPr>
          </w:p>
        </w:tc>
        <w:tc>
          <w:tcPr>
            <w:tcW w:w="1276" w:type="dxa"/>
            <w:vMerge/>
            <w:vAlign w:val="center"/>
          </w:tcPr>
          <w:p w14:paraId="205350A3" w14:textId="77777777" w:rsidR="007C59ED" w:rsidRPr="009432A1" w:rsidRDefault="007C59ED" w:rsidP="00181080">
            <w:pPr>
              <w:jc w:val="center"/>
              <w:rPr>
                <w:rFonts w:asciiTheme="minorHAnsi" w:hAnsiTheme="minorHAnsi" w:cstheme="minorHAnsi"/>
                <w:color w:val="auto"/>
                <w:sz w:val="16"/>
                <w:szCs w:val="16"/>
              </w:rPr>
            </w:pPr>
          </w:p>
        </w:tc>
        <w:tc>
          <w:tcPr>
            <w:tcW w:w="2835" w:type="dxa"/>
            <w:gridSpan w:val="2"/>
            <w:vAlign w:val="center"/>
          </w:tcPr>
          <w:p w14:paraId="37493988" w14:textId="77777777" w:rsidR="007C59ED" w:rsidRPr="009432A1" w:rsidRDefault="007C59ED" w:rsidP="00181080">
            <w:pPr>
              <w:jc w:val="center"/>
              <w:rPr>
                <w:rFonts w:ascii="Calibri" w:hAnsi="Calibri"/>
                <w:color w:val="auto"/>
                <w:sz w:val="16"/>
                <w:szCs w:val="16"/>
              </w:rPr>
            </w:pPr>
            <w:r w:rsidRPr="009432A1">
              <w:rPr>
                <w:rFonts w:ascii="Calibri" w:hAnsi="Calibri"/>
                <w:color w:val="auto"/>
                <w:sz w:val="16"/>
                <w:szCs w:val="16"/>
              </w:rPr>
              <w:t>Wspierane strategie rozwoju lokalnego kierowanego przez społeczność</w:t>
            </w:r>
          </w:p>
        </w:tc>
        <w:tc>
          <w:tcPr>
            <w:tcW w:w="851" w:type="dxa"/>
            <w:gridSpan w:val="2"/>
            <w:vAlign w:val="center"/>
          </w:tcPr>
          <w:p w14:paraId="0F30F8B7" w14:textId="77777777" w:rsidR="007C59ED" w:rsidRPr="009432A1" w:rsidRDefault="007C59ED" w:rsidP="00181080">
            <w:pPr>
              <w:jc w:val="center"/>
              <w:rPr>
                <w:rFonts w:ascii="Calibri" w:hAnsi="Calibri"/>
                <w:color w:val="auto"/>
                <w:sz w:val="16"/>
                <w:szCs w:val="16"/>
              </w:rPr>
            </w:pPr>
            <w:r w:rsidRPr="009432A1">
              <w:rPr>
                <w:rFonts w:ascii="Calibri" w:hAnsi="Calibri"/>
                <w:color w:val="auto"/>
                <w:sz w:val="16"/>
                <w:szCs w:val="16"/>
              </w:rPr>
              <w:t>sztuka</w:t>
            </w:r>
          </w:p>
        </w:tc>
        <w:tc>
          <w:tcPr>
            <w:tcW w:w="992" w:type="dxa"/>
            <w:vAlign w:val="center"/>
          </w:tcPr>
          <w:p w14:paraId="64C243F1" w14:textId="77777777" w:rsidR="007C59ED" w:rsidRPr="009432A1" w:rsidRDefault="007C59ED" w:rsidP="00181080">
            <w:pPr>
              <w:jc w:val="center"/>
              <w:rPr>
                <w:rFonts w:ascii="Calibri" w:hAnsi="Calibri"/>
                <w:color w:val="auto"/>
                <w:sz w:val="16"/>
                <w:szCs w:val="16"/>
              </w:rPr>
            </w:pPr>
            <w:r w:rsidRPr="009432A1">
              <w:rPr>
                <w:rFonts w:ascii="Calibri" w:hAnsi="Calibri"/>
                <w:color w:val="auto"/>
                <w:sz w:val="16"/>
                <w:szCs w:val="16"/>
              </w:rPr>
              <w:t>0</w:t>
            </w:r>
          </w:p>
        </w:tc>
        <w:tc>
          <w:tcPr>
            <w:tcW w:w="850" w:type="dxa"/>
            <w:gridSpan w:val="2"/>
            <w:vAlign w:val="center"/>
          </w:tcPr>
          <w:p w14:paraId="0BB56EFD" w14:textId="22A37243" w:rsidR="007C59ED" w:rsidRPr="009432A1" w:rsidRDefault="007A3732" w:rsidP="00181080">
            <w:pPr>
              <w:jc w:val="center"/>
              <w:rPr>
                <w:rFonts w:ascii="Calibri" w:hAnsi="Calibri"/>
                <w:color w:val="auto"/>
                <w:sz w:val="16"/>
                <w:szCs w:val="16"/>
              </w:rPr>
            </w:pPr>
            <w:r w:rsidRPr="009432A1">
              <w:rPr>
                <w:rFonts w:ascii="Calibri" w:hAnsi="Calibri"/>
                <w:color w:val="auto"/>
                <w:sz w:val="16"/>
                <w:szCs w:val="16"/>
              </w:rPr>
              <w:t>1</w:t>
            </w:r>
          </w:p>
        </w:tc>
        <w:tc>
          <w:tcPr>
            <w:tcW w:w="1134" w:type="dxa"/>
            <w:gridSpan w:val="2"/>
            <w:shd w:val="clear" w:color="000000" w:fill="FFFFFF"/>
            <w:vAlign w:val="center"/>
          </w:tcPr>
          <w:p w14:paraId="4A6F8BBE" w14:textId="77777777" w:rsidR="007C59ED" w:rsidRPr="009432A1" w:rsidRDefault="007C59ED" w:rsidP="00181080">
            <w:pPr>
              <w:jc w:val="center"/>
              <w:rPr>
                <w:rFonts w:asciiTheme="minorHAnsi" w:hAnsiTheme="minorHAnsi" w:cstheme="minorHAnsi"/>
                <w:color w:val="auto"/>
                <w:sz w:val="16"/>
                <w:szCs w:val="16"/>
              </w:rPr>
            </w:pPr>
            <w:r w:rsidRPr="009432A1">
              <w:rPr>
                <w:rFonts w:asciiTheme="minorHAnsi" w:hAnsiTheme="minorHAnsi" w:cstheme="minorHAnsi"/>
                <w:color w:val="auto"/>
                <w:sz w:val="16"/>
                <w:szCs w:val="16"/>
              </w:rPr>
              <w:t>corocznie</w:t>
            </w:r>
          </w:p>
        </w:tc>
        <w:tc>
          <w:tcPr>
            <w:tcW w:w="1134" w:type="dxa"/>
            <w:vAlign w:val="center"/>
          </w:tcPr>
          <w:p w14:paraId="3450DBD4" w14:textId="5AD7E491" w:rsidR="007C59ED" w:rsidRDefault="007C59ED" w:rsidP="00181080">
            <w:pPr>
              <w:jc w:val="center"/>
            </w:pPr>
            <w:r w:rsidRPr="003E5AF0">
              <w:rPr>
                <w:rFonts w:ascii="Calibri" w:hAnsi="Calibri"/>
                <w:sz w:val="16"/>
                <w:szCs w:val="16"/>
              </w:rPr>
              <w:t>Dane LGD, ankieta ewaluacyjna</w:t>
            </w:r>
            <w:r>
              <w:rPr>
                <w:rFonts w:ascii="Calibri" w:hAnsi="Calibri"/>
                <w:sz w:val="16"/>
                <w:szCs w:val="16"/>
              </w:rPr>
              <w:t>,</w:t>
            </w:r>
          </w:p>
        </w:tc>
      </w:tr>
      <w:tr w:rsidR="001653FF" w:rsidRPr="00DA1FC4" w14:paraId="104809C7" w14:textId="77777777" w:rsidTr="00181080">
        <w:trPr>
          <w:trHeight w:val="544"/>
        </w:trPr>
        <w:tc>
          <w:tcPr>
            <w:tcW w:w="683" w:type="dxa"/>
            <w:gridSpan w:val="2"/>
            <w:vMerge w:val="restart"/>
            <w:vAlign w:val="center"/>
          </w:tcPr>
          <w:p w14:paraId="52227EE8" w14:textId="77777777" w:rsidR="007C59ED" w:rsidRPr="00A553F1" w:rsidRDefault="007C59ED" w:rsidP="00181080">
            <w:pPr>
              <w:spacing w:line="276" w:lineRule="auto"/>
              <w:jc w:val="center"/>
              <w:rPr>
                <w:rFonts w:asciiTheme="minorHAnsi" w:hAnsiTheme="minorHAnsi" w:cstheme="minorHAnsi"/>
                <w:color w:val="auto"/>
                <w:sz w:val="16"/>
                <w:szCs w:val="16"/>
              </w:rPr>
            </w:pPr>
            <w:r w:rsidRPr="00A553F1">
              <w:rPr>
                <w:rFonts w:asciiTheme="minorHAnsi" w:hAnsiTheme="minorHAnsi" w:cstheme="minorHAnsi"/>
                <w:color w:val="auto"/>
                <w:sz w:val="16"/>
                <w:szCs w:val="16"/>
              </w:rPr>
              <w:t>P.1.3.3</w:t>
            </w:r>
          </w:p>
        </w:tc>
        <w:tc>
          <w:tcPr>
            <w:tcW w:w="603" w:type="dxa"/>
            <w:vAlign w:val="center"/>
          </w:tcPr>
          <w:p w14:paraId="106B713D" w14:textId="77777777" w:rsidR="007C59ED" w:rsidRPr="00DE62A5" w:rsidRDefault="007C59ED" w:rsidP="00181080">
            <w:pPr>
              <w:spacing w:line="276" w:lineRule="auto"/>
              <w:jc w:val="center"/>
              <w:rPr>
                <w:rFonts w:asciiTheme="minorHAnsi" w:hAnsiTheme="minorHAnsi" w:cstheme="minorHAnsi"/>
                <w:sz w:val="16"/>
                <w:szCs w:val="16"/>
              </w:rPr>
            </w:pPr>
            <w:r w:rsidRPr="00DE62A5">
              <w:rPr>
                <w:rFonts w:asciiTheme="minorHAnsi" w:hAnsiTheme="minorHAnsi" w:cstheme="minorHAnsi"/>
                <w:sz w:val="16"/>
                <w:szCs w:val="16"/>
              </w:rPr>
              <w:t>RCO74</w:t>
            </w:r>
          </w:p>
        </w:tc>
        <w:tc>
          <w:tcPr>
            <w:tcW w:w="3402" w:type="dxa"/>
            <w:gridSpan w:val="3"/>
            <w:vMerge w:val="restart"/>
            <w:shd w:val="clear" w:color="000000" w:fill="FFFFFF"/>
            <w:vAlign w:val="center"/>
          </w:tcPr>
          <w:p w14:paraId="04E3DFC5" w14:textId="77777777" w:rsidR="007C59ED" w:rsidRPr="00660EAF" w:rsidRDefault="007C59ED" w:rsidP="00181080">
            <w:pPr>
              <w:spacing w:line="276" w:lineRule="auto"/>
              <w:rPr>
                <w:rFonts w:asciiTheme="minorHAnsi" w:hAnsiTheme="minorHAnsi" w:cstheme="minorHAnsi"/>
                <w:sz w:val="16"/>
                <w:szCs w:val="16"/>
              </w:rPr>
            </w:pPr>
            <w:r w:rsidRPr="00660EAF">
              <w:rPr>
                <w:rFonts w:asciiTheme="minorHAnsi" w:hAnsiTheme="minorHAnsi" w:cstheme="minorHAnsi"/>
                <w:sz w:val="16"/>
                <w:szCs w:val="16"/>
              </w:rPr>
              <w:t>Wsparcie inicjatyw w obszarze ustawicznego kształcenia dorosłych</w:t>
            </w:r>
          </w:p>
        </w:tc>
        <w:tc>
          <w:tcPr>
            <w:tcW w:w="1701" w:type="dxa"/>
            <w:vMerge w:val="restart"/>
            <w:vAlign w:val="center"/>
          </w:tcPr>
          <w:p w14:paraId="350C3B4B" w14:textId="77777777" w:rsidR="007C59ED" w:rsidRDefault="007C59ED" w:rsidP="00181080">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mieszkańcy LGD</w:t>
            </w:r>
            <w:r>
              <w:rPr>
                <w:rFonts w:asciiTheme="minorHAnsi" w:hAnsiTheme="minorHAnsi" w:cstheme="minorHAnsi"/>
                <w:sz w:val="16"/>
                <w:szCs w:val="16"/>
              </w:rPr>
              <w:t>,</w:t>
            </w:r>
          </w:p>
          <w:p w14:paraId="314B84F6" w14:textId="77777777" w:rsidR="007C59ED" w:rsidRPr="00660EAF" w:rsidRDefault="007C59ED" w:rsidP="00181080">
            <w:pPr>
              <w:spacing w:line="276" w:lineRule="auto"/>
              <w:jc w:val="center"/>
              <w:rPr>
                <w:rFonts w:asciiTheme="minorHAnsi" w:hAnsiTheme="minorHAnsi" w:cstheme="minorHAnsi"/>
                <w:sz w:val="16"/>
                <w:szCs w:val="16"/>
              </w:rPr>
            </w:pPr>
            <w:r>
              <w:rPr>
                <w:rFonts w:asciiTheme="minorHAnsi" w:hAnsiTheme="minorHAnsi" w:cstheme="minorHAnsi"/>
                <w:sz w:val="16"/>
                <w:szCs w:val="16"/>
              </w:rPr>
              <w:t>grupy w niekorzystnej sytuacji, seniorzy</w:t>
            </w:r>
          </w:p>
        </w:tc>
        <w:tc>
          <w:tcPr>
            <w:tcW w:w="1276" w:type="dxa"/>
            <w:vMerge w:val="restart"/>
            <w:vAlign w:val="center"/>
          </w:tcPr>
          <w:p w14:paraId="3938AD9B" w14:textId="77777777" w:rsidR="007C59ED" w:rsidRPr="009432A1" w:rsidRDefault="007C59ED" w:rsidP="00181080">
            <w:pPr>
              <w:jc w:val="center"/>
              <w:rPr>
                <w:rFonts w:asciiTheme="minorHAnsi" w:hAnsiTheme="minorHAnsi" w:cstheme="minorHAnsi"/>
                <w:color w:val="auto"/>
                <w:sz w:val="16"/>
                <w:szCs w:val="16"/>
              </w:rPr>
            </w:pPr>
            <w:r w:rsidRPr="009432A1">
              <w:rPr>
                <w:rFonts w:asciiTheme="minorHAnsi" w:hAnsiTheme="minorHAnsi" w:cstheme="minorHAnsi"/>
                <w:color w:val="auto"/>
                <w:sz w:val="16"/>
                <w:szCs w:val="16"/>
              </w:rPr>
              <w:t xml:space="preserve">projekt grantowy </w:t>
            </w:r>
          </w:p>
          <w:p w14:paraId="3B720076" w14:textId="77777777" w:rsidR="00181080" w:rsidRDefault="007C59ED" w:rsidP="00181080">
            <w:pPr>
              <w:jc w:val="center"/>
              <w:rPr>
                <w:rFonts w:asciiTheme="minorHAnsi" w:hAnsiTheme="minorHAnsi" w:cstheme="minorHAnsi"/>
                <w:color w:val="auto"/>
                <w:sz w:val="16"/>
                <w:szCs w:val="16"/>
              </w:rPr>
            </w:pPr>
            <w:r w:rsidRPr="009432A1">
              <w:rPr>
                <w:rFonts w:asciiTheme="minorHAnsi" w:hAnsiTheme="minorHAnsi" w:cstheme="minorHAnsi"/>
                <w:color w:val="auto"/>
                <w:sz w:val="16"/>
                <w:szCs w:val="16"/>
              </w:rPr>
              <w:t xml:space="preserve">(Fundusze Europejskie dla Śląskiego </w:t>
            </w:r>
          </w:p>
          <w:p w14:paraId="281156FD" w14:textId="52CC269E" w:rsidR="007C59ED" w:rsidRPr="009432A1" w:rsidRDefault="007C59ED" w:rsidP="00181080">
            <w:pPr>
              <w:jc w:val="center"/>
              <w:rPr>
                <w:rFonts w:asciiTheme="minorHAnsi" w:hAnsiTheme="minorHAnsi" w:cstheme="minorHAnsi"/>
                <w:color w:val="auto"/>
                <w:sz w:val="16"/>
                <w:szCs w:val="16"/>
              </w:rPr>
            </w:pPr>
            <w:r w:rsidRPr="009432A1">
              <w:rPr>
                <w:rFonts w:asciiTheme="minorHAnsi" w:hAnsiTheme="minorHAnsi" w:cstheme="minorHAnsi"/>
                <w:color w:val="auto"/>
                <w:sz w:val="16"/>
                <w:szCs w:val="16"/>
              </w:rPr>
              <w:t>2021-2027)</w:t>
            </w:r>
          </w:p>
          <w:p w14:paraId="3C430220" w14:textId="2F42C9C0" w:rsidR="007C59ED" w:rsidRPr="009432A1" w:rsidRDefault="00514503" w:rsidP="00181080">
            <w:pPr>
              <w:spacing w:line="276" w:lineRule="auto"/>
              <w:jc w:val="center"/>
              <w:rPr>
                <w:rFonts w:asciiTheme="minorHAnsi" w:hAnsiTheme="minorHAnsi" w:cstheme="minorHAnsi"/>
                <w:color w:val="auto"/>
                <w:sz w:val="16"/>
                <w:szCs w:val="16"/>
              </w:rPr>
            </w:pPr>
            <w:r w:rsidRPr="009432A1">
              <w:rPr>
                <w:rStyle w:val="Teksttreci275pt"/>
                <w:rFonts w:asciiTheme="minorHAnsi" w:eastAsia="Tahoma" w:hAnsiTheme="minorHAnsi" w:cstheme="minorHAnsi"/>
                <w:color w:val="auto"/>
                <w:sz w:val="16"/>
                <w:szCs w:val="16"/>
              </w:rPr>
              <w:t>301 528,00</w:t>
            </w:r>
            <w:r w:rsidR="001653FF" w:rsidRPr="009432A1">
              <w:rPr>
                <w:rStyle w:val="Teksttreci275pt"/>
                <w:rFonts w:asciiTheme="minorHAnsi" w:eastAsia="Tahoma" w:hAnsiTheme="minorHAnsi" w:cstheme="minorHAnsi"/>
                <w:color w:val="auto"/>
                <w:sz w:val="16"/>
                <w:szCs w:val="16"/>
              </w:rPr>
              <w:t xml:space="preserve"> </w:t>
            </w:r>
            <w:r w:rsidR="007C59ED" w:rsidRPr="009432A1">
              <w:rPr>
                <w:rStyle w:val="Teksttreci275pt"/>
                <w:rFonts w:asciiTheme="minorHAnsi" w:eastAsia="Tahoma" w:hAnsiTheme="minorHAnsi" w:cstheme="minorHAnsi"/>
                <w:color w:val="auto"/>
                <w:sz w:val="16"/>
                <w:szCs w:val="16"/>
              </w:rPr>
              <w:t>EUR</w:t>
            </w:r>
          </w:p>
        </w:tc>
        <w:tc>
          <w:tcPr>
            <w:tcW w:w="2835" w:type="dxa"/>
            <w:gridSpan w:val="2"/>
            <w:vAlign w:val="center"/>
          </w:tcPr>
          <w:p w14:paraId="71B553C6" w14:textId="77777777" w:rsidR="007C59ED" w:rsidRPr="009432A1" w:rsidRDefault="007C59ED" w:rsidP="00181080">
            <w:pPr>
              <w:jc w:val="center"/>
              <w:rPr>
                <w:rFonts w:ascii="Calibri" w:hAnsi="Calibri"/>
                <w:color w:val="auto"/>
                <w:sz w:val="16"/>
                <w:szCs w:val="16"/>
              </w:rPr>
            </w:pPr>
            <w:r w:rsidRPr="009432A1">
              <w:rPr>
                <w:rFonts w:ascii="Calibri" w:hAnsi="Calibri"/>
                <w:color w:val="auto"/>
                <w:sz w:val="16"/>
                <w:szCs w:val="16"/>
              </w:rPr>
              <w:t>Ludność objęta projektami w ramach strategii zintegrowanego rozwoju terytorialnego</w:t>
            </w:r>
          </w:p>
        </w:tc>
        <w:tc>
          <w:tcPr>
            <w:tcW w:w="851" w:type="dxa"/>
            <w:gridSpan w:val="2"/>
            <w:vAlign w:val="center"/>
          </w:tcPr>
          <w:p w14:paraId="545BBE14" w14:textId="77777777" w:rsidR="007C59ED" w:rsidRPr="009432A1" w:rsidRDefault="007C59ED" w:rsidP="00181080">
            <w:pPr>
              <w:jc w:val="center"/>
              <w:rPr>
                <w:rFonts w:ascii="Calibri" w:hAnsi="Calibri"/>
                <w:color w:val="auto"/>
                <w:sz w:val="16"/>
                <w:szCs w:val="16"/>
              </w:rPr>
            </w:pPr>
            <w:r w:rsidRPr="009432A1">
              <w:rPr>
                <w:rFonts w:ascii="Calibri" w:hAnsi="Calibri"/>
                <w:color w:val="auto"/>
                <w:sz w:val="16"/>
                <w:szCs w:val="16"/>
              </w:rPr>
              <w:t>osoba</w:t>
            </w:r>
          </w:p>
        </w:tc>
        <w:tc>
          <w:tcPr>
            <w:tcW w:w="992" w:type="dxa"/>
            <w:vAlign w:val="center"/>
          </w:tcPr>
          <w:p w14:paraId="5E97D55D" w14:textId="77777777" w:rsidR="007C59ED" w:rsidRPr="009432A1" w:rsidRDefault="007C59ED" w:rsidP="00181080">
            <w:pPr>
              <w:jc w:val="center"/>
              <w:rPr>
                <w:rFonts w:ascii="Calibri" w:hAnsi="Calibri"/>
                <w:color w:val="auto"/>
                <w:sz w:val="16"/>
                <w:szCs w:val="16"/>
              </w:rPr>
            </w:pPr>
            <w:r w:rsidRPr="009432A1">
              <w:rPr>
                <w:rFonts w:ascii="Calibri" w:hAnsi="Calibri"/>
                <w:color w:val="auto"/>
                <w:sz w:val="16"/>
                <w:szCs w:val="16"/>
              </w:rPr>
              <w:t>0</w:t>
            </w:r>
          </w:p>
        </w:tc>
        <w:tc>
          <w:tcPr>
            <w:tcW w:w="850" w:type="dxa"/>
            <w:gridSpan w:val="2"/>
            <w:vAlign w:val="center"/>
          </w:tcPr>
          <w:p w14:paraId="01E1314C" w14:textId="63BCE612" w:rsidR="001A0C19" w:rsidRPr="001A0C19" w:rsidRDefault="001A0C19" w:rsidP="00181080">
            <w:pPr>
              <w:jc w:val="center"/>
              <w:rPr>
                <w:rFonts w:ascii="Calibri" w:hAnsi="Calibri"/>
                <w:color w:val="FF0000"/>
                <w:sz w:val="16"/>
                <w:szCs w:val="16"/>
              </w:rPr>
            </w:pPr>
            <w:r w:rsidRPr="004C22A4">
              <w:rPr>
                <w:rFonts w:ascii="Calibri" w:hAnsi="Calibri"/>
                <w:color w:val="auto"/>
                <w:sz w:val="16"/>
                <w:szCs w:val="16"/>
              </w:rPr>
              <w:t>200</w:t>
            </w:r>
          </w:p>
        </w:tc>
        <w:tc>
          <w:tcPr>
            <w:tcW w:w="1134" w:type="dxa"/>
            <w:gridSpan w:val="2"/>
            <w:shd w:val="clear" w:color="000000" w:fill="FFFFFF"/>
            <w:vAlign w:val="center"/>
          </w:tcPr>
          <w:p w14:paraId="372CE24A" w14:textId="77777777" w:rsidR="007C59ED" w:rsidRPr="009432A1" w:rsidRDefault="007C59ED" w:rsidP="00181080">
            <w:pPr>
              <w:jc w:val="center"/>
              <w:rPr>
                <w:rFonts w:asciiTheme="minorHAnsi" w:hAnsiTheme="minorHAnsi" w:cstheme="minorHAnsi"/>
                <w:color w:val="auto"/>
                <w:sz w:val="16"/>
                <w:szCs w:val="16"/>
              </w:rPr>
            </w:pPr>
            <w:r w:rsidRPr="009432A1">
              <w:rPr>
                <w:rFonts w:asciiTheme="minorHAnsi" w:hAnsiTheme="minorHAnsi" w:cstheme="minorHAnsi"/>
                <w:color w:val="auto"/>
                <w:sz w:val="16"/>
                <w:szCs w:val="16"/>
              </w:rPr>
              <w:t>corocznie</w:t>
            </w:r>
          </w:p>
        </w:tc>
        <w:tc>
          <w:tcPr>
            <w:tcW w:w="1134" w:type="dxa"/>
            <w:vAlign w:val="center"/>
          </w:tcPr>
          <w:p w14:paraId="4FF1F4C5" w14:textId="4A566B9C" w:rsidR="007C59ED" w:rsidRDefault="007C59ED" w:rsidP="00181080">
            <w:pPr>
              <w:jc w:val="center"/>
            </w:pPr>
            <w:r w:rsidRPr="003E5AF0">
              <w:rPr>
                <w:rFonts w:ascii="Calibri" w:hAnsi="Calibri"/>
                <w:sz w:val="16"/>
                <w:szCs w:val="16"/>
              </w:rPr>
              <w:t>Dane LGD, ankieta ewaluacyjna</w:t>
            </w:r>
            <w:r>
              <w:rPr>
                <w:rFonts w:ascii="Calibri" w:hAnsi="Calibri"/>
                <w:sz w:val="16"/>
                <w:szCs w:val="16"/>
              </w:rPr>
              <w:t>,</w:t>
            </w:r>
          </w:p>
        </w:tc>
      </w:tr>
      <w:tr w:rsidR="001653FF" w:rsidRPr="00DA1FC4" w14:paraId="116F0F4C" w14:textId="77777777" w:rsidTr="00181080">
        <w:trPr>
          <w:trHeight w:val="302"/>
        </w:trPr>
        <w:tc>
          <w:tcPr>
            <w:tcW w:w="683" w:type="dxa"/>
            <w:gridSpan w:val="2"/>
            <w:vMerge/>
            <w:vAlign w:val="center"/>
          </w:tcPr>
          <w:p w14:paraId="36ABD376" w14:textId="77777777" w:rsidR="007C59ED" w:rsidRPr="00660EAF" w:rsidRDefault="007C59ED" w:rsidP="00181080">
            <w:pPr>
              <w:spacing w:line="276" w:lineRule="auto"/>
              <w:jc w:val="center"/>
              <w:rPr>
                <w:rFonts w:asciiTheme="minorHAnsi" w:hAnsiTheme="minorHAnsi" w:cstheme="minorHAnsi"/>
                <w:sz w:val="16"/>
                <w:szCs w:val="16"/>
              </w:rPr>
            </w:pPr>
          </w:p>
        </w:tc>
        <w:tc>
          <w:tcPr>
            <w:tcW w:w="603" w:type="dxa"/>
            <w:vAlign w:val="center"/>
          </w:tcPr>
          <w:p w14:paraId="78DC2A3C" w14:textId="77777777" w:rsidR="007C59ED" w:rsidRPr="00DE62A5" w:rsidRDefault="007C59ED" w:rsidP="00181080">
            <w:pPr>
              <w:spacing w:line="276" w:lineRule="auto"/>
              <w:jc w:val="center"/>
              <w:rPr>
                <w:rFonts w:asciiTheme="minorHAnsi" w:hAnsiTheme="minorHAnsi" w:cstheme="minorHAnsi"/>
                <w:sz w:val="16"/>
                <w:szCs w:val="16"/>
              </w:rPr>
            </w:pPr>
            <w:r w:rsidRPr="00DE62A5">
              <w:rPr>
                <w:rFonts w:asciiTheme="minorHAnsi" w:hAnsiTheme="minorHAnsi" w:cstheme="minorHAnsi"/>
                <w:sz w:val="16"/>
                <w:szCs w:val="16"/>
              </w:rPr>
              <w:t>RCO80</w:t>
            </w:r>
          </w:p>
        </w:tc>
        <w:tc>
          <w:tcPr>
            <w:tcW w:w="3402" w:type="dxa"/>
            <w:gridSpan w:val="3"/>
            <w:vMerge/>
            <w:shd w:val="clear" w:color="000000" w:fill="FFFFFF"/>
            <w:vAlign w:val="center"/>
          </w:tcPr>
          <w:p w14:paraId="314D2DDE" w14:textId="77777777" w:rsidR="007C59ED" w:rsidRPr="00660EAF" w:rsidRDefault="007C59ED" w:rsidP="00181080">
            <w:pPr>
              <w:spacing w:line="276" w:lineRule="auto"/>
              <w:rPr>
                <w:rFonts w:asciiTheme="minorHAnsi" w:hAnsiTheme="minorHAnsi" w:cstheme="minorHAnsi"/>
                <w:sz w:val="16"/>
                <w:szCs w:val="16"/>
              </w:rPr>
            </w:pPr>
          </w:p>
        </w:tc>
        <w:tc>
          <w:tcPr>
            <w:tcW w:w="1701" w:type="dxa"/>
            <w:vMerge/>
            <w:vAlign w:val="center"/>
          </w:tcPr>
          <w:p w14:paraId="78E5710A" w14:textId="77777777" w:rsidR="007C59ED" w:rsidRPr="00660EAF" w:rsidRDefault="007C59ED" w:rsidP="00181080">
            <w:pPr>
              <w:spacing w:line="276" w:lineRule="auto"/>
              <w:jc w:val="center"/>
              <w:rPr>
                <w:rFonts w:asciiTheme="minorHAnsi" w:hAnsiTheme="minorHAnsi" w:cstheme="minorHAnsi"/>
                <w:sz w:val="16"/>
                <w:szCs w:val="16"/>
              </w:rPr>
            </w:pPr>
          </w:p>
        </w:tc>
        <w:tc>
          <w:tcPr>
            <w:tcW w:w="1276" w:type="dxa"/>
            <w:vMerge/>
            <w:vAlign w:val="center"/>
          </w:tcPr>
          <w:p w14:paraId="152E9335" w14:textId="77777777" w:rsidR="007C59ED" w:rsidRPr="00660EAF" w:rsidRDefault="007C59ED" w:rsidP="00181080">
            <w:pPr>
              <w:jc w:val="center"/>
              <w:rPr>
                <w:rFonts w:asciiTheme="minorHAnsi" w:hAnsiTheme="minorHAnsi" w:cstheme="minorHAnsi"/>
                <w:sz w:val="16"/>
                <w:szCs w:val="16"/>
              </w:rPr>
            </w:pPr>
          </w:p>
        </w:tc>
        <w:tc>
          <w:tcPr>
            <w:tcW w:w="2835" w:type="dxa"/>
            <w:gridSpan w:val="2"/>
            <w:vAlign w:val="center"/>
          </w:tcPr>
          <w:p w14:paraId="36D2146C" w14:textId="77777777" w:rsidR="007C59ED" w:rsidRPr="004752B0" w:rsidRDefault="007C59ED" w:rsidP="00181080">
            <w:pPr>
              <w:jc w:val="center"/>
              <w:rPr>
                <w:rFonts w:ascii="Calibri" w:hAnsi="Calibri"/>
                <w:sz w:val="16"/>
                <w:szCs w:val="16"/>
              </w:rPr>
            </w:pPr>
            <w:r w:rsidRPr="005A3F77">
              <w:rPr>
                <w:rFonts w:ascii="Calibri" w:hAnsi="Calibri"/>
                <w:sz w:val="16"/>
                <w:szCs w:val="16"/>
              </w:rPr>
              <w:t>Wspierane strategie rozwoju lokalnego kierowanego przez społeczność</w:t>
            </w:r>
          </w:p>
        </w:tc>
        <w:tc>
          <w:tcPr>
            <w:tcW w:w="851" w:type="dxa"/>
            <w:gridSpan w:val="2"/>
            <w:vAlign w:val="center"/>
          </w:tcPr>
          <w:p w14:paraId="3466479B" w14:textId="77777777" w:rsidR="007C59ED" w:rsidRPr="004752B0" w:rsidRDefault="007C59ED" w:rsidP="00181080">
            <w:pPr>
              <w:jc w:val="center"/>
              <w:rPr>
                <w:rFonts w:ascii="Calibri" w:hAnsi="Calibri"/>
                <w:sz w:val="16"/>
                <w:szCs w:val="16"/>
              </w:rPr>
            </w:pPr>
            <w:r>
              <w:rPr>
                <w:rFonts w:ascii="Calibri" w:hAnsi="Calibri"/>
                <w:sz w:val="16"/>
                <w:szCs w:val="16"/>
              </w:rPr>
              <w:t>sztuka</w:t>
            </w:r>
          </w:p>
        </w:tc>
        <w:tc>
          <w:tcPr>
            <w:tcW w:w="992" w:type="dxa"/>
            <w:vAlign w:val="center"/>
          </w:tcPr>
          <w:p w14:paraId="52D5CD04" w14:textId="77777777" w:rsidR="007C59ED" w:rsidRPr="00DC6954" w:rsidRDefault="007C59ED" w:rsidP="00181080">
            <w:pPr>
              <w:jc w:val="center"/>
              <w:rPr>
                <w:rFonts w:ascii="Calibri" w:hAnsi="Calibri"/>
                <w:sz w:val="16"/>
                <w:szCs w:val="16"/>
              </w:rPr>
            </w:pPr>
            <w:r w:rsidRPr="00DC6954">
              <w:rPr>
                <w:rFonts w:ascii="Calibri" w:hAnsi="Calibri"/>
                <w:sz w:val="16"/>
                <w:szCs w:val="16"/>
              </w:rPr>
              <w:t>0</w:t>
            </w:r>
          </w:p>
        </w:tc>
        <w:tc>
          <w:tcPr>
            <w:tcW w:w="850" w:type="dxa"/>
            <w:gridSpan w:val="2"/>
            <w:vAlign w:val="center"/>
          </w:tcPr>
          <w:p w14:paraId="6F26E5C5" w14:textId="1E6F24B0" w:rsidR="007C59ED" w:rsidRPr="00DC6954" w:rsidRDefault="007A3732" w:rsidP="00181080">
            <w:pPr>
              <w:jc w:val="center"/>
              <w:rPr>
                <w:rFonts w:ascii="Calibri" w:hAnsi="Calibri"/>
                <w:sz w:val="16"/>
                <w:szCs w:val="16"/>
              </w:rPr>
            </w:pPr>
            <w:r w:rsidRPr="00DC6954">
              <w:rPr>
                <w:rFonts w:ascii="Calibri" w:hAnsi="Calibri"/>
                <w:sz w:val="16"/>
                <w:szCs w:val="16"/>
              </w:rPr>
              <w:t>1</w:t>
            </w:r>
          </w:p>
        </w:tc>
        <w:tc>
          <w:tcPr>
            <w:tcW w:w="1134" w:type="dxa"/>
            <w:gridSpan w:val="2"/>
            <w:shd w:val="clear" w:color="000000" w:fill="FFFFFF"/>
            <w:vAlign w:val="center"/>
          </w:tcPr>
          <w:p w14:paraId="4249B62B" w14:textId="77777777" w:rsidR="007C59ED" w:rsidRPr="003B2AAB" w:rsidRDefault="007C59ED" w:rsidP="00181080">
            <w:pPr>
              <w:jc w:val="center"/>
              <w:rPr>
                <w:rFonts w:asciiTheme="minorHAnsi" w:hAnsiTheme="minorHAnsi" w:cstheme="minorHAnsi"/>
                <w:sz w:val="16"/>
                <w:szCs w:val="16"/>
              </w:rPr>
            </w:pPr>
            <w:r w:rsidRPr="009C0AF8">
              <w:rPr>
                <w:rFonts w:asciiTheme="minorHAnsi" w:hAnsiTheme="minorHAnsi" w:cstheme="minorHAnsi"/>
                <w:sz w:val="16"/>
                <w:szCs w:val="16"/>
              </w:rPr>
              <w:t>corocznie</w:t>
            </w:r>
          </w:p>
        </w:tc>
        <w:tc>
          <w:tcPr>
            <w:tcW w:w="1134" w:type="dxa"/>
            <w:vAlign w:val="center"/>
          </w:tcPr>
          <w:p w14:paraId="20DE765A" w14:textId="2377E9F0" w:rsidR="007C59ED" w:rsidRDefault="007C59ED" w:rsidP="00181080">
            <w:pPr>
              <w:jc w:val="center"/>
            </w:pPr>
            <w:r w:rsidRPr="003E5AF0">
              <w:rPr>
                <w:rFonts w:ascii="Calibri" w:hAnsi="Calibri"/>
                <w:sz w:val="16"/>
                <w:szCs w:val="16"/>
              </w:rPr>
              <w:t>Dane LGD, ankieta ewaluacyjna</w:t>
            </w:r>
            <w:r>
              <w:rPr>
                <w:rFonts w:ascii="Calibri" w:hAnsi="Calibri"/>
                <w:sz w:val="16"/>
                <w:szCs w:val="16"/>
              </w:rPr>
              <w:t>,</w:t>
            </w:r>
          </w:p>
        </w:tc>
      </w:tr>
    </w:tbl>
    <w:p w14:paraId="2A8B370D" w14:textId="77777777" w:rsidR="001653FF" w:rsidRDefault="001653FF" w:rsidP="001653FF">
      <w:r>
        <w:rPr>
          <w:rFonts w:ascii="Calibri" w:hAnsi="Calibri"/>
          <w:i/>
          <w:sz w:val="20"/>
          <w:szCs w:val="20"/>
        </w:rPr>
        <w:t>Źródło: opracowanie własne</w:t>
      </w:r>
    </w:p>
    <w:p w14:paraId="52BC2565" w14:textId="26C26C2D" w:rsidR="00F37D03" w:rsidRPr="00E01AB4" w:rsidRDefault="00F37D03" w:rsidP="00E01AB4">
      <w:pPr>
        <w:tabs>
          <w:tab w:val="left" w:pos="636"/>
        </w:tabs>
        <w:jc w:val="both"/>
        <w:sectPr w:rsidR="00F37D03" w:rsidRPr="00E01AB4" w:rsidSect="006B19C3">
          <w:pgSz w:w="16840" w:h="11900" w:orient="landscape"/>
          <w:pgMar w:top="851" w:right="851" w:bottom="851" w:left="851" w:header="0" w:footer="278" w:gutter="0"/>
          <w:cols w:space="720"/>
          <w:noEndnote/>
          <w:docGrid w:linePitch="360"/>
        </w:sectPr>
      </w:pPr>
    </w:p>
    <w:p w14:paraId="18153602" w14:textId="5C6FBB5B" w:rsidR="00C16C64" w:rsidRPr="00445A2C" w:rsidRDefault="00DF759A" w:rsidP="00C16C64">
      <w:pPr>
        <w:spacing w:line="276" w:lineRule="auto"/>
        <w:jc w:val="both"/>
        <w:rPr>
          <w:rFonts w:ascii="Calibri" w:hAnsi="Calibri" w:cs="Calibri"/>
          <w:sz w:val="22"/>
          <w:szCs w:val="22"/>
        </w:rPr>
      </w:pPr>
      <w:r w:rsidRPr="00DF759A">
        <w:rPr>
          <w:rFonts w:ascii="Calibri" w:hAnsi="Calibri" w:cs="Calibri"/>
          <w:b/>
          <w:sz w:val="22"/>
          <w:szCs w:val="22"/>
        </w:rPr>
        <w:lastRenderedPageBreak/>
        <w:t xml:space="preserve">Cel </w:t>
      </w:r>
      <w:r w:rsidR="00DF06AF">
        <w:rPr>
          <w:rFonts w:ascii="Calibri" w:hAnsi="Calibri" w:cs="Calibri"/>
          <w:b/>
          <w:sz w:val="22"/>
          <w:szCs w:val="22"/>
        </w:rPr>
        <w:t>2</w:t>
      </w:r>
      <w:r w:rsidRPr="00DF759A">
        <w:rPr>
          <w:rFonts w:ascii="Calibri" w:hAnsi="Calibri" w:cs="Calibri"/>
          <w:b/>
          <w:sz w:val="22"/>
          <w:szCs w:val="22"/>
        </w:rPr>
        <w:t>.  Wsparcie zrównoważonego rozwoju społecznego i środowiskowego w oparciu o lokalną społeczność i</w:t>
      </w:r>
      <w:r w:rsidR="004454BE">
        <w:rPr>
          <w:rFonts w:ascii="Calibri" w:hAnsi="Calibri" w:cs="Calibri"/>
          <w:b/>
          <w:sz w:val="22"/>
          <w:szCs w:val="22"/>
        </w:rPr>
        <w:t> </w:t>
      </w:r>
      <w:r w:rsidRPr="00DF759A">
        <w:rPr>
          <w:rFonts w:ascii="Calibri" w:hAnsi="Calibri" w:cs="Calibri"/>
          <w:b/>
          <w:sz w:val="22"/>
          <w:szCs w:val="22"/>
        </w:rPr>
        <w:t>posiadane zasoby, w tym przyrodniczo-kulturowe i środowiskowe</w:t>
      </w:r>
      <w:r w:rsidRPr="00DF759A">
        <w:rPr>
          <w:rFonts w:ascii="Calibri" w:hAnsi="Calibri" w:cs="Calibri"/>
          <w:sz w:val="22"/>
          <w:szCs w:val="22"/>
        </w:rPr>
        <w:t xml:space="preserve"> - związany jest z prowadzeniem prospołecznych działań, w tym w zakresie podnoszenia kompetencji i aktywności osób z grup w niekorzystnej sytuacji, wsparcia integracji społecznej osób zagrożonych ubóstwem czy wykluczeniem społecznym, a także wsparcia inicjatyw lokalnych zmierzających do integracji lokalnej społeczności, aktywizacji seniorów i ludzi młodych. Wśród występujących problemów na obszarze LGD zdiagnozowano</w:t>
      </w:r>
      <w:r w:rsidR="004454BE">
        <w:rPr>
          <w:rFonts w:ascii="Calibri" w:hAnsi="Calibri" w:cs="Calibri"/>
          <w:sz w:val="22"/>
          <w:szCs w:val="22"/>
        </w:rPr>
        <w:t xml:space="preserve"> niewystarczające kompetencje i </w:t>
      </w:r>
      <w:r w:rsidRPr="00DF759A">
        <w:rPr>
          <w:rFonts w:ascii="Calibri" w:hAnsi="Calibri" w:cs="Calibri"/>
          <w:sz w:val="22"/>
          <w:szCs w:val="22"/>
        </w:rPr>
        <w:t xml:space="preserve">aktywność </w:t>
      </w:r>
      <w:r w:rsidR="00C16C64" w:rsidRPr="00445A2C">
        <w:rPr>
          <w:rFonts w:ascii="Calibri" w:hAnsi="Calibri" w:cs="Calibri"/>
          <w:sz w:val="22"/>
          <w:szCs w:val="22"/>
        </w:rPr>
        <w:t xml:space="preserve">osób z grup znajdujących się w niekorzystnej sytuacji oraz zagrożonych ubóstwem i wykluczeniem społecznym, niski poziom integracji społecznej oraz chęci współuczestnictwa i współdziałania na rzecz innych, opór mieszkańców w obszarze współbudowania społeczeństwa obywatelskiego. Niska jest także świadomość podnoszenia konkurencyjności obszaru i wykorzystania potencjału w zmieniającej się sytuacji gmin z obszaru LGD wpływającej na ich potencjał, wzrost zainteresowania zasobami lokalnymi wśród mieszkańców oraz osób </w:t>
      </w:r>
      <w:r w:rsidR="00E33950">
        <w:rPr>
          <w:rFonts w:ascii="Calibri" w:hAnsi="Calibri" w:cs="Calibri"/>
          <w:sz w:val="22"/>
          <w:szCs w:val="22"/>
        </w:rPr>
        <w:t>spoza</w:t>
      </w:r>
      <w:r w:rsidR="00C16C64" w:rsidRPr="00445A2C">
        <w:rPr>
          <w:rFonts w:ascii="Calibri" w:hAnsi="Calibri" w:cs="Calibri"/>
          <w:sz w:val="22"/>
          <w:szCs w:val="22"/>
        </w:rPr>
        <w:t xml:space="preserve"> obszaru LGD. Ponadto niska jest świadomość w społeczeństwie konieczności </w:t>
      </w:r>
      <w:proofErr w:type="gramStart"/>
      <w:r w:rsidR="00C16C64" w:rsidRPr="00445A2C">
        <w:rPr>
          <w:rFonts w:ascii="Calibri" w:hAnsi="Calibri" w:cs="Calibri"/>
          <w:sz w:val="22"/>
          <w:szCs w:val="22"/>
        </w:rPr>
        <w:t>dostosowania  i</w:t>
      </w:r>
      <w:proofErr w:type="gramEnd"/>
      <w:r w:rsidR="00C16C64" w:rsidRPr="00445A2C">
        <w:rPr>
          <w:rFonts w:ascii="Calibri" w:hAnsi="Calibri" w:cs="Calibri"/>
          <w:sz w:val="22"/>
          <w:szCs w:val="22"/>
        </w:rPr>
        <w:t xml:space="preserve"> adaptacji do zmian klimatycznych oraz możliwości zastosowania Odnawialnych Źródeł Energii. Następstwami powyższego </w:t>
      </w:r>
      <w:proofErr w:type="gramStart"/>
      <w:r w:rsidR="00C16C64" w:rsidRPr="00445A2C">
        <w:rPr>
          <w:rFonts w:ascii="Calibri" w:hAnsi="Calibri" w:cs="Calibri"/>
          <w:sz w:val="22"/>
          <w:szCs w:val="22"/>
        </w:rPr>
        <w:t>może  być</w:t>
      </w:r>
      <w:proofErr w:type="gramEnd"/>
      <w:r w:rsidR="00C16C64" w:rsidRPr="00445A2C">
        <w:rPr>
          <w:rFonts w:ascii="Calibri" w:hAnsi="Calibri" w:cs="Calibri"/>
          <w:sz w:val="22"/>
          <w:szCs w:val="22"/>
        </w:rPr>
        <w:t xml:space="preserve"> postępujące wykluczenie społeczne i marginalizacja grup osób w niekorzystnej sytuacji oraz zagrożonych ubóstwem i wykluczeniem społecznym, dalsze wyalienowanie i niski poziom integracji międzypokoleniowej społeczeństwa obszaru LGD, pogłębienie bierności społecznej mieszkańców obszaru LGD oraz utrwalający się brak perspektyw rozwojowych, obniżenie się wiedzy na </w:t>
      </w:r>
      <w:proofErr w:type="gramStart"/>
      <w:r w:rsidR="00C16C64" w:rsidRPr="00445A2C">
        <w:rPr>
          <w:rFonts w:ascii="Calibri" w:hAnsi="Calibri" w:cs="Calibri"/>
          <w:sz w:val="22"/>
          <w:szCs w:val="22"/>
        </w:rPr>
        <w:t>temat  obszaru</w:t>
      </w:r>
      <w:proofErr w:type="gramEnd"/>
      <w:r w:rsidR="00C16C64" w:rsidRPr="00445A2C">
        <w:rPr>
          <w:rFonts w:ascii="Calibri" w:hAnsi="Calibri" w:cs="Calibri"/>
          <w:sz w:val="22"/>
          <w:szCs w:val="22"/>
        </w:rPr>
        <w:t xml:space="preserve"> LGD i możliwości innowacyjnego wykorzystania zasobów gmin wchodzących w skład LGD. Pogorszenie się stanu środowiska naturalnego/zasobów naturalnych i brak świadomości zachodzących zmian.</w:t>
      </w:r>
      <w:r w:rsidR="0089321B">
        <w:rPr>
          <w:rFonts w:ascii="Calibri" w:hAnsi="Calibri" w:cs="Calibri"/>
          <w:sz w:val="22"/>
          <w:szCs w:val="22"/>
        </w:rPr>
        <w:t xml:space="preserve"> </w:t>
      </w:r>
      <w:r w:rsidR="00C16C64" w:rsidRPr="00445A2C">
        <w:rPr>
          <w:rFonts w:ascii="Calibri" w:hAnsi="Calibri" w:cs="Calibri"/>
          <w:sz w:val="22"/>
          <w:szCs w:val="22"/>
        </w:rPr>
        <w:t xml:space="preserve">W kontekście przeprowadzonej diagnozy, konsultacji społecznych i analizy SWOT, można zauważyć </w:t>
      </w:r>
      <w:r w:rsidR="00C16C64" w:rsidRPr="00445A2C">
        <w:rPr>
          <w:rFonts w:ascii="Calibri" w:eastAsia="Calibri" w:hAnsi="Calibri" w:cs="Calibri"/>
          <w:sz w:val="22"/>
          <w:szCs w:val="22"/>
        </w:rPr>
        <w:t>niekorzystny tr</w:t>
      </w:r>
      <w:r w:rsidR="000526A4">
        <w:rPr>
          <w:rFonts w:ascii="Calibri" w:eastAsia="Calibri" w:hAnsi="Calibri" w:cs="Calibri"/>
          <w:sz w:val="22"/>
          <w:szCs w:val="22"/>
        </w:rPr>
        <w:t>end demograficzny, przejawiający</w:t>
      </w:r>
      <w:r w:rsidR="00C16C64" w:rsidRPr="00445A2C">
        <w:rPr>
          <w:rFonts w:ascii="Calibri" w:eastAsia="Calibri" w:hAnsi="Calibri" w:cs="Calibri"/>
          <w:sz w:val="22"/>
          <w:szCs w:val="22"/>
        </w:rPr>
        <w:t xml:space="preserve"> się w tym, że mimo tego, że </w:t>
      </w:r>
      <w:r w:rsidR="00C16C64" w:rsidRPr="00445A2C">
        <w:rPr>
          <w:rFonts w:ascii="Calibri" w:hAnsi="Calibri" w:cs="Calibri"/>
          <w:spacing w:val="2"/>
          <w:sz w:val="22"/>
          <w:szCs w:val="22"/>
        </w:rPr>
        <w:t>większość mieszkańców tego obszaru znajduje się w wieku produkcyjnym, zachodzą trendy wzrostowe dla grup przed i</w:t>
      </w:r>
      <w:r w:rsidR="004454BE">
        <w:rPr>
          <w:rFonts w:ascii="Calibri" w:hAnsi="Calibri" w:cs="Calibri"/>
          <w:spacing w:val="2"/>
          <w:sz w:val="22"/>
          <w:szCs w:val="22"/>
        </w:rPr>
        <w:t> </w:t>
      </w:r>
      <w:r w:rsidR="00C16C64" w:rsidRPr="00445A2C">
        <w:rPr>
          <w:rFonts w:ascii="Calibri" w:hAnsi="Calibri" w:cs="Calibri"/>
          <w:spacing w:val="2"/>
          <w:sz w:val="22"/>
          <w:szCs w:val="22"/>
        </w:rPr>
        <w:t>poprodukcyjnej. Powyższe należy interpretować w powiązaniu z faktem, że występuje także zjawisko starzenia się społeczeństwa, przekładające się na wzrastające zapotrzebowanie na usługi opiekuńczo-socjalne ze strony osób starszych, dotykające</w:t>
      </w:r>
      <w:r w:rsidR="0089321B">
        <w:rPr>
          <w:rFonts w:ascii="Calibri" w:hAnsi="Calibri" w:cs="Calibri"/>
          <w:spacing w:val="2"/>
          <w:sz w:val="22"/>
          <w:szCs w:val="22"/>
        </w:rPr>
        <w:t xml:space="preserve"> w</w:t>
      </w:r>
      <w:r w:rsidR="00C16C64" w:rsidRPr="00445A2C">
        <w:rPr>
          <w:rFonts w:ascii="Calibri" w:hAnsi="Calibri" w:cs="Calibri"/>
          <w:spacing w:val="2"/>
          <w:sz w:val="22"/>
          <w:szCs w:val="22"/>
        </w:rPr>
        <w:t xml:space="preserve"> szczególności grup</w:t>
      </w:r>
      <w:r w:rsidR="0089321B">
        <w:rPr>
          <w:rFonts w:ascii="Calibri" w:hAnsi="Calibri" w:cs="Calibri"/>
          <w:spacing w:val="2"/>
          <w:sz w:val="22"/>
          <w:szCs w:val="22"/>
        </w:rPr>
        <w:t>ę</w:t>
      </w:r>
      <w:r w:rsidR="00C16C64" w:rsidRPr="00445A2C">
        <w:rPr>
          <w:rFonts w:ascii="Calibri" w:hAnsi="Calibri" w:cs="Calibri"/>
          <w:spacing w:val="2"/>
          <w:sz w:val="22"/>
          <w:szCs w:val="22"/>
        </w:rPr>
        <w:t xml:space="preserve"> poprodukcyjn</w:t>
      </w:r>
      <w:r w:rsidR="006201DA">
        <w:rPr>
          <w:rFonts w:ascii="Calibri" w:hAnsi="Calibri" w:cs="Calibri"/>
          <w:spacing w:val="2"/>
          <w:sz w:val="22"/>
          <w:szCs w:val="22"/>
        </w:rPr>
        <w:t>ą</w:t>
      </w:r>
      <w:r w:rsidR="00C16C64" w:rsidRPr="00445A2C">
        <w:rPr>
          <w:rFonts w:ascii="Calibri" w:hAnsi="Calibri" w:cs="Calibri"/>
          <w:spacing w:val="2"/>
          <w:sz w:val="22"/>
          <w:szCs w:val="22"/>
        </w:rPr>
        <w:t xml:space="preserve"> oraz z jednej strony zjawisko małej aktywności społecznej młodzieży,</w:t>
      </w:r>
      <w:r w:rsidR="0089321B">
        <w:rPr>
          <w:rFonts w:ascii="Calibri" w:hAnsi="Calibri" w:cs="Calibri"/>
          <w:spacing w:val="2"/>
          <w:sz w:val="22"/>
          <w:szCs w:val="22"/>
        </w:rPr>
        <w:t xml:space="preserve"> </w:t>
      </w:r>
      <w:r w:rsidR="00C16C64" w:rsidRPr="00445A2C">
        <w:rPr>
          <w:rFonts w:ascii="Calibri" w:hAnsi="Calibri" w:cs="Calibri"/>
          <w:spacing w:val="2"/>
          <w:sz w:val="22"/>
          <w:szCs w:val="22"/>
        </w:rPr>
        <w:t xml:space="preserve">a z drugiej </w:t>
      </w:r>
      <w:r w:rsidR="00C16C64" w:rsidRPr="00445A2C">
        <w:rPr>
          <w:rFonts w:ascii="Calibri" w:eastAsia="Calibri" w:hAnsi="Calibri" w:cs="Calibri"/>
          <w:sz w:val="22"/>
          <w:szCs w:val="22"/>
        </w:rPr>
        <w:t>brak perspektyw rozwoju dla ludzi młodych</w:t>
      </w:r>
      <w:r w:rsidR="006201DA">
        <w:rPr>
          <w:rFonts w:ascii="Calibri" w:eastAsia="Calibri" w:hAnsi="Calibri" w:cs="Calibri"/>
          <w:sz w:val="22"/>
          <w:szCs w:val="22"/>
        </w:rPr>
        <w:t>,</w:t>
      </w:r>
      <w:r w:rsidR="00C16C64" w:rsidRPr="00445A2C">
        <w:rPr>
          <w:rFonts w:ascii="Calibri" w:eastAsia="Calibri" w:hAnsi="Calibri" w:cs="Calibri"/>
          <w:sz w:val="22"/>
          <w:szCs w:val="22"/>
        </w:rPr>
        <w:t xml:space="preserve"> takich jak w dużych miastach aglomeracji śląskiej, przekładający się na zagrożenie odpływem młodych ludzi do atrakcyjniejszych ze względów rozwojowych ośrodków miejskich, w dużej mierze dotykające grup</w:t>
      </w:r>
      <w:r w:rsidR="006201DA">
        <w:rPr>
          <w:rFonts w:ascii="Calibri" w:eastAsia="Calibri" w:hAnsi="Calibri" w:cs="Calibri"/>
          <w:sz w:val="22"/>
          <w:szCs w:val="22"/>
        </w:rPr>
        <w:t>ę</w:t>
      </w:r>
      <w:r w:rsidR="00C16C64" w:rsidRPr="00445A2C">
        <w:rPr>
          <w:rFonts w:ascii="Calibri" w:eastAsia="Calibri" w:hAnsi="Calibri" w:cs="Calibri"/>
          <w:sz w:val="22"/>
          <w:szCs w:val="22"/>
        </w:rPr>
        <w:t xml:space="preserve"> przed produkcyjn</w:t>
      </w:r>
      <w:r w:rsidR="006201DA">
        <w:rPr>
          <w:rFonts w:ascii="Calibri" w:eastAsia="Calibri" w:hAnsi="Calibri" w:cs="Calibri"/>
          <w:sz w:val="22"/>
          <w:szCs w:val="22"/>
        </w:rPr>
        <w:t>ą</w:t>
      </w:r>
      <w:r w:rsidR="00C16C64" w:rsidRPr="00445A2C">
        <w:rPr>
          <w:rFonts w:ascii="Calibri" w:eastAsia="Calibri" w:hAnsi="Calibri" w:cs="Calibri"/>
          <w:sz w:val="22"/>
          <w:szCs w:val="22"/>
        </w:rPr>
        <w:t>. Ponadto nawet obserwując pozytywny trend osadniczy i dodatnie saldo migracji na obsza</w:t>
      </w:r>
      <w:r w:rsidR="004454BE">
        <w:rPr>
          <w:rFonts w:ascii="Calibri" w:eastAsia="Calibri" w:hAnsi="Calibri" w:cs="Calibri"/>
          <w:sz w:val="22"/>
          <w:szCs w:val="22"/>
        </w:rPr>
        <w:t>rze LGD nie należy zapominać, o </w:t>
      </w:r>
      <w:r w:rsidR="00C16C64" w:rsidRPr="00445A2C">
        <w:rPr>
          <w:rFonts w:ascii="Calibri" w:eastAsia="Calibri" w:hAnsi="Calibri" w:cs="Calibri"/>
          <w:sz w:val="22"/>
          <w:szCs w:val="22"/>
        </w:rPr>
        <w:t>spadającym poziomie integracji społecznej mieszkańców. Korzystny tren</w:t>
      </w:r>
      <w:r w:rsidR="00706491">
        <w:rPr>
          <w:rFonts w:ascii="Calibri" w:eastAsia="Calibri" w:hAnsi="Calibri" w:cs="Calibri"/>
          <w:sz w:val="22"/>
          <w:szCs w:val="22"/>
        </w:rPr>
        <w:t>d</w:t>
      </w:r>
      <w:r w:rsidR="00C16C64" w:rsidRPr="00445A2C">
        <w:rPr>
          <w:rFonts w:ascii="Calibri" w:eastAsia="Calibri" w:hAnsi="Calibri" w:cs="Calibri"/>
          <w:sz w:val="22"/>
          <w:szCs w:val="22"/>
        </w:rPr>
        <w:t xml:space="preserve"> osadniczy jest bezpośrednio związany atrakcyjną lokalizacją gmin obszaru LGD na obrzeżach aglomeracji śląskiej, ale w tym wypadku należy mówić o</w:t>
      </w:r>
      <w:r w:rsidR="004454BE">
        <w:rPr>
          <w:rFonts w:ascii="Calibri" w:eastAsia="Calibri" w:hAnsi="Calibri" w:cs="Calibri"/>
          <w:sz w:val="22"/>
          <w:szCs w:val="22"/>
        </w:rPr>
        <w:t> </w:t>
      </w:r>
      <w:r w:rsidR="00C16C64" w:rsidRPr="00445A2C">
        <w:rPr>
          <w:rFonts w:ascii="Calibri" w:eastAsia="Calibri" w:hAnsi="Calibri" w:cs="Calibri"/>
          <w:sz w:val="22"/>
          <w:szCs w:val="22"/>
        </w:rPr>
        <w:t xml:space="preserve">konieczności integracji nowych członków społeczności, tak żeby zniwelować tendencję do traktowania nowego miejsca zamieszkania jedynie jako </w:t>
      </w:r>
      <w:proofErr w:type="gramStart"/>
      <w:r w:rsidR="00C16C64" w:rsidRPr="00445A2C">
        <w:rPr>
          <w:rFonts w:ascii="Calibri" w:eastAsia="Calibri" w:hAnsi="Calibri" w:cs="Calibri"/>
          <w:sz w:val="22"/>
          <w:szCs w:val="22"/>
        </w:rPr>
        <w:t>sypialni,</w:t>
      </w:r>
      <w:proofErr w:type="gramEnd"/>
      <w:r w:rsidR="00C16C64" w:rsidRPr="00445A2C">
        <w:rPr>
          <w:rFonts w:ascii="Calibri" w:eastAsia="Calibri" w:hAnsi="Calibri" w:cs="Calibri"/>
          <w:sz w:val="22"/>
          <w:szCs w:val="22"/>
        </w:rPr>
        <w:t xml:space="preserve"> czy wykazywania postaw roszczeniowych związanych z dysproporcjami pomiędzy miastem i wsią i tzw. „efektem rygla” czyli przyzwyczajeniami do miejskiego stylu życia. Rosnący poziom wyalienowania społeczeństwa, zauważalna mała aktywność społeczna młodzieży jest spowodowana różnymi czynnikami,  po części zmianami</w:t>
      </w:r>
      <w:r w:rsidR="00706491">
        <w:rPr>
          <w:rFonts w:ascii="Calibri" w:eastAsia="Calibri" w:hAnsi="Calibri" w:cs="Calibri"/>
          <w:sz w:val="22"/>
          <w:szCs w:val="22"/>
        </w:rPr>
        <w:t xml:space="preserve"> </w:t>
      </w:r>
      <w:r w:rsidR="00C16C64" w:rsidRPr="00445A2C">
        <w:rPr>
          <w:rFonts w:ascii="Calibri" w:eastAsia="Calibri" w:hAnsi="Calibri" w:cs="Calibri"/>
          <w:sz w:val="22"/>
          <w:szCs w:val="22"/>
        </w:rPr>
        <w:t>w postawach społeczeństwa spowodowanych epidemią COVID, po części poczuciem zagrożenia bezpieczeństwa wynikającym z konfliktu zbrojnego na Ukrainie i świadomości problemów przymusowych migrantów z tego kraju, ze względu, na fakt, że gminy obszaru LGD bezpośrednio doświadczają fali uchodźczej, poprzez kanał migracyjny jakim jest Międzynarodowy Port Lotniczy „Katowice”. Przedstawiciele organizacji pozarządowych w trakcie konsultacji społecznych wskazywali, że sami migranci ciepią na zjawisko wyalienowania, doświadczają zagubienia i problemów w radzeniu sobie z doświadczeniem okrucieństwa, traumy wojennej i migracji. To wszystko przekłada się na trudności integracyjne migrantów. Natomiast w przypadku lokalne społeczności nie bez znaczenie jest także ogólna tendencja, zmiany charakteru społeczeństwa, w kierunku społeczeństwa masowego, wyalienowanego</w:t>
      </w:r>
      <w:r w:rsidR="00706491">
        <w:rPr>
          <w:rFonts w:ascii="Calibri" w:eastAsia="Calibri" w:hAnsi="Calibri" w:cs="Calibri"/>
          <w:sz w:val="22"/>
          <w:szCs w:val="22"/>
        </w:rPr>
        <w:t xml:space="preserve"> </w:t>
      </w:r>
      <w:r w:rsidR="00C16C64" w:rsidRPr="00445A2C">
        <w:rPr>
          <w:rFonts w:ascii="Calibri" w:eastAsia="Calibri" w:hAnsi="Calibri" w:cs="Calibri"/>
          <w:sz w:val="22"/>
          <w:szCs w:val="22"/>
        </w:rPr>
        <w:t>z życia społecznego poprzez przeniesienie kontaktów międzyludzkich w rzeczywistość wirtualną, tendencja do zanikania więzi rodzinnych czy sąsiedzkich. Z tego powodu konieczne jest</w:t>
      </w:r>
      <w:r w:rsidR="00C16C64" w:rsidRPr="00445A2C">
        <w:rPr>
          <w:rFonts w:ascii="Calibri" w:hAnsi="Calibri" w:cs="Calibri"/>
          <w:sz w:val="22"/>
          <w:szCs w:val="22"/>
        </w:rPr>
        <w:t xml:space="preserve"> w</w:t>
      </w:r>
      <w:r w:rsidR="00C16C64" w:rsidRPr="00445A2C">
        <w:rPr>
          <w:rFonts w:ascii="Calibri" w:eastAsia="Calibri" w:hAnsi="Calibri" w:cs="Calibri"/>
          <w:sz w:val="22"/>
          <w:szCs w:val="22"/>
        </w:rPr>
        <w:t xml:space="preserve">sparcie integracji i aktywizacji, w tym osób starszych i </w:t>
      </w:r>
      <w:proofErr w:type="gramStart"/>
      <w:r w:rsidR="00C16C64" w:rsidRPr="00445A2C">
        <w:rPr>
          <w:rFonts w:ascii="Calibri" w:eastAsia="Calibri" w:hAnsi="Calibri" w:cs="Calibri"/>
          <w:sz w:val="22"/>
          <w:szCs w:val="22"/>
        </w:rPr>
        <w:t>młodzieży</w:t>
      </w:r>
      <w:proofErr w:type="gramEnd"/>
      <w:r w:rsidR="00C16C64" w:rsidRPr="00445A2C">
        <w:rPr>
          <w:rFonts w:ascii="Calibri" w:eastAsia="Calibri" w:hAnsi="Calibri" w:cs="Calibri"/>
          <w:sz w:val="22"/>
          <w:szCs w:val="22"/>
        </w:rPr>
        <w:t xml:space="preserve"> i </w:t>
      </w:r>
      <w:proofErr w:type="gramStart"/>
      <w:r w:rsidR="00C16C64" w:rsidRPr="00445A2C">
        <w:rPr>
          <w:rFonts w:ascii="Calibri" w:eastAsia="Calibri" w:hAnsi="Calibri" w:cs="Calibri"/>
          <w:sz w:val="22"/>
          <w:szCs w:val="22"/>
        </w:rPr>
        <w:t>kreowanie  działań</w:t>
      </w:r>
      <w:proofErr w:type="gramEnd"/>
      <w:r w:rsidR="00C16C64" w:rsidRPr="00445A2C">
        <w:rPr>
          <w:rFonts w:ascii="Calibri" w:eastAsia="Calibri" w:hAnsi="Calibri" w:cs="Calibri"/>
          <w:sz w:val="22"/>
          <w:szCs w:val="22"/>
        </w:rPr>
        <w:t xml:space="preserve"> angażujących międzypokoleniowo członków całych rodzin. Uczestnicy konsultacji społecznych podkreślali też narastające na obszarze LGD zjawisko wykluczenia i patologii społecznych, zarówno wśród dorosłych jak i młodzieży (m.in. alkoholizm, ubóstwo, niepełnosprawność, przestępczość, bezradność) oraz narastające problemy poszukujących zatrudnienia związane ze zdiagnozowanym narastającym bezrobociem. W tym kontekście należy zwrócić uwagę na </w:t>
      </w:r>
      <w:r w:rsidR="00C16C64" w:rsidRPr="00445A2C">
        <w:rPr>
          <w:rFonts w:ascii="Calibri" w:eastAsia="Calibri" w:hAnsi="Calibri" w:cs="Calibri"/>
          <w:sz w:val="22"/>
          <w:szCs w:val="22"/>
        </w:rPr>
        <w:lastRenderedPageBreak/>
        <w:t xml:space="preserve">wynikający z przeprowadzonej diagnozy fakt, że na obszarze LGD </w:t>
      </w:r>
      <w:r w:rsidR="00C16C64" w:rsidRPr="00445A2C">
        <w:rPr>
          <w:rFonts w:ascii="Calibri" w:hAnsi="Calibri" w:cs="Calibri"/>
          <w:spacing w:val="2"/>
          <w:sz w:val="22"/>
          <w:szCs w:val="22"/>
        </w:rPr>
        <w:t xml:space="preserve">większość osób pracujących stanowią mężczyźni, a bezrobocie jest większe wśród kobiet niż mężczyzn. </w:t>
      </w:r>
      <w:proofErr w:type="gramStart"/>
      <w:r w:rsidR="00C16C64" w:rsidRPr="00445A2C">
        <w:rPr>
          <w:rFonts w:ascii="Calibri" w:hAnsi="Calibri" w:cs="Calibri"/>
          <w:spacing w:val="2"/>
          <w:sz w:val="22"/>
          <w:szCs w:val="22"/>
        </w:rPr>
        <w:t>Koniecznym</w:t>
      </w:r>
      <w:proofErr w:type="gramEnd"/>
      <w:r w:rsidR="00C16C64" w:rsidRPr="00445A2C">
        <w:rPr>
          <w:rFonts w:ascii="Calibri" w:hAnsi="Calibri" w:cs="Calibri"/>
          <w:spacing w:val="2"/>
          <w:sz w:val="22"/>
          <w:szCs w:val="22"/>
        </w:rPr>
        <w:t xml:space="preserve"> więc jest prowadzenie działań zmierzających do </w:t>
      </w:r>
      <w:r w:rsidR="00C16C64" w:rsidRPr="00445A2C">
        <w:rPr>
          <w:rFonts w:ascii="Calibri" w:hAnsi="Calibri" w:cs="Calibri"/>
          <w:sz w:val="22"/>
          <w:szCs w:val="22"/>
        </w:rPr>
        <w:t>poprawy sytuacji kobiet, które</w:t>
      </w:r>
      <w:r w:rsidR="00706491">
        <w:rPr>
          <w:rFonts w:ascii="Calibri" w:hAnsi="Calibri" w:cs="Calibri"/>
          <w:sz w:val="22"/>
          <w:szCs w:val="22"/>
        </w:rPr>
        <w:t xml:space="preserve"> </w:t>
      </w:r>
      <w:r w:rsidR="00C16C64" w:rsidRPr="00445A2C">
        <w:rPr>
          <w:rFonts w:ascii="Calibri" w:hAnsi="Calibri" w:cs="Calibri"/>
          <w:sz w:val="22"/>
          <w:szCs w:val="22"/>
        </w:rPr>
        <w:t xml:space="preserve">w większości sprawują opiekę nad osobami potrzebującymi </w:t>
      </w:r>
      <w:proofErr w:type="gramStart"/>
      <w:r w:rsidR="00C16C64" w:rsidRPr="00445A2C">
        <w:rPr>
          <w:rFonts w:ascii="Calibri" w:hAnsi="Calibri" w:cs="Calibri"/>
          <w:sz w:val="22"/>
          <w:szCs w:val="22"/>
        </w:rPr>
        <w:t xml:space="preserve">wsparcia </w:t>
      </w:r>
      <w:r w:rsidR="00706491">
        <w:rPr>
          <w:rFonts w:ascii="Calibri" w:hAnsi="Calibri" w:cs="Calibri"/>
          <w:sz w:val="22"/>
          <w:szCs w:val="22"/>
        </w:rPr>
        <w:t xml:space="preserve"> </w:t>
      </w:r>
      <w:r w:rsidR="00C16C64" w:rsidRPr="00445A2C">
        <w:rPr>
          <w:rFonts w:ascii="Calibri" w:hAnsi="Calibri" w:cs="Calibri"/>
          <w:sz w:val="22"/>
          <w:szCs w:val="22"/>
        </w:rPr>
        <w:t>w</w:t>
      </w:r>
      <w:proofErr w:type="gramEnd"/>
      <w:r w:rsidR="00C16C64" w:rsidRPr="00445A2C">
        <w:rPr>
          <w:rFonts w:ascii="Calibri" w:hAnsi="Calibri" w:cs="Calibri"/>
          <w:sz w:val="22"/>
          <w:szCs w:val="22"/>
        </w:rPr>
        <w:t xml:space="preserve"> codziennym funkcjonowaniu i osobami niepełnosprawnymi oraz działania mające na celu budowanie świadomości środowiskowej w kontekście zdiagnozowanych potrzeb osób z niepełnosprawnościami.  To właśnie często niepełnosprawność lub konieczność opieki nad niepełnosprawnym członkiem </w:t>
      </w:r>
      <w:proofErr w:type="gramStart"/>
      <w:r w:rsidR="00C16C64" w:rsidRPr="00445A2C">
        <w:rPr>
          <w:rFonts w:ascii="Calibri" w:hAnsi="Calibri" w:cs="Calibri"/>
          <w:sz w:val="22"/>
          <w:szCs w:val="22"/>
        </w:rPr>
        <w:t>rodziny,</w:t>
      </w:r>
      <w:proofErr w:type="gramEnd"/>
      <w:r w:rsidR="00C16C64" w:rsidRPr="00445A2C">
        <w:rPr>
          <w:rFonts w:ascii="Calibri" w:hAnsi="Calibri" w:cs="Calibri"/>
          <w:sz w:val="22"/>
          <w:szCs w:val="22"/>
        </w:rPr>
        <w:t xml:space="preserve"> czy konieczność sprawowania opieki nad dziećmi przekłada się na problem bezrobocia czy ograniczonego poszukiwania pracy. </w:t>
      </w:r>
      <w:r w:rsidR="00E3498E" w:rsidRPr="00445A2C">
        <w:rPr>
          <w:rFonts w:ascii="Calibri" w:hAnsi="Calibri" w:cs="Calibri"/>
          <w:sz w:val="22"/>
          <w:szCs w:val="22"/>
        </w:rPr>
        <w:t>W</w:t>
      </w:r>
      <w:r w:rsidR="004454BE">
        <w:rPr>
          <w:rFonts w:ascii="Calibri" w:hAnsi="Calibri" w:cs="Calibri"/>
          <w:sz w:val="22"/>
          <w:szCs w:val="22"/>
        </w:rPr>
        <w:t> </w:t>
      </w:r>
      <w:r w:rsidR="00E3498E" w:rsidRPr="00445A2C">
        <w:rPr>
          <w:rFonts w:ascii="Calibri" w:hAnsi="Calibri" w:cs="Calibri"/>
          <w:sz w:val="22"/>
          <w:szCs w:val="22"/>
        </w:rPr>
        <w:t xml:space="preserve">celu osiągnięcia stanu zrównoważonego rozwoju koniecznym </w:t>
      </w:r>
      <w:r w:rsidR="00E3498E">
        <w:rPr>
          <w:rFonts w:ascii="Calibri" w:hAnsi="Calibri" w:cs="Calibri"/>
        </w:rPr>
        <w:t xml:space="preserve">jest </w:t>
      </w:r>
      <w:r w:rsidR="00E3498E" w:rsidRPr="00445A2C">
        <w:rPr>
          <w:rFonts w:ascii="Calibri" w:hAnsi="Calibri" w:cs="Calibri"/>
          <w:sz w:val="22"/>
          <w:szCs w:val="22"/>
        </w:rPr>
        <w:t>wsparcie społeczeństwa obywatelskiego i</w:t>
      </w:r>
      <w:r w:rsidR="004454BE">
        <w:rPr>
          <w:rFonts w:ascii="Calibri" w:hAnsi="Calibri" w:cs="Calibri"/>
          <w:sz w:val="22"/>
          <w:szCs w:val="22"/>
        </w:rPr>
        <w:t> </w:t>
      </w:r>
      <w:r w:rsidR="00E3498E" w:rsidRPr="00445A2C">
        <w:rPr>
          <w:rFonts w:ascii="Calibri" w:hAnsi="Calibri" w:cs="Calibri"/>
          <w:sz w:val="22"/>
          <w:szCs w:val="22"/>
        </w:rPr>
        <w:t xml:space="preserve">wykazanego w trakcie konsultacji społecznych </w:t>
      </w:r>
      <w:r w:rsidR="00E3498E" w:rsidRPr="00CE1613">
        <w:rPr>
          <w:rFonts w:ascii="Calibri" w:hAnsi="Calibri" w:cs="Calibri"/>
          <w:sz w:val="22"/>
          <w:szCs w:val="22"/>
        </w:rPr>
        <w:t xml:space="preserve">potencjału organizacji </w:t>
      </w:r>
      <w:proofErr w:type="gramStart"/>
      <w:r w:rsidR="00E3498E" w:rsidRPr="00CE1613">
        <w:rPr>
          <w:rFonts w:ascii="Calibri" w:hAnsi="Calibri" w:cs="Calibri"/>
          <w:sz w:val="22"/>
          <w:szCs w:val="22"/>
        </w:rPr>
        <w:t>społecznych,  poprzez</w:t>
      </w:r>
      <w:proofErr w:type="gramEnd"/>
      <w:r w:rsidR="00E3498E" w:rsidRPr="00CE1613">
        <w:rPr>
          <w:rFonts w:ascii="Calibri" w:hAnsi="Calibri" w:cs="Calibri"/>
          <w:sz w:val="22"/>
          <w:szCs w:val="22"/>
        </w:rPr>
        <w:t xml:space="preserve"> podniesienie umiejętności społecznych oraz zacieśnianie współpracy partnerskiej w tym zakresie, w tym skorzystanie z</w:t>
      </w:r>
      <w:r w:rsidR="004454BE" w:rsidRPr="00CE1613">
        <w:rPr>
          <w:rFonts w:ascii="Calibri" w:hAnsi="Calibri" w:cs="Calibri"/>
          <w:sz w:val="22"/>
          <w:szCs w:val="22"/>
        </w:rPr>
        <w:t> </w:t>
      </w:r>
      <w:r w:rsidR="00E3498E" w:rsidRPr="00CE1613">
        <w:rPr>
          <w:rFonts w:ascii="Calibri" w:hAnsi="Calibri" w:cs="Calibri"/>
          <w:sz w:val="22"/>
          <w:szCs w:val="22"/>
        </w:rPr>
        <w:t>doświadczeń i dobrych wzorców np. aglomeracji śląskiej</w:t>
      </w:r>
      <w:r w:rsidR="00E3498E" w:rsidRPr="00445A2C">
        <w:rPr>
          <w:rFonts w:ascii="Calibri" w:hAnsi="Calibri" w:cs="Calibri"/>
          <w:sz w:val="22"/>
          <w:szCs w:val="22"/>
        </w:rPr>
        <w:t>.</w:t>
      </w:r>
      <w:r w:rsidR="00C16C64" w:rsidRPr="00445A2C">
        <w:rPr>
          <w:rFonts w:ascii="Calibri" w:hAnsi="Calibri" w:cs="Calibri"/>
          <w:sz w:val="22"/>
          <w:szCs w:val="22"/>
        </w:rPr>
        <w:t xml:space="preserve"> Ważnym elementem podnoszącym atrakcyjność obszaru LGD jest uczestnictwo lokalnej społeczności</w:t>
      </w:r>
      <w:r w:rsidR="00706491">
        <w:rPr>
          <w:rFonts w:ascii="Calibri" w:hAnsi="Calibri" w:cs="Calibri"/>
          <w:sz w:val="22"/>
          <w:szCs w:val="22"/>
        </w:rPr>
        <w:t xml:space="preserve"> </w:t>
      </w:r>
      <w:r w:rsidR="00C16C64" w:rsidRPr="00445A2C">
        <w:rPr>
          <w:rFonts w:ascii="Calibri" w:hAnsi="Calibri" w:cs="Calibri"/>
          <w:sz w:val="22"/>
          <w:szCs w:val="22"/>
        </w:rPr>
        <w:t>w kształtowaniu obszaru, czyli budowanie trwałego, silnego i</w:t>
      </w:r>
      <w:r w:rsidR="004454BE">
        <w:rPr>
          <w:rFonts w:ascii="Calibri" w:hAnsi="Calibri" w:cs="Calibri"/>
          <w:sz w:val="22"/>
          <w:szCs w:val="22"/>
        </w:rPr>
        <w:t> </w:t>
      </w:r>
      <w:r w:rsidR="00C16C64" w:rsidRPr="00445A2C">
        <w:rPr>
          <w:rFonts w:ascii="Calibri" w:hAnsi="Calibri" w:cs="Calibri"/>
          <w:sz w:val="22"/>
          <w:szCs w:val="22"/>
        </w:rPr>
        <w:t>świadomego kapitału społecznego. Dzięki wiedzy, podzielanym wartościom, poczuciu swoistej dumy z lokalnych zasobów (produktów regionalnych, historii, zasobów naturalnych, środowiska, zabytków, wybitnych mieszkańców, prężnych grup) obszar LGD może być atrakcyjnym miejscem spędzania czasu wolnego, osiedlania się, inwestowania czy prowadzenia działalności społecznej. Działania ukierunkowane na kultywowanie tradycji oraz wykorzystywanie potencjału organizacji pozarządowych, inicjatywy podejmowane przez lokalne instytucje oraz organizacje pozarządowe mogą wzbogacić obszar LGD, polepszyć jego kon</w:t>
      </w:r>
      <w:r w:rsidR="00350E4A">
        <w:rPr>
          <w:rFonts w:ascii="Calibri" w:hAnsi="Calibri" w:cs="Calibri"/>
          <w:sz w:val="22"/>
          <w:szCs w:val="22"/>
        </w:rPr>
        <w:t>dycję aktywizować mieszkańców i </w:t>
      </w:r>
      <w:r w:rsidR="00C16C64" w:rsidRPr="00445A2C">
        <w:rPr>
          <w:rFonts w:ascii="Calibri" w:hAnsi="Calibri" w:cs="Calibri"/>
          <w:sz w:val="22"/>
          <w:szCs w:val="22"/>
        </w:rPr>
        <w:t xml:space="preserve">w ten sposób także upowszechniać wiedzę o LGD na zewnątrz. </w:t>
      </w:r>
      <w:r w:rsidR="00C16C64" w:rsidRPr="00445A2C">
        <w:rPr>
          <w:rFonts w:ascii="Calibri" w:hAnsi="Calibri" w:cs="Calibri"/>
          <w:spacing w:val="2"/>
          <w:sz w:val="22"/>
          <w:szCs w:val="22"/>
        </w:rPr>
        <w:t>Biorąc pod uwagę zdiagnozowany potencjał obszaru, w tym korzystny mikroklimat i gleby, atrakcyjne warunki krajobrazowo-przyrodnicze, czy zabytki architektoniczne, które mogą sprzyjać rozwojowi tego obszaru, w tym</w:t>
      </w:r>
      <w:r w:rsidR="0089321B">
        <w:rPr>
          <w:rFonts w:ascii="Calibri" w:hAnsi="Calibri" w:cs="Calibri"/>
          <w:spacing w:val="2"/>
          <w:sz w:val="22"/>
          <w:szCs w:val="22"/>
        </w:rPr>
        <w:t xml:space="preserve"> </w:t>
      </w:r>
      <w:r w:rsidR="00C16C64" w:rsidRPr="00445A2C">
        <w:rPr>
          <w:rFonts w:ascii="Calibri" w:hAnsi="Calibri" w:cs="Calibri"/>
          <w:spacing w:val="2"/>
          <w:sz w:val="22"/>
          <w:szCs w:val="22"/>
        </w:rPr>
        <w:t>w różnych</w:t>
      </w:r>
      <w:r w:rsidR="004454BE">
        <w:rPr>
          <w:rFonts w:ascii="Calibri" w:hAnsi="Calibri" w:cs="Calibri"/>
          <w:spacing w:val="2"/>
          <w:sz w:val="22"/>
          <w:szCs w:val="22"/>
        </w:rPr>
        <w:t xml:space="preserve"> formach turystyki, rekreacji i </w:t>
      </w:r>
      <w:r w:rsidR="00C16C64" w:rsidRPr="00445A2C">
        <w:rPr>
          <w:rFonts w:ascii="Calibri" w:hAnsi="Calibri" w:cs="Calibri"/>
          <w:spacing w:val="2"/>
          <w:sz w:val="22"/>
          <w:szCs w:val="22"/>
        </w:rPr>
        <w:t>wypoczynku, a także atrakcyjną lokalizację obszaru LGD - p</w:t>
      </w:r>
      <w:r w:rsidR="00C16C64" w:rsidRPr="00445A2C">
        <w:rPr>
          <w:rFonts w:ascii="Calibri" w:hAnsi="Calibri" w:cs="Calibri"/>
          <w:sz w:val="22"/>
          <w:szCs w:val="22"/>
        </w:rPr>
        <w:t>otrzebne są także konkretnie ukierunkowane działania związane z rozwojem i kształtowaniem zrówno</w:t>
      </w:r>
      <w:r w:rsidR="004454BE">
        <w:rPr>
          <w:rFonts w:ascii="Calibri" w:hAnsi="Calibri" w:cs="Calibri"/>
          <w:sz w:val="22"/>
          <w:szCs w:val="22"/>
        </w:rPr>
        <w:t>ważonego potencjału rolnictwa i </w:t>
      </w:r>
      <w:r w:rsidR="00C16C64" w:rsidRPr="00445A2C">
        <w:rPr>
          <w:rFonts w:ascii="Calibri" w:hAnsi="Calibri" w:cs="Calibri"/>
          <w:sz w:val="22"/>
          <w:szCs w:val="22"/>
        </w:rPr>
        <w:t xml:space="preserve">gospodarki rolno-spożywczej, </w:t>
      </w:r>
      <w:proofErr w:type="spellStart"/>
      <w:r w:rsidR="00C16C64" w:rsidRPr="00445A2C">
        <w:rPr>
          <w:rFonts w:ascii="Calibri" w:hAnsi="Calibri" w:cs="Calibri"/>
          <w:sz w:val="22"/>
          <w:szCs w:val="22"/>
        </w:rPr>
        <w:t>biogospodarki</w:t>
      </w:r>
      <w:proofErr w:type="spellEnd"/>
      <w:r w:rsidR="00C16C64" w:rsidRPr="00445A2C">
        <w:rPr>
          <w:rFonts w:ascii="Calibri" w:hAnsi="Calibri" w:cs="Calibri"/>
          <w:sz w:val="22"/>
          <w:szCs w:val="22"/>
        </w:rPr>
        <w:t>, zielonej gospodarki, ochrony dziedzictwa kulturowego</w:t>
      </w:r>
      <w:r w:rsidR="00706491">
        <w:rPr>
          <w:rFonts w:ascii="Calibri" w:hAnsi="Calibri" w:cs="Calibri"/>
          <w:sz w:val="22"/>
          <w:szCs w:val="22"/>
        </w:rPr>
        <w:t xml:space="preserve"> i</w:t>
      </w:r>
      <w:r w:rsidR="00C16C64" w:rsidRPr="00445A2C">
        <w:rPr>
          <w:rFonts w:ascii="Calibri" w:hAnsi="Calibri" w:cs="Calibri"/>
          <w:sz w:val="22"/>
          <w:szCs w:val="22"/>
        </w:rPr>
        <w:t xml:space="preserve"> przyrodniczego oraz </w:t>
      </w:r>
      <w:r w:rsidR="0091538F">
        <w:rPr>
          <w:rFonts w:ascii="Calibri" w:hAnsi="Calibri" w:cs="Calibri"/>
          <w:sz w:val="22"/>
          <w:szCs w:val="22"/>
        </w:rPr>
        <w:t xml:space="preserve">wsparcie rozwoju wiedzy i umiejętności w zakresie cyfryzacji i rozwoju </w:t>
      </w:r>
      <w:proofErr w:type="spellStart"/>
      <w:r w:rsidR="0091538F">
        <w:rPr>
          <w:rFonts w:ascii="Calibri" w:hAnsi="Calibri" w:cs="Calibri"/>
          <w:sz w:val="22"/>
          <w:szCs w:val="22"/>
        </w:rPr>
        <w:t>przesiębiorczości</w:t>
      </w:r>
      <w:proofErr w:type="spellEnd"/>
      <w:r w:rsidR="0091538F">
        <w:rPr>
          <w:rFonts w:ascii="Calibri" w:hAnsi="Calibri" w:cs="Calibri"/>
          <w:sz w:val="22"/>
          <w:szCs w:val="22"/>
        </w:rPr>
        <w:t xml:space="preserve">, a także </w:t>
      </w:r>
      <w:r w:rsidR="00C16C64" w:rsidRPr="00445A2C">
        <w:rPr>
          <w:rFonts w:ascii="Calibri" w:hAnsi="Calibri" w:cs="Calibri"/>
          <w:sz w:val="22"/>
          <w:szCs w:val="22"/>
        </w:rPr>
        <w:t xml:space="preserve">wykorzystania potencjalnej innowacyjności obszaru LGD. Służyć temu będzie krzewienie współpracy partnerskiej w ramach wewnętrznej </w:t>
      </w:r>
      <w:proofErr w:type="gramStart"/>
      <w:r w:rsidR="00C16C64" w:rsidRPr="00445A2C">
        <w:rPr>
          <w:rFonts w:ascii="Calibri" w:hAnsi="Calibri" w:cs="Calibri"/>
          <w:sz w:val="22"/>
          <w:szCs w:val="22"/>
        </w:rPr>
        <w:t>inkluzji</w:t>
      </w:r>
      <w:proofErr w:type="gramEnd"/>
      <w:r w:rsidR="00C16C64" w:rsidRPr="00445A2C">
        <w:rPr>
          <w:rFonts w:ascii="Calibri" w:hAnsi="Calibri" w:cs="Calibri"/>
          <w:sz w:val="22"/>
          <w:szCs w:val="22"/>
        </w:rPr>
        <w:t xml:space="preserve"> ale także podejmowania współpracy z cennymi partnerami </w:t>
      </w:r>
      <w:r w:rsidR="00E33950" w:rsidRPr="00E33950">
        <w:rPr>
          <w:rFonts w:ascii="Calibri" w:hAnsi="Calibri" w:cs="Calibri"/>
          <w:sz w:val="22"/>
          <w:szCs w:val="22"/>
        </w:rPr>
        <w:t>spoza</w:t>
      </w:r>
      <w:r w:rsidR="00C16C64" w:rsidRPr="00445A2C">
        <w:rPr>
          <w:rFonts w:ascii="Calibri" w:hAnsi="Calibri" w:cs="Calibri"/>
          <w:sz w:val="22"/>
          <w:szCs w:val="22"/>
        </w:rPr>
        <w:t xml:space="preserve"> obszaru LGD, wpływające na poziom kompetencji liderów życia publicznego i społecznego oraz zainteresowania zasobami obszaru LGD. Nieodzownym elementem rozwoju obszaru LGD jest jego zrównoważone środowisko. Koniecznym jest dostosowanie się do zachodzących </w:t>
      </w:r>
      <w:proofErr w:type="gramStart"/>
      <w:r w:rsidR="00C16C64" w:rsidRPr="00445A2C">
        <w:rPr>
          <w:rFonts w:ascii="Calibri" w:hAnsi="Calibri" w:cs="Calibri"/>
          <w:sz w:val="22"/>
          <w:szCs w:val="22"/>
        </w:rPr>
        <w:t xml:space="preserve">zmian, </w:t>
      </w:r>
      <w:r w:rsidR="00706491">
        <w:rPr>
          <w:rFonts w:ascii="Calibri" w:hAnsi="Calibri" w:cs="Calibri"/>
          <w:sz w:val="22"/>
          <w:szCs w:val="22"/>
        </w:rPr>
        <w:t xml:space="preserve"> </w:t>
      </w:r>
      <w:r w:rsidR="00C16C64" w:rsidRPr="00445A2C">
        <w:rPr>
          <w:rFonts w:ascii="Calibri" w:hAnsi="Calibri" w:cs="Calibri"/>
          <w:sz w:val="22"/>
          <w:szCs w:val="22"/>
        </w:rPr>
        <w:t>w</w:t>
      </w:r>
      <w:proofErr w:type="gramEnd"/>
      <w:r w:rsidR="00C16C64" w:rsidRPr="00445A2C">
        <w:rPr>
          <w:rFonts w:ascii="Calibri" w:hAnsi="Calibri" w:cs="Calibri"/>
          <w:sz w:val="22"/>
          <w:szCs w:val="22"/>
        </w:rPr>
        <w:t xml:space="preserve"> tym adaptacja do zmian klimatycznych, poprzez wsparcie dla służb ratowniczych w związku z przeciwdziałaniem i usuwaniem skutków klęsk żywiołowych, a także wsparcie zastosowania Odnawialnych Źródeł Energii, w celu redukcji emisji gazów cieplarnianych i dywersyfikacji źródeł wytwarzania energii. Jest to </w:t>
      </w:r>
      <w:proofErr w:type="gramStart"/>
      <w:r w:rsidR="00C16C64" w:rsidRPr="00445A2C">
        <w:rPr>
          <w:rFonts w:ascii="Calibri" w:hAnsi="Calibri" w:cs="Calibri"/>
          <w:sz w:val="22"/>
          <w:szCs w:val="22"/>
        </w:rPr>
        <w:t>ważne tym bardziej,</w:t>
      </w:r>
      <w:proofErr w:type="gramEnd"/>
      <w:r w:rsidR="00C16C64" w:rsidRPr="00445A2C">
        <w:rPr>
          <w:rFonts w:ascii="Calibri" w:hAnsi="Calibri" w:cs="Calibri"/>
          <w:sz w:val="22"/>
          <w:szCs w:val="22"/>
        </w:rPr>
        <w:t xml:space="preserve"> że jak wskazują przeprowadzone konsultacje społeczne niedostateczna jest świado</w:t>
      </w:r>
      <w:r w:rsidR="004454BE">
        <w:rPr>
          <w:rFonts w:ascii="Calibri" w:hAnsi="Calibri" w:cs="Calibri"/>
          <w:sz w:val="22"/>
          <w:szCs w:val="22"/>
        </w:rPr>
        <w:t xml:space="preserve">mość ekologiczna i klimatyczna </w:t>
      </w:r>
      <w:r w:rsidR="00C16C64" w:rsidRPr="00445A2C">
        <w:rPr>
          <w:rFonts w:ascii="Calibri" w:hAnsi="Calibri" w:cs="Calibri"/>
          <w:sz w:val="22"/>
          <w:szCs w:val="22"/>
        </w:rPr>
        <w:t>mieszkańców, równoznaczna z koniecznością podjęcia działań z zakresu zastosowanie Odnawialnych Źródeł Energii, w celu ochrony powietrza i przeciwdziałania smogowi oraz przeciwdziałania zachodzącym zmianom klimatycznym. Z tego wynika konieczność prowadzenia działań adaptacyjnych do zmian klimatu w celu poprawy warunków</w:t>
      </w:r>
      <w:r w:rsidR="0089321B">
        <w:rPr>
          <w:rFonts w:ascii="Calibri" w:hAnsi="Calibri" w:cs="Calibri"/>
          <w:sz w:val="22"/>
          <w:szCs w:val="22"/>
        </w:rPr>
        <w:t xml:space="preserve"> </w:t>
      </w:r>
      <w:r w:rsidR="00C16C64" w:rsidRPr="00445A2C">
        <w:rPr>
          <w:rFonts w:ascii="Calibri" w:hAnsi="Calibri" w:cs="Calibri"/>
          <w:sz w:val="22"/>
          <w:szCs w:val="22"/>
        </w:rPr>
        <w:t>i jakości życia mieszkańców. Usuwanie i</w:t>
      </w:r>
      <w:r w:rsidR="00350E4A">
        <w:rPr>
          <w:rFonts w:ascii="Calibri" w:hAnsi="Calibri" w:cs="Calibri"/>
          <w:sz w:val="22"/>
          <w:szCs w:val="22"/>
        </w:rPr>
        <w:t> </w:t>
      </w:r>
      <w:r w:rsidR="00C16C64" w:rsidRPr="00445A2C">
        <w:rPr>
          <w:rFonts w:ascii="Calibri" w:hAnsi="Calibri" w:cs="Calibri"/>
          <w:sz w:val="22"/>
          <w:szCs w:val="22"/>
        </w:rPr>
        <w:t>przeciwdziałanie zagrożeniom związanym ze zmianami klimatycznymi wpłynie pozytywnie na zdrowie i długość życia mieszkańców obszaru LGD, co jest szczególnie ważne w kontekście s</w:t>
      </w:r>
      <w:r w:rsidR="00350E4A">
        <w:rPr>
          <w:rFonts w:ascii="Calibri" w:hAnsi="Calibri" w:cs="Calibri"/>
          <w:sz w:val="22"/>
          <w:szCs w:val="22"/>
        </w:rPr>
        <w:t>tarzejącego się społeczeństwa i </w:t>
      </w:r>
      <w:r w:rsidR="00C16C64" w:rsidRPr="00445A2C">
        <w:rPr>
          <w:rFonts w:ascii="Calibri" w:hAnsi="Calibri" w:cs="Calibri"/>
          <w:sz w:val="22"/>
          <w:szCs w:val="22"/>
        </w:rPr>
        <w:t>zapotrzebowania na usługi opiekuńcze i zdrowotne. Tym samym będzie także pośrednio ograniczać zjawisko wykluczenia społecznego na obszarze LGD i związanego z nim ubóstwa. Ponadto zwiększenie poziomu produkcji energii ze źródeł odnawialnych w dobie zaistniałego kryzysu energetycznego na celu m.in. ochronę przed pogłębianiem ubóstwa energetycznego wśród odbiorców końcowych. Jak ws</w:t>
      </w:r>
      <w:r w:rsidR="00350E4A">
        <w:rPr>
          <w:rFonts w:ascii="Calibri" w:hAnsi="Calibri" w:cs="Calibri"/>
          <w:sz w:val="22"/>
          <w:szCs w:val="22"/>
        </w:rPr>
        <w:t>kazują przeprowadzone wywiady w </w:t>
      </w:r>
      <w:r w:rsidR="00C16C64" w:rsidRPr="00445A2C">
        <w:rPr>
          <w:rFonts w:ascii="Calibri" w:hAnsi="Calibri" w:cs="Calibri"/>
          <w:sz w:val="22"/>
          <w:szCs w:val="22"/>
        </w:rPr>
        <w:t xml:space="preserve">ramach konsultacji </w:t>
      </w:r>
      <w:proofErr w:type="gramStart"/>
      <w:r w:rsidR="00C16C64" w:rsidRPr="00445A2C">
        <w:rPr>
          <w:rFonts w:ascii="Calibri" w:hAnsi="Calibri" w:cs="Calibri"/>
          <w:sz w:val="22"/>
          <w:szCs w:val="22"/>
        </w:rPr>
        <w:t>społecznych,  ubóstwo</w:t>
      </w:r>
      <w:proofErr w:type="gramEnd"/>
      <w:r w:rsidR="00C16C64" w:rsidRPr="00445A2C">
        <w:rPr>
          <w:rFonts w:ascii="Calibri" w:hAnsi="Calibri" w:cs="Calibri"/>
          <w:sz w:val="22"/>
          <w:szCs w:val="22"/>
        </w:rPr>
        <w:t xml:space="preserve"> energetyczne dotyka szczególnie osoby mniej zamożne, w tym starsze, rodziny wielodzietne oraz rodziców samotnie wychowujących dzieci, gdzie</w:t>
      </w:r>
      <w:r w:rsidR="0089321B">
        <w:rPr>
          <w:rFonts w:ascii="Calibri" w:hAnsi="Calibri" w:cs="Calibri"/>
          <w:sz w:val="22"/>
          <w:szCs w:val="22"/>
        </w:rPr>
        <w:t xml:space="preserve"> </w:t>
      </w:r>
      <w:r w:rsidR="00C16C64" w:rsidRPr="00445A2C">
        <w:rPr>
          <w:rFonts w:ascii="Calibri" w:hAnsi="Calibri" w:cs="Calibri"/>
          <w:sz w:val="22"/>
          <w:szCs w:val="22"/>
        </w:rPr>
        <w:t>w większości są to kobiety. Ubóstwo, które dotyka w większym stopniu kobiet (feminizacja biedy), może sprawić, że nie będzie ich stać na opłaty w razie podwyżki, z kolei w gospodarstwach prowadzonych samodzielnie przez kobiety, częściej kupuje się opał w mniejszych ilościach zamiast hurtowo, co znacząco podnosi koszty.</w:t>
      </w:r>
    </w:p>
    <w:p w14:paraId="00C5985D" w14:textId="77777777" w:rsidR="00C16C64" w:rsidRPr="00445A2C" w:rsidRDefault="00C16C64" w:rsidP="00C16C64">
      <w:pPr>
        <w:spacing w:line="276" w:lineRule="auto"/>
        <w:jc w:val="both"/>
        <w:rPr>
          <w:rFonts w:ascii="Calibri" w:hAnsi="Calibri" w:cs="Calibri"/>
          <w:sz w:val="22"/>
          <w:szCs w:val="22"/>
        </w:rPr>
      </w:pPr>
    </w:p>
    <w:p w14:paraId="441E62CB" w14:textId="7C7A5447" w:rsidR="008460EF" w:rsidRDefault="00C16C64" w:rsidP="0085794E">
      <w:pPr>
        <w:spacing w:line="276" w:lineRule="auto"/>
        <w:jc w:val="both"/>
        <w:rPr>
          <w:rFonts w:ascii="Calibri" w:hAnsi="Calibri" w:cs="Calibri"/>
          <w:sz w:val="22"/>
          <w:szCs w:val="22"/>
        </w:rPr>
      </w:pPr>
      <w:r w:rsidRPr="00445A2C">
        <w:rPr>
          <w:rFonts w:ascii="Calibri" w:hAnsi="Calibri" w:cs="Calibri"/>
          <w:sz w:val="22"/>
          <w:szCs w:val="22"/>
        </w:rPr>
        <w:t>Przedsięwzięcia:</w:t>
      </w:r>
      <w:r w:rsidR="0089321B">
        <w:rPr>
          <w:rFonts w:ascii="Calibri" w:hAnsi="Calibri" w:cs="Calibri"/>
          <w:sz w:val="22"/>
          <w:szCs w:val="22"/>
        </w:rPr>
        <w:t xml:space="preserve"> </w:t>
      </w:r>
      <w:r w:rsidRPr="00445A2C">
        <w:rPr>
          <w:rFonts w:ascii="Calibri" w:hAnsi="Calibri" w:cs="Calibri"/>
          <w:sz w:val="22"/>
          <w:szCs w:val="22"/>
        </w:rPr>
        <w:t>P.2.1.1 Podniesienie kompetencji i aktywności osób z grup w niekorzystnej sytuacji</w:t>
      </w:r>
      <w:r w:rsidR="0089321B">
        <w:rPr>
          <w:rFonts w:ascii="Calibri" w:hAnsi="Calibri" w:cs="Calibri"/>
          <w:sz w:val="22"/>
          <w:szCs w:val="22"/>
        </w:rPr>
        <w:t xml:space="preserve">; </w:t>
      </w:r>
      <w:r w:rsidRPr="00445A2C">
        <w:rPr>
          <w:rFonts w:ascii="Calibri" w:hAnsi="Calibri" w:cs="Calibri"/>
          <w:sz w:val="22"/>
          <w:szCs w:val="22"/>
        </w:rPr>
        <w:t xml:space="preserve">P.2.1.2 </w:t>
      </w:r>
      <w:r w:rsidRPr="00445A2C">
        <w:rPr>
          <w:rFonts w:ascii="Calibri" w:hAnsi="Calibri" w:cs="Calibri"/>
          <w:sz w:val="22"/>
          <w:szCs w:val="22"/>
        </w:rPr>
        <w:lastRenderedPageBreak/>
        <w:t>Wsparcie integracji społecznej osób zagrożonych ubóstwem lub wykluczeniem społecznym</w:t>
      </w:r>
      <w:r w:rsidR="0089321B">
        <w:rPr>
          <w:rFonts w:ascii="Calibri" w:hAnsi="Calibri" w:cs="Calibri"/>
          <w:sz w:val="22"/>
          <w:szCs w:val="22"/>
        </w:rPr>
        <w:t xml:space="preserve">; </w:t>
      </w:r>
      <w:r w:rsidRPr="00445A2C">
        <w:rPr>
          <w:rFonts w:ascii="Calibri" w:hAnsi="Calibri" w:cs="Calibri"/>
          <w:sz w:val="22"/>
          <w:szCs w:val="22"/>
        </w:rPr>
        <w:t>P.2.2.1 Wspieranie inicjatyw lokalnych na rzecz integracji społeczności oraz aktywizacja seniorów i ludzi młodych</w:t>
      </w:r>
      <w:r w:rsidR="0089321B">
        <w:rPr>
          <w:rFonts w:ascii="Calibri" w:hAnsi="Calibri" w:cs="Calibri"/>
          <w:sz w:val="22"/>
          <w:szCs w:val="22"/>
        </w:rPr>
        <w:t xml:space="preserve"> </w:t>
      </w:r>
      <w:r w:rsidRPr="00445A2C">
        <w:rPr>
          <w:rFonts w:ascii="Calibri" w:hAnsi="Calibri" w:cs="Calibri"/>
          <w:sz w:val="22"/>
          <w:szCs w:val="22"/>
        </w:rPr>
        <w:t>z obszaru LGD</w:t>
      </w:r>
      <w:r w:rsidR="0089321B">
        <w:rPr>
          <w:rFonts w:ascii="Calibri" w:hAnsi="Calibri" w:cs="Calibri"/>
          <w:sz w:val="22"/>
          <w:szCs w:val="22"/>
        </w:rPr>
        <w:t xml:space="preserve">; </w:t>
      </w:r>
      <w:r w:rsidRPr="00445A2C">
        <w:rPr>
          <w:rFonts w:ascii="Calibri" w:hAnsi="Calibri" w:cs="Calibri"/>
          <w:sz w:val="22"/>
          <w:szCs w:val="22"/>
        </w:rPr>
        <w:t>P.2.3.1 Wsparcie rozwoju społeczeństwa obywatelskiego, podniesienie umiejętności społecznych</w:t>
      </w:r>
      <w:r w:rsidR="0089321B">
        <w:rPr>
          <w:rFonts w:ascii="Calibri" w:hAnsi="Calibri" w:cs="Calibri"/>
          <w:sz w:val="22"/>
          <w:szCs w:val="22"/>
        </w:rPr>
        <w:t xml:space="preserve">; </w:t>
      </w:r>
      <w:r w:rsidRPr="00445A2C">
        <w:rPr>
          <w:rFonts w:ascii="Calibri" w:hAnsi="Calibri" w:cs="Calibri"/>
          <w:sz w:val="22"/>
          <w:szCs w:val="22"/>
        </w:rPr>
        <w:t xml:space="preserve">P.2.3.2 Wsparcie rozwoju społecznych </w:t>
      </w:r>
      <w:r w:rsidR="00EF7A0C" w:rsidRPr="00EF7A0C">
        <w:rPr>
          <w:rFonts w:ascii="Calibri" w:hAnsi="Calibri" w:cs="Calibri"/>
          <w:sz w:val="22"/>
          <w:szCs w:val="22"/>
        </w:rPr>
        <w:t>projektów partnerskich i operacji w partnerstwie</w:t>
      </w:r>
      <w:r w:rsidR="0089321B">
        <w:rPr>
          <w:rFonts w:ascii="Calibri" w:hAnsi="Calibri" w:cs="Calibri"/>
          <w:sz w:val="22"/>
          <w:szCs w:val="22"/>
        </w:rPr>
        <w:t xml:space="preserve">; </w:t>
      </w:r>
      <w:r w:rsidRPr="00445A2C">
        <w:rPr>
          <w:rFonts w:ascii="Calibri" w:hAnsi="Calibri" w:cs="Calibri"/>
          <w:sz w:val="22"/>
          <w:szCs w:val="22"/>
        </w:rPr>
        <w:t>P.2.4.1 Rozwój i kształtowanie świadomości obywatelskiej dotyczącej zrównoważonego rolnictwa i gospodarki rolno-spożywczej</w:t>
      </w:r>
      <w:r w:rsidR="0089321B">
        <w:rPr>
          <w:rFonts w:ascii="Calibri" w:hAnsi="Calibri" w:cs="Calibri"/>
          <w:sz w:val="22"/>
          <w:szCs w:val="22"/>
        </w:rPr>
        <w:t xml:space="preserve">; </w:t>
      </w:r>
      <w:r w:rsidR="004454BE">
        <w:rPr>
          <w:rFonts w:ascii="Calibri" w:hAnsi="Calibri" w:cs="Calibri"/>
          <w:sz w:val="22"/>
          <w:szCs w:val="22"/>
        </w:rPr>
        <w:t>P.2.4.2 Rozwój i </w:t>
      </w:r>
      <w:r w:rsidRPr="00445A2C">
        <w:rPr>
          <w:rFonts w:ascii="Calibri" w:hAnsi="Calibri" w:cs="Calibri"/>
          <w:sz w:val="22"/>
          <w:szCs w:val="22"/>
        </w:rPr>
        <w:t>kształtowanie świadomości obywatelskiej dotyczącej dziedzictwa kulturowego i przyrodniczego oraz innowacyjności obszaru LGD</w:t>
      </w:r>
      <w:r w:rsidR="0089321B">
        <w:rPr>
          <w:rFonts w:ascii="Calibri" w:hAnsi="Calibri" w:cs="Calibri"/>
          <w:sz w:val="22"/>
          <w:szCs w:val="22"/>
        </w:rPr>
        <w:t xml:space="preserve">; </w:t>
      </w:r>
      <w:r w:rsidRPr="00445A2C">
        <w:rPr>
          <w:rFonts w:ascii="Calibri" w:hAnsi="Calibri" w:cs="Calibri"/>
          <w:sz w:val="22"/>
          <w:szCs w:val="22"/>
        </w:rPr>
        <w:t xml:space="preserve">P.2.4.3 </w:t>
      </w:r>
      <w:r w:rsidR="0085794E" w:rsidRPr="0085794E">
        <w:rPr>
          <w:rFonts w:ascii="Calibri" w:hAnsi="Calibri" w:cs="Calibri"/>
          <w:sz w:val="22"/>
          <w:szCs w:val="22"/>
        </w:rPr>
        <w:t>Wsparcie współpracy wewnątrz partnerskiej oraz z partnerami z obszarów różnych LSR, podnoszące poziom kompetencji liderów życia publicznego i społecznego oraz zainteresowania potencjałem tego obszaru</w:t>
      </w:r>
      <w:r w:rsidR="0089321B">
        <w:rPr>
          <w:rFonts w:ascii="Calibri" w:hAnsi="Calibri" w:cs="Calibri"/>
          <w:sz w:val="22"/>
          <w:szCs w:val="22"/>
        </w:rPr>
        <w:t xml:space="preserve">; </w:t>
      </w:r>
      <w:r w:rsidRPr="00634FB0">
        <w:rPr>
          <w:rFonts w:ascii="Calibri" w:hAnsi="Calibri" w:cs="Calibri"/>
          <w:sz w:val="22"/>
          <w:szCs w:val="22"/>
        </w:rPr>
        <w:t>P.2</w:t>
      </w:r>
      <w:r w:rsidR="00D367DE" w:rsidRPr="00634FB0">
        <w:rPr>
          <w:rFonts w:ascii="Calibri" w:hAnsi="Calibri" w:cs="Calibri"/>
          <w:sz w:val="22"/>
          <w:szCs w:val="22"/>
        </w:rPr>
        <w:t>.5.1</w:t>
      </w:r>
      <w:r w:rsidRPr="00445A2C">
        <w:rPr>
          <w:rFonts w:ascii="Calibri" w:hAnsi="Calibri" w:cs="Calibri"/>
          <w:sz w:val="22"/>
          <w:szCs w:val="22"/>
        </w:rPr>
        <w:t xml:space="preserve"> Wsparcie dla służb ratowniczych w związku z przeciwdziałaniem i usuwaniem skutków klęsk żywiołowych</w:t>
      </w:r>
      <w:r w:rsidR="0089321B">
        <w:rPr>
          <w:rFonts w:ascii="Calibri" w:hAnsi="Calibri" w:cs="Calibri"/>
          <w:sz w:val="22"/>
          <w:szCs w:val="22"/>
        </w:rPr>
        <w:t xml:space="preserve">; </w:t>
      </w:r>
      <w:r w:rsidR="00D367DE" w:rsidRPr="00634FB0">
        <w:rPr>
          <w:rFonts w:ascii="Calibri" w:hAnsi="Calibri" w:cs="Calibri"/>
          <w:sz w:val="22"/>
          <w:szCs w:val="22"/>
        </w:rPr>
        <w:t>P.2.5.2</w:t>
      </w:r>
      <w:r w:rsidRPr="00445A2C">
        <w:rPr>
          <w:rFonts w:ascii="Calibri" w:hAnsi="Calibri" w:cs="Calibri"/>
          <w:sz w:val="22"/>
          <w:szCs w:val="22"/>
        </w:rPr>
        <w:t xml:space="preserve"> Wsparcie zastosowania Odnawialnych Źródeł Energii</w:t>
      </w:r>
      <w:r w:rsidR="0089321B">
        <w:rPr>
          <w:rFonts w:ascii="Calibri" w:hAnsi="Calibri" w:cs="Calibri"/>
          <w:sz w:val="22"/>
          <w:szCs w:val="22"/>
        </w:rPr>
        <w:t xml:space="preserve">. </w:t>
      </w:r>
    </w:p>
    <w:p w14:paraId="77D44329" w14:textId="119F4E7A" w:rsidR="00C16C64" w:rsidRPr="00445A2C" w:rsidRDefault="00C16C64" w:rsidP="00C16C64">
      <w:pPr>
        <w:spacing w:line="276" w:lineRule="auto"/>
        <w:jc w:val="both"/>
        <w:rPr>
          <w:rFonts w:ascii="Calibri" w:hAnsi="Calibri" w:cs="Calibri"/>
          <w:sz w:val="22"/>
          <w:szCs w:val="22"/>
        </w:rPr>
      </w:pPr>
      <w:r w:rsidRPr="00445A2C">
        <w:rPr>
          <w:rFonts w:ascii="Calibri" w:hAnsi="Calibri" w:cs="Calibri"/>
          <w:sz w:val="22"/>
          <w:szCs w:val="22"/>
        </w:rPr>
        <w:t>Realizacja powyższych przedsięwzięć (P.2.1.1, P.2.2.1, P.2.3.1, P.2.3.2, P.2.4.1, P.2.4.2, P.2.4.3,) zostanie dofinansowana ze środków Planu Strategicznego dla Wspólnej Polityki Rolnej na lata 2023-</w:t>
      </w:r>
      <w:proofErr w:type="gramStart"/>
      <w:r w:rsidRPr="00445A2C">
        <w:rPr>
          <w:rFonts w:ascii="Calibri" w:hAnsi="Calibri" w:cs="Calibri"/>
          <w:sz w:val="22"/>
          <w:szCs w:val="22"/>
        </w:rPr>
        <w:t>2027 .</w:t>
      </w:r>
      <w:proofErr w:type="gramEnd"/>
      <w:r w:rsidRPr="00445A2C">
        <w:rPr>
          <w:rFonts w:ascii="Calibri" w:hAnsi="Calibri" w:cs="Calibri"/>
          <w:sz w:val="22"/>
          <w:szCs w:val="22"/>
        </w:rPr>
        <w:t xml:space="preserve"> Cel odpowiada założeniom działania LEADER, a dokładnie realizacjom operacji</w:t>
      </w:r>
      <w:r w:rsidR="008460EF">
        <w:rPr>
          <w:rFonts w:ascii="Calibri" w:hAnsi="Calibri" w:cs="Calibri"/>
          <w:sz w:val="22"/>
          <w:szCs w:val="22"/>
        </w:rPr>
        <w:t xml:space="preserve"> </w:t>
      </w:r>
      <w:r w:rsidRPr="00445A2C">
        <w:rPr>
          <w:rFonts w:ascii="Calibri" w:hAnsi="Calibri" w:cs="Calibri"/>
          <w:sz w:val="22"/>
          <w:szCs w:val="22"/>
        </w:rPr>
        <w:t xml:space="preserve">w następujących zakresach wsparcia: </w:t>
      </w:r>
    </w:p>
    <w:p w14:paraId="252165B2" w14:textId="300735CF" w:rsidR="00C16C64" w:rsidRPr="00445A2C" w:rsidRDefault="00C16C64" w:rsidP="00C16C64">
      <w:pPr>
        <w:pStyle w:val="Akapitzlist"/>
        <w:autoSpaceDE w:val="0"/>
        <w:autoSpaceDN w:val="0"/>
        <w:adjustRightInd w:val="0"/>
        <w:spacing w:after="0"/>
        <w:ind w:left="284" w:hanging="284"/>
        <w:contextualSpacing w:val="0"/>
        <w:jc w:val="both"/>
        <w:rPr>
          <w:rFonts w:cs="Calibri"/>
        </w:rPr>
      </w:pPr>
      <w:r w:rsidRPr="00445A2C">
        <w:rPr>
          <w:rFonts w:cs="Calibri"/>
          <w:bCs/>
        </w:rPr>
        <w:t>7)</w:t>
      </w:r>
      <w:r w:rsidRPr="00445A2C">
        <w:rPr>
          <w:rFonts w:cs="Calibri"/>
          <w:bCs/>
        </w:rPr>
        <w:tab/>
        <w:t xml:space="preserve">kształtowanie świadomości obywatelskiej o znaczeniu zrównoważonego rolnictwa, gospodarki rolno-spożywczej, zielonej gospodarki, </w:t>
      </w:r>
      <w:proofErr w:type="spellStart"/>
      <w:r w:rsidRPr="00445A2C">
        <w:rPr>
          <w:rFonts w:cs="Calibri"/>
          <w:bCs/>
        </w:rPr>
        <w:t>biogospodarki</w:t>
      </w:r>
      <w:proofErr w:type="spellEnd"/>
      <w:r w:rsidR="009F6A30">
        <w:rPr>
          <w:rFonts w:cs="Calibri"/>
          <w:bCs/>
        </w:rPr>
        <w:t>,</w:t>
      </w:r>
      <w:r w:rsidRPr="00445A2C">
        <w:rPr>
          <w:rFonts w:cs="Calibri"/>
          <w:bCs/>
        </w:rPr>
        <w:t xml:space="preserve"> </w:t>
      </w:r>
      <w:r w:rsidR="009F6A30">
        <w:rPr>
          <w:rFonts w:cs="Calibri"/>
          <w:bCs/>
        </w:rPr>
        <w:t>wsparcie rozwoju wiedzy i umiejętności w zakresie innowacyjności, cyfryzacji lub przedsiębiorczości</w:t>
      </w:r>
      <w:r w:rsidR="0091538F">
        <w:rPr>
          <w:rFonts w:cs="Calibri"/>
          <w:bCs/>
        </w:rPr>
        <w:t>,</w:t>
      </w:r>
      <w:r w:rsidR="009F6A30">
        <w:rPr>
          <w:rFonts w:cs="Calibri"/>
          <w:bCs/>
        </w:rPr>
        <w:t xml:space="preserve"> </w:t>
      </w:r>
      <w:r w:rsidRPr="00445A2C">
        <w:rPr>
          <w:rFonts w:cs="Calibri"/>
          <w:bCs/>
        </w:rPr>
        <w:t>a także wzmacnianie programów edukacji liderów życia publicznego i społecznego,</w:t>
      </w:r>
      <w:r w:rsidR="0091538F">
        <w:rPr>
          <w:rFonts w:cs="Calibri"/>
          <w:bCs/>
        </w:rPr>
        <w:t xml:space="preserve"> z wyłączeniem inwestycji infrastrukturalnych,</w:t>
      </w:r>
      <w:r w:rsidRPr="00445A2C">
        <w:rPr>
          <w:rFonts w:cs="Calibri"/>
        </w:rPr>
        <w:t xml:space="preserve">  </w:t>
      </w:r>
    </w:p>
    <w:p w14:paraId="0D47236D" w14:textId="5D53B71D" w:rsidR="00C16C64" w:rsidRDefault="00C16C64" w:rsidP="00C16C64">
      <w:pPr>
        <w:pStyle w:val="Akapitzlist"/>
        <w:autoSpaceDE w:val="0"/>
        <w:autoSpaceDN w:val="0"/>
        <w:adjustRightInd w:val="0"/>
        <w:spacing w:after="0"/>
        <w:ind w:left="284" w:hanging="284"/>
        <w:contextualSpacing w:val="0"/>
        <w:jc w:val="both"/>
        <w:rPr>
          <w:rFonts w:cs="Calibri"/>
        </w:rPr>
      </w:pPr>
      <w:r w:rsidRPr="00445A2C">
        <w:rPr>
          <w:rFonts w:cs="Calibri"/>
        </w:rPr>
        <w:t>8)</w:t>
      </w:r>
      <w:r w:rsidRPr="00445A2C">
        <w:rPr>
          <w:rFonts w:cs="Calibri"/>
        </w:rPr>
        <w:tab/>
        <w:t>włączenie społeczn</w:t>
      </w:r>
      <w:r w:rsidR="009F6A30">
        <w:rPr>
          <w:rFonts w:cs="Calibri"/>
        </w:rPr>
        <w:t xml:space="preserve">e </w:t>
      </w:r>
      <w:r w:rsidR="0091538F">
        <w:rPr>
          <w:rFonts w:cs="Calibri"/>
        </w:rPr>
        <w:t xml:space="preserve">seniorów, ludzi młodych lub </w:t>
      </w:r>
      <w:r w:rsidR="009F6A30">
        <w:rPr>
          <w:rFonts w:cs="Calibri"/>
        </w:rPr>
        <w:t>osób w niekorzystnej sytuacji,</w:t>
      </w:r>
    </w:p>
    <w:p w14:paraId="03D36534" w14:textId="3D70F0E4" w:rsidR="009F6A30" w:rsidRPr="00445A2C" w:rsidRDefault="009F6A30" w:rsidP="00C16C64">
      <w:pPr>
        <w:pStyle w:val="Akapitzlist"/>
        <w:autoSpaceDE w:val="0"/>
        <w:autoSpaceDN w:val="0"/>
        <w:adjustRightInd w:val="0"/>
        <w:spacing w:after="0"/>
        <w:ind w:left="284" w:hanging="284"/>
        <w:contextualSpacing w:val="0"/>
        <w:jc w:val="both"/>
        <w:rPr>
          <w:rFonts w:cs="Calibri"/>
        </w:rPr>
      </w:pPr>
      <w:r>
        <w:rPr>
          <w:rFonts w:cs="Calibri"/>
        </w:rPr>
        <w:t>9)</w:t>
      </w:r>
      <w:r w:rsidR="003443CC">
        <w:rPr>
          <w:rFonts w:cs="Calibri"/>
        </w:rPr>
        <w:tab/>
      </w:r>
      <w:r w:rsidRPr="00445A2C">
        <w:rPr>
          <w:rFonts w:cs="Calibri"/>
          <w:bCs/>
        </w:rPr>
        <w:t>ochron</w:t>
      </w:r>
      <w:r>
        <w:rPr>
          <w:rFonts w:cs="Calibri"/>
          <w:bCs/>
        </w:rPr>
        <w:t>a</w:t>
      </w:r>
      <w:r w:rsidRPr="00445A2C">
        <w:rPr>
          <w:rFonts w:cs="Calibri"/>
          <w:bCs/>
        </w:rPr>
        <w:t xml:space="preserve"> dziedzictwa kulturowego </w:t>
      </w:r>
      <w:proofErr w:type="gramStart"/>
      <w:r>
        <w:rPr>
          <w:rFonts w:cs="Calibri"/>
          <w:bCs/>
        </w:rPr>
        <w:t xml:space="preserve">lub </w:t>
      </w:r>
      <w:r w:rsidRPr="00445A2C">
        <w:rPr>
          <w:rFonts w:cs="Calibri"/>
          <w:bCs/>
        </w:rPr>
        <w:t xml:space="preserve"> przyrodniczego</w:t>
      </w:r>
      <w:proofErr w:type="gramEnd"/>
      <w:r w:rsidRPr="00445A2C">
        <w:rPr>
          <w:rFonts w:cs="Calibri"/>
          <w:bCs/>
        </w:rPr>
        <w:t xml:space="preserve"> polskiej wsi</w:t>
      </w:r>
      <w:r>
        <w:rPr>
          <w:rFonts w:cs="Calibri"/>
          <w:bCs/>
        </w:rPr>
        <w:t>.</w:t>
      </w:r>
      <w:r>
        <w:rPr>
          <w:rFonts w:cs="Calibri"/>
        </w:rPr>
        <w:t xml:space="preserve"> </w:t>
      </w:r>
    </w:p>
    <w:p w14:paraId="53418376" w14:textId="2EC7706D" w:rsidR="00C16C64" w:rsidRPr="002C1A43" w:rsidRDefault="00C16C64" w:rsidP="00C16C64">
      <w:pPr>
        <w:pStyle w:val="Akapitzlist"/>
        <w:autoSpaceDE w:val="0"/>
        <w:autoSpaceDN w:val="0"/>
        <w:adjustRightInd w:val="0"/>
        <w:spacing w:after="0"/>
        <w:ind w:left="0"/>
        <w:jc w:val="both"/>
        <w:rPr>
          <w:rFonts w:cs="Calibri"/>
          <w:strike/>
        </w:rPr>
      </w:pPr>
      <w:r w:rsidRPr="00445A2C">
        <w:rPr>
          <w:rFonts w:cs="Calibri"/>
        </w:rPr>
        <w:t xml:space="preserve">Przedsięwzięcie 2.1.2 będzie wdrażane z programu Fundusze Europejskie dla Śląskiego 2021-2027, w ramach Celu szczegółowego: </w:t>
      </w:r>
      <w:r w:rsidR="008F7DC7">
        <w:rPr>
          <w:rFonts w:cs="Calibri"/>
        </w:rPr>
        <w:t xml:space="preserve">(I) Wspieranie </w:t>
      </w:r>
      <w:r w:rsidR="008F7DC7" w:rsidRPr="00CF373A">
        <w:rPr>
          <w:rFonts w:cs="Calibri"/>
        </w:rPr>
        <w:t>integracji społecznej osób zagrożonych ubóstwem lub wykluczeniem społecznym,</w:t>
      </w:r>
      <w:r w:rsidR="008F7DC7">
        <w:rPr>
          <w:rFonts w:cs="Calibri"/>
        </w:rPr>
        <w:t xml:space="preserve"> </w:t>
      </w:r>
      <w:r w:rsidR="008F7DC7" w:rsidRPr="00CF373A">
        <w:rPr>
          <w:rFonts w:cs="Calibri"/>
        </w:rPr>
        <w:t>w tym osób najb</w:t>
      </w:r>
      <w:r w:rsidR="00591D51">
        <w:rPr>
          <w:rFonts w:cs="Calibri"/>
        </w:rPr>
        <w:t>ardziej potrzebujących i dzieci</w:t>
      </w:r>
      <w:r w:rsidRPr="00445A2C">
        <w:rPr>
          <w:rFonts w:cs="Calibri"/>
        </w:rPr>
        <w:t xml:space="preserve">. </w:t>
      </w:r>
      <w:r w:rsidR="00EE428E" w:rsidRPr="002C1A43">
        <w:rPr>
          <w:rFonts w:cs="Calibri"/>
        </w:rPr>
        <w:t>W ramach tego celu możliwe jest wsparcie operacji opartych na aktywizacji i integracji społecznej społeczności lokalnych, w szczególności działania kierowane do osób zagrożonych ubóstwem i wykluczeniem społecznym (oraz ich otoczenia), m.in. aktywizacja społeczna, rozwijaniu kompetencji społecznych i zainteresowań, aktywnych sposobów spędzania czasu wolnego, budowaniu więzi społecznych, czy wyrównywaniu deficytów społecznych, służące pobudzaniu aktywności oraz upowszechnianiu wolontariatu.</w:t>
      </w:r>
    </w:p>
    <w:p w14:paraId="770EEEFE" w14:textId="35DA93F4" w:rsidR="00C16C64" w:rsidRPr="003007A6" w:rsidRDefault="00C16C64" w:rsidP="00C16C64">
      <w:pPr>
        <w:spacing w:line="276" w:lineRule="auto"/>
        <w:jc w:val="both"/>
        <w:rPr>
          <w:rFonts w:ascii="Calibri" w:hAnsi="Calibri" w:cs="Calibri"/>
          <w:sz w:val="22"/>
          <w:szCs w:val="22"/>
        </w:rPr>
      </w:pPr>
      <w:r w:rsidRPr="003007A6">
        <w:rPr>
          <w:rStyle w:val="PogrubienieTeksttreci211pt"/>
          <w:rFonts w:eastAsia="Tahoma"/>
          <w:b w:val="0"/>
        </w:rPr>
        <w:t xml:space="preserve">Realizacja </w:t>
      </w:r>
      <w:r w:rsidR="00634FB0" w:rsidRPr="003007A6">
        <w:rPr>
          <w:rStyle w:val="PogrubienieTeksttreci211pt"/>
          <w:rFonts w:eastAsia="Tahoma"/>
          <w:b w:val="0"/>
          <w:color w:val="000000" w:themeColor="text1"/>
        </w:rPr>
        <w:t xml:space="preserve">przedsięwzięcie </w:t>
      </w:r>
      <w:r w:rsidR="00D367DE" w:rsidRPr="003007A6">
        <w:rPr>
          <w:rStyle w:val="PogrubienieTeksttreci211pt"/>
          <w:rFonts w:eastAsia="Tahoma"/>
          <w:b w:val="0"/>
          <w:color w:val="000000" w:themeColor="text1"/>
        </w:rPr>
        <w:t>2.5.1</w:t>
      </w:r>
      <w:r w:rsidRPr="003007A6">
        <w:rPr>
          <w:rStyle w:val="PogrubienieTeksttreci211pt"/>
          <w:rFonts w:eastAsia="Tahoma"/>
          <w:b w:val="0"/>
        </w:rPr>
        <w:t xml:space="preserve"> planowana jest w przypadku otrzymania środków z programu Fundusze Europejskie dla Śląskiego 2021-2027, w ramach </w:t>
      </w:r>
      <w:r w:rsidRPr="003007A6">
        <w:rPr>
          <w:rFonts w:ascii="Calibri" w:hAnsi="Calibri" w:cs="Calibri"/>
          <w:sz w:val="22"/>
          <w:szCs w:val="22"/>
        </w:rPr>
        <w:t>Celu szczegółowego: RSO2.4. Wspieranie przystosowania się do zmiany klimatu i zapobiegania ryzyku związanemu z klęskami żywiołowymi i katastrofami, odporności, z</w:t>
      </w:r>
      <w:r w:rsidR="004454BE" w:rsidRPr="003007A6">
        <w:rPr>
          <w:rFonts w:ascii="Calibri" w:hAnsi="Calibri" w:cs="Calibri"/>
          <w:sz w:val="22"/>
          <w:szCs w:val="22"/>
        </w:rPr>
        <w:t> </w:t>
      </w:r>
      <w:r w:rsidRPr="003007A6">
        <w:rPr>
          <w:rFonts w:ascii="Calibri" w:hAnsi="Calibri" w:cs="Calibri"/>
          <w:sz w:val="22"/>
          <w:szCs w:val="22"/>
        </w:rPr>
        <w:t>uwzględnieniem podejścia ekosystemowego (EFRR). W ramach powyższego celu wspierane będą działania polegające na wyposażeniu jednostek służb ratowniczych (w systemie KSRG lub ubiegających się włączenie do tego systemu) oraz inne jednostki współpracujące w ramach systemu np. WOPR, w sprzęt niezbędny do przeciwdziałania i usuwania skutków klęsk żywiołowych, dzięki czemu zostanie zapewniona skuteczniejsza i</w:t>
      </w:r>
      <w:r w:rsidR="004454BE" w:rsidRPr="003007A6">
        <w:rPr>
          <w:rFonts w:ascii="Calibri" w:hAnsi="Calibri" w:cs="Calibri"/>
          <w:sz w:val="22"/>
          <w:szCs w:val="22"/>
        </w:rPr>
        <w:t> </w:t>
      </w:r>
      <w:r w:rsidRPr="003007A6">
        <w:rPr>
          <w:rFonts w:ascii="Calibri" w:hAnsi="Calibri" w:cs="Calibri"/>
          <w:sz w:val="22"/>
          <w:szCs w:val="22"/>
        </w:rPr>
        <w:t xml:space="preserve">efektywniejsza pomoc mieszkańcom w sytuacjach wystąpienia zjawisk katastrofalnych. </w:t>
      </w:r>
    </w:p>
    <w:p w14:paraId="20786ABB" w14:textId="3CA0513C" w:rsidR="00C16C64" w:rsidRPr="003007A6" w:rsidRDefault="00C16C64" w:rsidP="00C16C64">
      <w:pPr>
        <w:pStyle w:val="Akapitzlist"/>
        <w:autoSpaceDE w:val="0"/>
        <w:autoSpaceDN w:val="0"/>
        <w:adjustRightInd w:val="0"/>
        <w:spacing w:after="0"/>
        <w:ind w:left="0"/>
        <w:jc w:val="both"/>
        <w:rPr>
          <w:rFonts w:cs="Calibri"/>
        </w:rPr>
      </w:pPr>
      <w:r w:rsidRPr="003007A6">
        <w:rPr>
          <w:rStyle w:val="PogrubienieTeksttreci211pt"/>
          <w:b w:val="0"/>
        </w:rPr>
        <w:t xml:space="preserve">Realizacja </w:t>
      </w:r>
      <w:r w:rsidR="00D367DE" w:rsidRPr="003007A6">
        <w:rPr>
          <w:rStyle w:val="PogrubienieTeksttreci211pt"/>
          <w:b w:val="0"/>
          <w:color w:val="000000" w:themeColor="text1"/>
        </w:rPr>
        <w:t>przedsięwzięcia 2.5.2</w:t>
      </w:r>
      <w:r w:rsidRPr="003007A6">
        <w:rPr>
          <w:rStyle w:val="PogrubienieTeksttreci211pt"/>
          <w:b w:val="0"/>
        </w:rPr>
        <w:t xml:space="preserve"> planowana jest w przypadku otrzymania środków z programu Fundusze Europejskie dla Śląskiego 2021-2027, w ramach</w:t>
      </w:r>
      <w:r w:rsidRPr="003007A6">
        <w:rPr>
          <w:rStyle w:val="PogrubienieTeksttreci211pt"/>
        </w:rPr>
        <w:t xml:space="preserve"> </w:t>
      </w:r>
      <w:r w:rsidRPr="003007A6">
        <w:rPr>
          <w:rFonts w:cs="Calibri"/>
        </w:rPr>
        <w:t xml:space="preserve">Celu szczegółowego: </w:t>
      </w:r>
      <w:r w:rsidR="002D1400" w:rsidRPr="003007A6">
        <w:t>JSO8.1.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 (FST)</w:t>
      </w:r>
      <w:r w:rsidRPr="003007A6">
        <w:rPr>
          <w:rFonts w:cs="Calibri"/>
        </w:rPr>
        <w:t xml:space="preserve">. W ramach tego celu możliwe jest wsparcie na inwestycje polegające na budowie i rozbudowie, zakupie i montażu infrastruktury do wytwarzania, dystrybucji i magazynowania (na potrzeby danego źródła) energii elektrycznej i cieplnej z odnawialnych źródeł energii wraz z podłączeniem do sieci (m.in. z wiatru, promieniowania słonecznego, </w:t>
      </w:r>
      <w:proofErr w:type="spellStart"/>
      <w:r w:rsidRPr="003007A6">
        <w:rPr>
          <w:rFonts w:cs="Calibri"/>
        </w:rPr>
        <w:t>aerotermalna</w:t>
      </w:r>
      <w:proofErr w:type="spellEnd"/>
      <w:r w:rsidRPr="003007A6">
        <w:rPr>
          <w:rFonts w:cs="Calibri"/>
        </w:rPr>
        <w:t>, geotermalna, hydrotermalna, hydroenergia, energia otrzymywana</w:t>
      </w:r>
      <w:r w:rsidR="003459CC" w:rsidRPr="003007A6">
        <w:rPr>
          <w:rFonts w:cs="Calibri"/>
        </w:rPr>
        <w:t xml:space="preserve"> z </w:t>
      </w:r>
      <w:r w:rsidRPr="003007A6">
        <w:rPr>
          <w:rFonts w:cs="Calibri"/>
        </w:rPr>
        <w:t xml:space="preserve">biomasy, biogazu, biogazu rolniczego i </w:t>
      </w:r>
      <w:proofErr w:type="spellStart"/>
      <w:r w:rsidRPr="003007A6">
        <w:rPr>
          <w:rFonts w:cs="Calibri"/>
        </w:rPr>
        <w:t>biopłynów</w:t>
      </w:r>
      <w:proofErr w:type="spellEnd"/>
      <w:r w:rsidRPr="003007A6">
        <w:rPr>
          <w:rFonts w:cs="Calibri"/>
        </w:rPr>
        <w:t>).</w:t>
      </w:r>
    </w:p>
    <w:p w14:paraId="7EEE9F87" w14:textId="77777777" w:rsidR="00C16C64" w:rsidRPr="00CF373A" w:rsidRDefault="00C16C64" w:rsidP="00C16C64">
      <w:pPr>
        <w:spacing w:line="276" w:lineRule="auto"/>
        <w:jc w:val="both"/>
        <w:rPr>
          <w:rFonts w:ascii="Calibri" w:hAnsi="Calibri" w:cs="Calibri"/>
          <w:sz w:val="22"/>
          <w:szCs w:val="22"/>
        </w:rPr>
      </w:pPr>
      <w:r w:rsidRPr="003007A6">
        <w:rPr>
          <w:rStyle w:val="Teksttreci250"/>
          <w:rFonts w:ascii="Calibri" w:hAnsi="Calibri" w:cs="Calibri"/>
          <w:b w:val="0"/>
          <w:sz w:val="22"/>
          <w:szCs w:val="22"/>
        </w:rPr>
        <w:t xml:space="preserve">Niniejszy cel oraz przypisane mu przedsięwzięcia zakładają wykorzystanie adekwatnych im wskaźników zgodnych ze wskaźnikami </w:t>
      </w:r>
      <w:proofErr w:type="gramStart"/>
      <w:r w:rsidRPr="003007A6">
        <w:rPr>
          <w:rStyle w:val="Teksttreci250"/>
          <w:rFonts w:ascii="Calibri" w:hAnsi="Calibri" w:cs="Calibri"/>
          <w:b w:val="0"/>
          <w:sz w:val="22"/>
          <w:szCs w:val="22"/>
        </w:rPr>
        <w:t>programów,  w</w:t>
      </w:r>
      <w:proofErr w:type="gramEnd"/>
      <w:r w:rsidRPr="003007A6">
        <w:rPr>
          <w:rStyle w:val="Teksttreci250"/>
          <w:rFonts w:ascii="Calibri" w:hAnsi="Calibri" w:cs="Calibri"/>
          <w:b w:val="0"/>
          <w:sz w:val="22"/>
          <w:szCs w:val="22"/>
        </w:rPr>
        <w:t xml:space="preserve"> ramach których jest planowane finansowanie LSR oraz precyzyjnie skwantyfikowanych wskaźników przedsięwzięć, prowadzących bezpośrednio do ich realizacji. </w:t>
      </w:r>
      <w:r w:rsidRPr="003007A6">
        <w:rPr>
          <w:rFonts w:ascii="Calibri" w:hAnsi="Calibri" w:cs="Calibri"/>
          <w:sz w:val="22"/>
          <w:szCs w:val="22"/>
        </w:rPr>
        <w:t>Wartości docelowych wskaźników zaplanowano dla każdego roku wdrażania LSR.</w:t>
      </w:r>
      <w:r w:rsidRPr="00CF373A">
        <w:rPr>
          <w:rFonts w:ascii="Calibri" w:hAnsi="Calibri" w:cs="Calibri"/>
          <w:sz w:val="22"/>
          <w:szCs w:val="22"/>
        </w:rPr>
        <w:t xml:space="preserve">  </w:t>
      </w:r>
    </w:p>
    <w:p w14:paraId="73B5DFB4" w14:textId="05BEA5A0" w:rsidR="00C16C64" w:rsidRPr="00C0465F" w:rsidRDefault="00C16C64" w:rsidP="00220DFD">
      <w:pPr>
        <w:spacing w:line="276" w:lineRule="auto"/>
        <w:jc w:val="both"/>
        <w:rPr>
          <w:rStyle w:val="Teksttreci250"/>
          <w:rFonts w:ascii="Calibri" w:hAnsi="Calibri" w:cs="Calibri"/>
          <w:b w:val="0"/>
          <w:sz w:val="22"/>
          <w:szCs w:val="22"/>
        </w:rPr>
      </w:pPr>
      <w:r w:rsidRPr="00CF373A">
        <w:rPr>
          <w:rStyle w:val="Teksttreci250"/>
          <w:rFonts w:ascii="Calibri" w:hAnsi="Calibri" w:cs="Calibri"/>
          <w:b w:val="0"/>
          <w:sz w:val="22"/>
          <w:szCs w:val="22"/>
        </w:rPr>
        <w:t>W przypadku powyższych przedsięwzięć wykorzystano wybrane wskaźniki rezultatu określone dla Planu Strategicznego dla Wspólnej Polityki Rolnej na lata 2023-2027</w:t>
      </w:r>
      <w:r w:rsidRPr="00445A2C">
        <w:rPr>
          <w:rStyle w:val="Teksttreci250"/>
          <w:rFonts w:ascii="Calibri" w:hAnsi="Calibri" w:cs="Calibri"/>
          <w:sz w:val="22"/>
          <w:szCs w:val="22"/>
        </w:rPr>
        <w:t xml:space="preserve"> </w:t>
      </w:r>
      <w:r w:rsidRPr="00445A2C">
        <w:rPr>
          <w:rFonts w:ascii="Calibri" w:hAnsi="Calibri" w:cs="Calibri"/>
          <w:sz w:val="22"/>
          <w:szCs w:val="22"/>
        </w:rPr>
        <w:t xml:space="preserve">ustanowione, zgodnie z rozporządzeniem </w:t>
      </w:r>
      <w:r w:rsidRPr="00445A2C">
        <w:rPr>
          <w:rFonts w:ascii="Calibri" w:hAnsi="Calibri" w:cs="Calibri"/>
          <w:sz w:val="22"/>
          <w:szCs w:val="22"/>
        </w:rPr>
        <w:lastRenderedPageBreak/>
        <w:t xml:space="preserve">Parlamentu Europejskiego i Rady (UE) 2021/2115 </w:t>
      </w:r>
      <w:r w:rsidRPr="00220DFD">
        <w:rPr>
          <w:rFonts w:ascii="Calibri" w:hAnsi="Calibri" w:cs="Calibri"/>
          <w:sz w:val="22"/>
          <w:szCs w:val="22"/>
        </w:rPr>
        <w:t>(</w:t>
      </w:r>
      <w:r w:rsidRPr="00220DFD">
        <w:rPr>
          <w:rStyle w:val="Teksttreci250"/>
          <w:rFonts w:ascii="Calibri" w:hAnsi="Calibri" w:cs="Calibri"/>
          <w:b w:val="0"/>
          <w:sz w:val="22"/>
          <w:szCs w:val="22"/>
        </w:rPr>
        <w:t xml:space="preserve">gdzie dla potrzeb wdrażania interwencji LEADER zostało wybranych 9 wskaźników). Wybrane wskaźniki </w:t>
      </w:r>
      <w:r w:rsidRPr="00C0465F">
        <w:rPr>
          <w:rStyle w:val="Teksttreci250"/>
          <w:rFonts w:ascii="Calibri" w:hAnsi="Calibri" w:cs="Calibri"/>
          <w:b w:val="0"/>
          <w:sz w:val="22"/>
          <w:szCs w:val="22"/>
        </w:rPr>
        <w:t>to:</w:t>
      </w:r>
      <w:r w:rsidR="004A434F" w:rsidRPr="00C0465F">
        <w:rPr>
          <w:rStyle w:val="Teksttreci250"/>
          <w:rFonts w:ascii="Calibri" w:hAnsi="Calibri" w:cs="Calibri"/>
          <w:b w:val="0"/>
          <w:sz w:val="22"/>
          <w:szCs w:val="22"/>
        </w:rPr>
        <w:t xml:space="preserve"> R.1 Poprawa realizacji celów dzięki wiedzy i innowacjom: 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 (Jednostka miary: liczba osób); </w:t>
      </w:r>
      <w:r w:rsidRPr="00C0465F">
        <w:rPr>
          <w:rStyle w:val="Teksttreci250"/>
          <w:rFonts w:ascii="Calibri" w:hAnsi="Calibri" w:cs="Calibri"/>
          <w:b w:val="0"/>
          <w:sz w:val="22"/>
          <w:szCs w:val="22"/>
        </w:rPr>
        <w:t xml:space="preserve"> R.27 Realizacja celów środowiskowych lub klimatycznych poprzez inwestycje na obszarach wiejskich: liczba operacji przyczyniających się do realizacji na obszarach wiejskich celów w zakresie zrównoważenia środowiskowego oraz osiągnięcia celów w dziedzinie łagodzenia zmiany klimatu i</w:t>
      </w:r>
      <w:r w:rsidR="004454BE" w:rsidRPr="00C0465F">
        <w:rPr>
          <w:rStyle w:val="Teksttreci250"/>
          <w:rFonts w:ascii="Calibri" w:hAnsi="Calibri" w:cs="Calibri"/>
          <w:b w:val="0"/>
          <w:sz w:val="22"/>
          <w:szCs w:val="22"/>
        </w:rPr>
        <w:t> </w:t>
      </w:r>
      <w:r w:rsidRPr="00C0465F">
        <w:rPr>
          <w:rStyle w:val="Teksttreci250"/>
          <w:rFonts w:ascii="Calibri" w:hAnsi="Calibri" w:cs="Calibri"/>
          <w:b w:val="0"/>
          <w:sz w:val="22"/>
          <w:szCs w:val="22"/>
        </w:rPr>
        <w:t>przystosowywania do niej</w:t>
      </w:r>
      <w:r w:rsidR="00220DFD" w:rsidRPr="00C0465F">
        <w:rPr>
          <w:rStyle w:val="Teksttreci250"/>
          <w:rFonts w:ascii="Calibri" w:hAnsi="Calibri" w:cs="Calibri"/>
          <w:b w:val="0"/>
          <w:sz w:val="22"/>
          <w:szCs w:val="22"/>
        </w:rPr>
        <w:t xml:space="preserve"> (</w:t>
      </w:r>
      <w:r w:rsidRPr="00C0465F">
        <w:rPr>
          <w:rStyle w:val="Teksttreci250"/>
          <w:rFonts w:ascii="Calibri" w:hAnsi="Calibri" w:cs="Calibri"/>
          <w:b w:val="0"/>
          <w:sz w:val="22"/>
          <w:szCs w:val="22"/>
        </w:rPr>
        <w:t>Jednostka miary: liczba operacji</w:t>
      </w:r>
      <w:r w:rsidR="00220DFD" w:rsidRPr="00C0465F">
        <w:rPr>
          <w:rStyle w:val="Teksttreci250"/>
          <w:rFonts w:ascii="Calibri" w:hAnsi="Calibri" w:cs="Calibri"/>
          <w:b w:val="0"/>
          <w:sz w:val="22"/>
          <w:szCs w:val="22"/>
        </w:rPr>
        <w:t xml:space="preserve">); </w:t>
      </w:r>
      <w:r w:rsidRPr="00C0465F">
        <w:rPr>
          <w:rStyle w:val="Teksttreci250"/>
          <w:rFonts w:ascii="Calibri" w:hAnsi="Calibri" w:cs="Calibri"/>
          <w:b w:val="0"/>
          <w:sz w:val="22"/>
          <w:szCs w:val="22"/>
        </w:rPr>
        <w:t>R.42 Promowanie włączenia społecznego: liczba osób objętych wspieranymi projektami włączenia społecznego</w:t>
      </w:r>
      <w:r w:rsidR="00220DFD" w:rsidRPr="00C0465F">
        <w:rPr>
          <w:rStyle w:val="Teksttreci250"/>
          <w:rFonts w:ascii="Calibri" w:hAnsi="Calibri" w:cs="Calibri"/>
          <w:b w:val="0"/>
          <w:sz w:val="22"/>
          <w:szCs w:val="22"/>
        </w:rPr>
        <w:t xml:space="preserve"> (</w:t>
      </w:r>
      <w:r w:rsidRPr="00C0465F">
        <w:rPr>
          <w:rStyle w:val="Teksttreci250"/>
          <w:rFonts w:ascii="Calibri" w:hAnsi="Calibri" w:cs="Calibri"/>
          <w:b w:val="0"/>
          <w:sz w:val="22"/>
          <w:szCs w:val="22"/>
        </w:rPr>
        <w:t>Jednostka miary: liczba osób</w:t>
      </w:r>
      <w:r w:rsidR="00220DFD" w:rsidRPr="00C0465F">
        <w:rPr>
          <w:rStyle w:val="Teksttreci250"/>
          <w:rFonts w:ascii="Calibri" w:hAnsi="Calibri" w:cs="Calibri"/>
          <w:b w:val="0"/>
          <w:sz w:val="22"/>
          <w:szCs w:val="22"/>
        </w:rPr>
        <w:t>)</w:t>
      </w:r>
      <w:r w:rsidRPr="00C0465F">
        <w:rPr>
          <w:rStyle w:val="Teksttreci250"/>
          <w:rFonts w:ascii="Calibri" w:hAnsi="Calibri" w:cs="Calibri"/>
          <w:b w:val="0"/>
          <w:sz w:val="22"/>
          <w:szCs w:val="22"/>
        </w:rPr>
        <w:t>.</w:t>
      </w:r>
    </w:p>
    <w:p w14:paraId="651D06D9" w14:textId="77777777" w:rsidR="00C16C64" w:rsidRPr="00C0465F" w:rsidRDefault="00C16C64" w:rsidP="00C16C64">
      <w:pPr>
        <w:spacing w:line="276" w:lineRule="auto"/>
        <w:jc w:val="both"/>
        <w:rPr>
          <w:rFonts w:ascii="Calibri" w:hAnsi="Calibri" w:cs="Calibri"/>
          <w:sz w:val="22"/>
          <w:szCs w:val="22"/>
        </w:rPr>
      </w:pPr>
      <w:r w:rsidRPr="00C0465F">
        <w:rPr>
          <w:rFonts w:ascii="Calibri" w:hAnsi="Calibri" w:cs="Calibri"/>
          <w:sz w:val="22"/>
          <w:szCs w:val="22"/>
        </w:rPr>
        <w:t>Ponadto w ramach programu Fundusze Europejskie dla Śląskiego 2021-2027, wykorzystano następujące wskaźniki w ramach realizacji projektów finansowanych z EFS+:</w:t>
      </w:r>
    </w:p>
    <w:p w14:paraId="259C98BD" w14:textId="65C28247" w:rsidR="00C16C64" w:rsidRPr="00C0465F" w:rsidRDefault="00C16C64" w:rsidP="00C16C64">
      <w:pPr>
        <w:spacing w:line="276" w:lineRule="auto"/>
        <w:jc w:val="both"/>
        <w:rPr>
          <w:rFonts w:ascii="Calibri" w:hAnsi="Calibri" w:cs="Calibri"/>
          <w:sz w:val="22"/>
          <w:szCs w:val="22"/>
        </w:rPr>
      </w:pPr>
      <w:r w:rsidRPr="00C0465F">
        <w:rPr>
          <w:rFonts w:ascii="Calibri" w:hAnsi="Calibri" w:cs="Calibri"/>
          <w:sz w:val="22"/>
          <w:szCs w:val="22"/>
        </w:rPr>
        <w:t>Cel szczegółowy</w:t>
      </w:r>
      <w:r w:rsidR="003D2093" w:rsidRPr="00C0465F">
        <w:rPr>
          <w:rFonts w:ascii="Calibri" w:hAnsi="Calibri" w:cs="Calibri"/>
          <w:sz w:val="22"/>
          <w:szCs w:val="22"/>
        </w:rPr>
        <w:t xml:space="preserve"> (I) Wspieranie </w:t>
      </w:r>
      <w:r w:rsidRPr="00C0465F">
        <w:rPr>
          <w:rFonts w:ascii="Calibri" w:hAnsi="Calibri" w:cs="Calibri"/>
          <w:sz w:val="22"/>
          <w:szCs w:val="22"/>
        </w:rPr>
        <w:t>integracji społecznej osób zagrożonych ubóstwem lub wykluczeniem społecznym, w tym osób najbardziej potrzebujących i dzieci.</w:t>
      </w:r>
    </w:p>
    <w:p w14:paraId="560C8C49" w14:textId="4B77DC91" w:rsidR="00C16C64" w:rsidRPr="00C0465F" w:rsidRDefault="00C16C64" w:rsidP="00220DFD">
      <w:pPr>
        <w:spacing w:line="276" w:lineRule="auto"/>
        <w:jc w:val="both"/>
        <w:rPr>
          <w:rFonts w:ascii="Calibri" w:hAnsi="Calibri" w:cs="Calibri"/>
          <w:sz w:val="22"/>
          <w:szCs w:val="22"/>
        </w:rPr>
      </w:pPr>
      <w:r w:rsidRPr="00C0465F">
        <w:rPr>
          <w:rFonts w:ascii="Calibri" w:hAnsi="Calibri" w:cs="Calibri"/>
          <w:sz w:val="22"/>
          <w:szCs w:val="22"/>
        </w:rPr>
        <w:t>Wskaźniki produktu:</w:t>
      </w:r>
      <w:r w:rsidR="00220DFD" w:rsidRPr="00C0465F">
        <w:rPr>
          <w:rFonts w:ascii="Calibri" w:hAnsi="Calibri" w:cs="Calibri"/>
          <w:sz w:val="22"/>
          <w:szCs w:val="22"/>
        </w:rPr>
        <w:t xml:space="preserve"> </w:t>
      </w:r>
      <w:r w:rsidR="003D2093" w:rsidRPr="00936FFC">
        <w:rPr>
          <w:rFonts w:ascii="Calibri" w:hAnsi="Calibri" w:cs="Calibri"/>
          <w:sz w:val="22"/>
          <w:szCs w:val="22"/>
          <w:highlight w:val="yellow"/>
        </w:rPr>
        <w:t>RCO74</w:t>
      </w:r>
      <w:r w:rsidR="003D2093" w:rsidRPr="00C0465F">
        <w:rPr>
          <w:rFonts w:ascii="Calibri" w:hAnsi="Calibri" w:cs="Calibri"/>
          <w:sz w:val="22"/>
          <w:szCs w:val="22"/>
        </w:rPr>
        <w:t xml:space="preserve"> </w:t>
      </w:r>
      <w:r w:rsidRPr="00C0465F">
        <w:rPr>
          <w:rFonts w:ascii="Calibri" w:hAnsi="Calibri" w:cs="Calibri"/>
          <w:sz w:val="22"/>
          <w:szCs w:val="22"/>
        </w:rPr>
        <w:t>Ludność objęta projektami w ramach strategii zintegrowanego rozwoju terytorialnego</w:t>
      </w:r>
      <w:r w:rsidR="00220DFD" w:rsidRPr="00C0465F">
        <w:rPr>
          <w:rFonts w:ascii="Calibri" w:hAnsi="Calibri" w:cs="Calibri"/>
          <w:sz w:val="22"/>
          <w:szCs w:val="22"/>
        </w:rPr>
        <w:t xml:space="preserve"> (</w:t>
      </w:r>
      <w:r w:rsidRPr="00C0465F">
        <w:rPr>
          <w:rFonts w:ascii="Calibri" w:hAnsi="Calibri" w:cs="Calibri"/>
          <w:sz w:val="22"/>
          <w:szCs w:val="22"/>
        </w:rPr>
        <w:t>Jednostka miary: liczba osób</w:t>
      </w:r>
      <w:r w:rsidR="00220DFD" w:rsidRPr="00C0465F">
        <w:rPr>
          <w:rFonts w:ascii="Calibri" w:hAnsi="Calibri" w:cs="Calibri"/>
          <w:sz w:val="22"/>
          <w:szCs w:val="22"/>
        </w:rPr>
        <w:t xml:space="preserve">); </w:t>
      </w:r>
      <w:r w:rsidR="003D2093" w:rsidRPr="00936FFC">
        <w:rPr>
          <w:rFonts w:ascii="Calibri" w:hAnsi="Calibri" w:cs="Calibri"/>
          <w:sz w:val="22"/>
          <w:szCs w:val="22"/>
          <w:highlight w:val="yellow"/>
        </w:rPr>
        <w:t>RCO80</w:t>
      </w:r>
      <w:r w:rsidR="003D2093" w:rsidRPr="00C0465F">
        <w:rPr>
          <w:rFonts w:ascii="Calibri" w:hAnsi="Calibri" w:cs="Calibri"/>
          <w:sz w:val="22"/>
          <w:szCs w:val="22"/>
        </w:rPr>
        <w:t xml:space="preserve"> </w:t>
      </w:r>
      <w:r w:rsidRPr="00C0465F">
        <w:rPr>
          <w:rFonts w:ascii="Calibri" w:hAnsi="Calibri" w:cs="Calibri"/>
          <w:sz w:val="22"/>
          <w:szCs w:val="22"/>
        </w:rPr>
        <w:t>Wspierane</w:t>
      </w:r>
      <w:r w:rsidRPr="00220DFD">
        <w:rPr>
          <w:rFonts w:ascii="Calibri" w:hAnsi="Calibri" w:cs="Calibri"/>
          <w:sz w:val="22"/>
          <w:szCs w:val="22"/>
        </w:rPr>
        <w:t xml:space="preserve"> strategie rozwoju lokalnego kierowanego przez społeczność</w:t>
      </w:r>
      <w:r w:rsidR="00220DFD">
        <w:rPr>
          <w:rFonts w:ascii="Calibri" w:hAnsi="Calibri" w:cs="Calibri"/>
          <w:sz w:val="22"/>
          <w:szCs w:val="22"/>
        </w:rPr>
        <w:t xml:space="preserve"> (</w:t>
      </w:r>
      <w:r w:rsidRPr="00220DFD">
        <w:rPr>
          <w:rFonts w:ascii="Calibri" w:hAnsi="Calibri" w:cs="Calibri"/>
          <w:sz w:val="22"/>
          <w:szCs w:val="22"/>
        </w:rPr>
        <w:t>Jednostka miary: sztuki</w:t>
      </w:r>
      <w:r w:rsidR="005D6448">
        <w:rPr>
          <w:rFonts w:ascii="Calibri" w:hAnsi="Calibri" w:cs="Calibri"/>
          <w:sz w:val="22"/>
          <w:szCs w:val="22"/>
        </w:rPr>
        <w:t>)</w:t>
      </w:r>
      <w:r w:rsidRPr="00C0465F">
        <w:rPr>
          <w:rFonts w:ascii="Calibri" w:hAnsi="Calibri" w:cs="Calibri"/>
          <w:sz w:val="22"/>
          <w:szCs w:val="22"/>
        </w:rPr>
        <w:t>.</w:t>
      </w:r>
    </w:p>
    <w:p w14:paraId="0B63DBC8" w14:textId="7068E186" w:rsidR="00C16C64" w:rsidRPr="005D6448" w:rsidRDefault="002921F6" w:rsidP="00220DFD">
      <w:pPr>
        <w:spacing w:line="276" w:lineRule="auto"/>
        <w:jc w:val="both"/>
        <w:rPr>
          <w:rFonts w:ascii="Calibri" w:hAnsi="Calibri" w:cs="Calibri"/>
          <w:strike/>
          <w:color w:val="auto"/>
          <w:sz w:val="22"/>
          <w:szCs w:val="22"/>
        </w:rPr>
      </w:pPr>
      <w:r w:rsidRPr="005D6448">
        <w:rPr>
          <w:rFonts w:ascii="Calibri" w:hAnsi="Calibri" w:cs="Calibri"/>
          <w:color w:val="auto"/>
          <w:sz w:val="22"/>
          <w:szCs w:val="22"/>
        </w:rPr>
        <w:t xml:space="preserve">Wskaźnik </w:t>
      </w:r>
      <w:r w:rsidR="00C16C64" w:rsidRPr="005D6448">
        <w:rPr>
          <w:rFonts w:ascii="Calibri" w:hAnsi="Calibri" w:cs="Calibri"/>
          <w:color w:val="auto"/>
          <w:sz w:val="22"/>
          <w:szCs w:val="22"/>
        </w:rPr>
        <w:t>rezultatu:</w:t>
      </w:r>
      <w:r w:rsidR="006E0EB7">
        <w:rPr>
          <w:rFonts w:ascii="Calibri" w:hAnsi="Calibri" w:cs="Calibri"/>
          <w:color w:val="auto"/>
          <w:sz w:val="22"/>
          <w:szCs w:val="22"/>
        </w:rPr>
        <w:t xml:space="preserve"> </w:t>
      </w:r>
      <w:r w:rsidR="00514503" w:rsidRPr="00936FFC">
        <w:rPr>
          <w:rFonts w:ascii="Calibri" w:hAnsi="Calibri" w:cs="Calibri"/>
          <w:color w:val="auto"/>
          <w:sz w:val="22"/>
          <w:szCs w:val="22"/>
          <w:highlight w:val="yellow"/>
        </w:rPr>
        <w:t>Liczba zorganizowanych inicjatyw</w:t>
      </w:r>
      <w:r w:rsidR="00CB1364" w:rsidRPr="00936FFC">
        <w:rPr>
          <w:rFonts w:ascii="Calibri" w:hAnsi="Calibri" w:cs="Calibri"/>
          <w:color w:val="auto"/>
          <w:sz w:val="22"/>
          <w:szCs w:val="22"/>
          <w:highlight w:val="yellow"/>
        </w:rPr>
        <w:t xml:space="preserve"> o charakterze integracyjnym</w:t>
      </w:r>
      <w:r w:rsidR="00CB1364" w:rsidRPr="005D6448">
        <w:rPr>
          <w:rFonts w:ascii="Calibri" w:hAnsi="Calibri" w:cs="Calibri"/>
          <w:color w:val="auto"/>
          <w:sz w:val="22"/>
          <w:szCs w:val="22"/>
        </w:rPr>
        <w:t xml:space="preserve"> (Jednostka miary: sztuka).</w:t>
      </w:r>
    </w:p>
    <w:p w14:paraId="5EC5D24C" w14:textId="70D280B2" w:rsidR="00C16C64" w:rsidRPr="003007A6" w:rsidRDefault="00C16C64" w:rsidP="00C16C64">
      <w:pPr>
        <w:spacing w:line="276" w:lineRule="auto"/>
        <w:jc w:val="both"/>
        <w:rPr>
          <w:rFonts w:asciiTheme="minorHAnsi" w:hAnsiTheme="minorHAnsi" w:cstheme="minorHAnsi"/>
          <w:sz w:val="22"/>
          <w:szCs w:val="22"/>
        </w:rPr>
      </w:pPr>
      <w:r w:rsidRPr="003007A6">
        <w:rPr>
          <w:rFonts w:ascii="Calibri" w:hAnsi="Calibri" w:cs="Calibri"/>
          <w:sz w:val="22"/>
          <w:szCs w:val="22"/>
        </w:rPr>
        <w:t xml:space="preserve">W ramach </w:t>
      </w:r>
      <w:r w:rsidRPr="003007A6">
        <w:rPr>
          <w:rFonts w:asciiTheme="minorHAnsi" w:hAnsiTheme="minorHAnsi" w:cstheme="minorHAnsi"/>
          <w:sz w:val="22"/>
          <w:szCs w:val="22"/>
        </w:rPr>
        <w:t>programu Fundusze Europejskie dla Śląskiego 2021-2027, wykorzystano także następujące wskaźniki w</w:t>
      </w:r>
      <w:r w:rsidR="004454BE" w:rsidRPr="003007A6">
        <w:rPr>
          <w:rFonts w:asciiTheme="minorHAnsi" w:hAnsiTheme="minorHAnsi" w:cstheme="minorHAnsi"/>
          <w:sz w:val="22"/>
          <w:szCs w:val="22"/>
        </w:rPr>
        <w:t> </w:t>
      </w:r>
      <w:r w:rsidRPr="003007A6">
        <w:rPr>
          <w:rFonts w:asciiTheme="minorHAnsi" w:hAnsiTheme="minorHAnsi" w:cstheme="minorHAnsi"/>
          <w:sz w:val="22"/>
          <w:szCs w:val="22"/>
        </w:rPr>
        <w:t xml:space="preserve">ramach realizacji projektów finansowanych z EFRR: </w:t>
      </w:r>
    </w:p>
    <w:p w14:paraId="662196E2" w14:textId="12DF0795" w:rsidR="00C16C64" w:rsidRPr="003007A6" w:rsidRDefault="00C16C64" w:rsidP="00C16C64">
      <w:pPr>
        <w:spacing w:line="276" w:lineRule="auto"/>
        <w:jc w:val="both"/>
        <w:rPr>
          <w:rFonts w:asciiTheme="minorHAnsi" w:hAnsiTheme="minorHAnsi" w:cstheme="minorHAnsi"/>
          <w:sz w:val="22"/>
          <w:szCs w:val="22"/>
        </w:rPr>
      </w:pPr>
      <w:r w:rsidRPr="003007A6">
        <w:rPr>
          <w:rFonts w:asciiTheme="minorHAnsi" w:hAnsiTheme="minorHAnsi" w:cstheme="minorHAnsi"/>
          <w:sz w:val="22"/>
          <w:szCs w:val="22"/>
        </w:rPr>
        <w:t xml:space="preserve">Cel szczegółowy: </w:t>
      </w:r>
      <w:r w:rsidR="002D1400" w:rsidRPr="003007A6">
        <w:rPr>
          <w:rFonts w:asciiTheme="minorHAnsi" w:hAnsiTheme="minorHAnsi" w:cstheme="minorHAnsi"/>
          <w:sz w:val="22"/>
          <w:szCs w:val="22"/>
        </w:rPr>
        <w:t>JSO8.1.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 (FST)</w:t>
      </w:r>
      <w:r w:rsidRPr="003007A6">
        <w:rPr>
          <w:rFonts w:asciiTheme="minorHAnsi" w:hAnsiTheme="minorHAnsi" w:cstheme="minorHAnsi"/>
          <w:sz w:val="22"/>
          <w:szCs w:val="22"/>
        </w:rPr>
        <w:t>;</w:t>
      </w:r>
    </w:p>
    <w:p w14:paraId="35D8429E" w14:textId="2B49A0DC" w:rsidR="00C16C64" w:rsidRPr="003007A6" w:rsidRDefault="00C16C64" w:rsidP="00220DFD">
      <w:pPr>
        <w:spacing w:line="276" w:lineRule="auto"/>
        <w:jc w:val="both"/>
        <w:rPr>
          <w:rFonts w:ascii="Calibri" w:hAnsi="Calibri" w:cs="Calibri"/>
          <w:sz w:val="22"/>
          <w:szCs w:val="22"/>
        </w:rPr>
      </w:pPr>
      <w:r w:rsidRPr="003007A6">
        <w:rPr>
          <w:rFonts w:asciiTheme="minorHAnsi" w:hAnsiTheme="minorHAnsi" w:cstheme="minorHAnsi"/>
          <w:sz w:val="22"/>
          <w:szCs w:val="22"/>
        </w:rPr>
        <w:t>Wskaźnik produktu:</w:t>
      </w:r>
      <w:r w:rsidR="00220DFD" w:rsidRPr="003007A6">
        <w:rPr>
          <w:rFonts w:asciiTheme="minorHAnsi" w:hAnsiTheme="minorHAnsi" w:cstheme="minorHAnsi"/>
          <w:sz w:val="22"/>
          <w:szCs w:val="22"/>
        </w:rPr>
        <w:t xml:space="preserve"> </w:t>
      </w:r>
      <w:r w:rsidRPr="003007A6">
        <w:rPr>
          <w:rFonts w:asciiTheme="minorHAnsi" w:hAnsiTheme="minorHAnsi" w:cstheme="minorHAnsi"/>
          <w:sz w:val="22"/>
          <w:szCs w:val="22"/>
        </w:rPr>
        <w:t>RCO22 Dodatkowa zdolność wytwarzania energii odnawialnej (w tym: energii elektrycznej, energii cieplnej)</w:t>
      </w:r>
      <w:r w:rsidR="00220DFD" w:rsidRPr="003007A6">
        <w:rPr>
          <w:rFonts w:asciiTheme="minorHAnsi" w:hAnsiTheme="minorHAnsi" w:cstheme="minorHAnsi"/>
          <w:sz w:val="22"/>
          <w:szCs w:val="22"/>
        </w:rPr>
        <w:t xml:space="preserve"> </w:t>
      </w:r>
      <w:r w:rsidR="00B17DEA" w:rsidRPr="003007A6">
        <w:rPr>
          <w:rFonts w:asciiTheme="minorHAnsi" w:hAnsiTheme="minorHAnsi" w:cstheme="minorHAnsi"/>
          <w:sz w:val="22"/>
          <w:szCs w:val="22"/>
        </w:rPr>
        <w:t>(</w:t>
      </w:r>
      <w:r w:rsidRPr="003007A6">
        <w:rPr>
          <w:rFonts w:asciiTheme="minorHAnsi" w:hAnsiTheme="minorHAnsi" w:cstheme="minorHAnsi"/>
          <w:sz w:val="22"/>
          <w:szCs w:val="22"/>
        </w:rPr>
        <w:t>Jednostka</w:t>
      </w:r>
      <w:r w:rsidRPr="003007A6">
        <w:rPr>
          <w:rFonts w:ascii="Calibri" w:hAnsi="Calibri" w:cs="Calibri"/>
          <w:sz w:val="22"/>
          <w:szCs w:val="22"/>
        </w:rPr>
        <w:t xml:space="preserve"> miary: Megawat</w:t>
      </w:r>
      <w:r w:rsidR="00B17DEA" w:rsidRPr="003007A6">
        <w:rPr>
          <w:rFonts w:ascii="Calibri" w:hAnsi="Calibri" w:cs="Calibri"/>
          <w:sz w:val="22"/>
          <w:szCs w:val="22"/>
        </w:rPr>
        <w:t>)</w:t>
      </w:r>
      <w:r w:rsidRPr="003007A6">
        <w:rPr>
          <w:rFonts w:ascii="Calibri" w:hAnsi="Calibri" w:cs="Calibri"/>
          <w:sz w:val="22"/>
          <w:szCs w:val="22"/>
        </w:rPr>
        <w:t>.</w:t>
      </w:r>
    </w:p>
    <w:p w14:paraId="0F52A533" w14:textId="28930593" w:rsidR="00C16C64" w:rsidRPr="003007A6" w:rsidRDefault="00C16C64" w:rsidP="00220DFD">
      <w:pPr>
        <w:spacing w:line="276" w:lineRule="auto"/>
        <w:jc w:val="both"/>
        <w:rPr>
          <w:rFonts w:ascii="Calibri" w:hAnsi="Calibri" w:cs="Calibri"/>
          <w:sz w:val="22"/>
          <w:szCs w:val="22"/>
        </w:rPr>
      </w:pPr>
      <w:r w:rsidRPr="003007A6">
        <w:rPr>
          <w:rFonts w:ascii="Calibri" w:hAnsi="Calibri" w:cs="Calibri"/>
          <w:sz w:val="22"/>
          <w:szCs w:val="22"/>
        </w:rPr>
        <w:t>Wskaźnik rezultatu:</w:t>
      </w:r>
      <w:r w:rsidR="00B17DEA" w:rsidRPr="003007A6">
        <w:rPr>
          <w:rFonts w:ascii="Calibri" w:hAnsi="Calibri" w:cs="Calibri"/>
          <w:sz w:val="22"/>
          <w:szCs w:val="22"/>
        </w:rPr>
        <w:t xml:space="preserve"> </w:t>
      </w:r>
      <w:r w:rsidRPr="003007A6">
        <w:rPr>
          <w:rFonts w:ascii="Calibri" w:hAnsi="Calibri" w:cs="Calibri"/>
          <w:sz w:val="22"/>
          <w:szCs w:val="22"/>
        </w:rPr>
        <w:t>RCR31 Wytworzona energia odnawialna ogółem (w tym: energii elektrycznej, energii cieplnej)</w:t>
      </w:r>
    </w:p>
    <w:p w14:paraId="7098524B" w14:textId="22F6B5D6" w:rsidR="00C16C64" w:rsidRPr="003007A6" w:rsidRDefault="00B17DEA" w:rsidP="00220DFD">
      <w:pPr>
        <w:spacing w:line="276" w:lineRule="auto"/>
        <w:jc w:val="both"/>
        <w:rPr>
          <w:rFonts w:ascii="Calibri" w:hAnsi="Calibri" w:cs="Calibri"/>
          <w:sz w:val="22"/>
          <w:szCs w:val="22"/>
        </w:rPr>
      </w:pPr>
      <w:r w:rsidRPr="003007A6">
        <w:rPr>
          <w:rFonts w:ascii="Calibri" w:hAnsi="Calibri" w:cs="Calibri"/>
          <w:sz w:val="22"/>
          <w:szCs w:val="22"/>
        </w:rPr>
        <w:t>(</w:t>
      </w:r>
      <w:r w:rsidR="00C16C64" w:rsidRPr="003007A6">
        <w:rPr>
          <w:rFonts w:ascii="Calibri" w:hAnsi="Calibri" w:cs="Calibri"/>
          <w:sz w:val="22"/>
          <w:szCs w:val="22"/>
        </w:rPr>
        <w:t>Jednostka miary: Megawatogodzina/rok</w:t>
      </w:r>
      <w:r w:rsidRPr="003007A6">
        <w:rPr>
          <w:rFonts w:ascii="Calibri" w:hAnsi="Calibri" w:cs="Calibri"/>
          <w:sz w:val="22"/>
          <w:szCs w:val="22"/>
        </w:rPr>
        <w:t>)</w:t>
      </w:r>
      <w:r w:rsidR="00C16C64" w:rsidRPr="003007A6">
        <w:rPr>
          <w:rFonts w:ascii="Calibri" w:hAnsi="Calibri" w:cs="Calibri"/>
          <w:sz w:val="22"/>
          <w:szCs w:val="22"/>
        </w:rPr>
        <w:t>.</w:t>
      </w:r>
    </w:p>
    <w:p w14:paraId="1E99ED00" w14:textId="2024E0EA" w:rsidR="00C16C64" w:rsidRPr="003007A6" w:rsidRDefault="00C16C64" w:rsidP="00220DFD">
      <w:pPr>
        <w:spacing w:line="276" w:lineRule="auto"/>
        <w:jc w:val="both"/>
        <w:rPr>
          <w:rFonts w:ascii="Calibri" w:hAnsi="Calibri" w:cs="Calibri"/>
          <w:sz w:val="22"/>
          <w:szCs w:val="22"/>
        </w:rPr>
      </w:pPr>
      <w:r w:rsidRPr="003007A6">
        <w:rPr>
          <w:rFonts w:ascii="Calibri" w:hAnsi="Calibri" w:cs="Calibri"/>
          <w:sz w:val="22"/>
          <w:szCs w:val="22"/>
        </w:rPr>
        <w:t>Cel szczegółowy: RSO2.4. Wspieranie przystosowania się do zmiany klimatu i zapobiegania ryzyku związanemu z</w:t>
      </w:r>
      <w:r w:rsidR="004454BE" w:rsidRPr="003007A6">
        <w:rPr>
          <w:rFonts w:ascii="Calibri" w:hAnsi="Calibri" w:cs="Calibri"/>
          <w:sz w:val="22"/>
          <w:szCs w:val="22"/>
        </w:rPr>
        <w:t> </w:t>
      </w:r>
      <w:r w:rsidRPr="003007A6">
        <w:rPr>
          <w:rFonts w:ascii="Calibri" w:hAnsi="Calibri" w:cs="Calibri"/>
          <w:sz w:val="22"/>
          <w:szCs w:val="22"/>
        </w:rPr>
        <w:t>klęskami żywiołowymi i katastrofami, odporności, z uwzględnieniem podejścia ekosystemowego (EFRR);</w:t>
      </w:r>
    </w:p>
    <w:p w14:paraId="4AD6BB3C" w14:textId="509D498E" w:rsidR="00C16C64" w:rsidRPr="003007A6" w:rsidRDefault="00C16C64" w:rsidP="00EA78A7">
      <w:pPr>
        <w:spacing w:line="276" w:lineRule="auto"/>
        <w:jc w:val="both"/>
        <w:rPr>
          <w:rFonts w:ascii="Calibri" w:hAnsi="Calibri" w:cs="Calibri"/>
          <w:strike/>
          <w:sz w:val="22"/>
          <w:szCs w:val="22"/>
        </w:rPr>
      </w:pPr>
      <w:r w:rsidRPr="003007A6">
        <w:rPr>
          <w:rFonts w:ascii="Calibri" w:hAnsi="Calibri" w:cs="Calibri"/>
          <w:sz w:val="22"/>
          <w:szCs w:val="22"/>
        </w:rPr>
        <w:t>Wskaźniki produktu:</w:t>
      </w:r>
      <w:r w:rsidR="00B17DEA" w:rsidRPr="003007A6">
        <w:rPr>
          <w:rFonts w:ascii="Calibri" w:hAnsi="Calibri" w:cs="Calibri"/>
          <w:sz w:val="22"/>
          <w:szCs w:val="22"/>
        </w:rPr>
        <w:t xml:space="preserve"> </w:t>
      </w:r>
      <w:r w:rsidR="00C93BC2" w:rsidRPr="003007A6">
        <w:rPr>
          <w:rFonts w:ascii="Calibri" w:hAnsi="Calibri" w:cs="Calibri"/>
          <w:sz w:val="22"/>
          <w:szCs w:val="22"/>
        </w:rPr>
        <w:t>RCO</w:t>
      </w:r>
      <w:proofErr w:type="gramStart"/>
      <w:r w:rsidR="00C93BC2" w:rsidRPr="003007A6">
        <w:rPr>
          <w:rFonts w:ascii="Calibri" w:hAnsi="Calibri" w:cs="Calibri"/>
          <w:sz w:val="22"/>
          <w:szCs w:val="22"/>
        </w:rPr>
        <w:t xml:space="preserve">74 </w:t>
      </w:r>
      <w:r w:rsidRPr="003007A6">
        <w:rPr>
          <w:rFonts w:ascii="Calibri" w:hAnsi="Calibri" w:cs="Calibri"/>
          <w:sz w:val="22"/>
          <w:szCs w:val="22"/>
        </w:rPr>
        <w:t xml:space="preserve"> Ludność</w:t>
      </w:r>
      <w:proofErr w:type="gramEnd"/>
      <w:r w:rsidRPr="003007A6">
        <w:rPr>
          <w:rFonts w:ascii="Calibri" w:hAnsi="Calibri" w:cs="Calibri"/>
          <w:sz w:val="22"/>
          <w:szCs w:val="22"/>
        </w:rPr>
        <w:t xml:space="preserve"> objęta projektami w ramach strategii zintegrowanego rozwoju terytorialnego</w:t>
      </w:r>
      <w:r w:rsidR="00B17DEA" w:rsidRPr="003007A6">
        <w:rPr>
          <w:rFonts w:ascii="Calibri" w:hAnsi="Calibri" w:cs="Calibri"/>
          <w:sz w:val="22"/>
          <w:szCs w:val="22"/>
        </w:rPr>
        <w:t xml:space="preserve"> (</w:t>
      </w:r>
      <w:r w:rsidRPr="003007A6">
        <w:rPr>
          <w:rFonts w:ascii="Calibri" w:hAnsi="Calibri" w:cs="Calibri"/>
          <w:sz w:val="22"/>
          <w:szCs w:val="22"/>
        </w:rPr>
        <w:t>Jednostka miary: liczba osób</w:t>
      </w:r>
      <w:r w:rsidR="00C93BC2" w:rsidRPr="003007A6">
        <w:rPr>
          <w:rFonts w:ascii="Calibri" w:hAnsi="Calibri" w:cs="Calibri"/>
          <w:sz w:val="22"/>
          <w:szCs w:val="22"/>
        </w:rPr>
        <w:t>)</w:t>
      </w:r>
      <w:r w:rsidR="00EA78A7" w:rsidRPr="003007A6">
        <w:rPr>
          <w:rFonts w:ascii="Calibri" w:hAnsi="Calibri" w:cs="Calibri"/>
          <w:sz w:val="22"/>
          <w:szCs w:val="22"/>
        </w:rPr>
        <w:t>.</w:t>
      </w:r>
    </w:p>
    <w:p w14:paraId="2533F6F7" w14:textId="4DA209E5" w:rsidR="00C16C64" w:rsidRPr="00220DFD" w:rsidRDefault="00C16C64" w:rsidP="00EA78A7">
      <w:pPr>
        <w:spacing w:line="276" w:lineRule="auto"/>
        <w:jc w:val="both"/>
        <w:rPr>
          <w:rFonts w:ascii="Calibri" w:hAnsi="Calibri" w:cs="Calibri"/>
          <w:sz w:val="22"/>
          <w:szCs w:val="22"/>
        </w:rPr>
      </w:pPr>
      <w:r w:rsidRPr="003007A6">
        <w:rPr>
          <w:rFonts w:ascii="Calibri" w:hAnsi="Calibri" w:cs="Calibri"/>
          <w:sz w:val="22"/>
          <w:szCs w:val="22"/>
        </w:rPr>
        <w:t>Wskaźniki rezultatu:</w:t>
      </w:r>
      <w:r w:rsidR="00B17DEA" w:rsidRPr="003007A6">
        <w:rPr>
          <w:rFonts w:ascii="Calibri" w:hAnsi="Calibri" w:cs="Calibri"/>
          <w:sz w:val="22"/>
          <w:szCs w:val="22"/>
        </w:rPr>
        <w:t xml:space="preserve"> </w:t>
      </w:r>
      <w:r w:rsidRPr="003007A6">
        <w:rPr>
          <w:rFonts w:ascii="Calibri" w:hAnsi="Calibri" w:cs="Calibri"/>
          <w:sz w:val="22"/>
          <w:szCs w:val="22"/>
        </w:rPr>
        <w:t>RCR37 Ludność odnosząca korzyści ze środków ochrony przed klęskami żywiołowymi związanymi</w:t>
      </w:r>
      <w:r w:rsidR="00B17DEA" w:rsidRPr="003007A6">
        <w:rPr>
          <w:rFonts w:ascii="Calibri" w:hAnsi="Calibri" w:cs="Calibri"/>
          <w:sz w:val="22"/>
          <w:szCs w:val="22"/>
        </w:rPr>
        <w:t xml:space="preserve"> </w:t>
      </w:r>
      <w:r w:rsidRPr="003007A6">
        <w:rPr>
          <w:rFonts w:ascii="Calibri" w:hAnsi="Calibri" w:cs="Calibri"/>
          <w:sz w:val="22"/>
          <w:szCs w:val="22"/>
        </w:rPr>
        <w:t>z klimatem (oprócz powodzi lub niekontrolowanych pożarów)</w:t>
      </w:r>
      <w:r w:rsidR="00B17DEA" w:rsidRPr="003007A6">
        <w:rPr>
          <w:rFonts w:ascii="Calibri" w:hAnsi="Calibri" w:cs="Calibri"/>
          <w:sz w:val="22"/>
          <w:szCs w:val="22"/>
        </w:rPr>
        <w:t xml:space="preserve"> (</w:t>
      </w:r>
      <w:r w:rsidRPr="003007A6">
        <w:rPr>
          <w:rFonts w:ascii="Calibri" w:hAnsi="Calibri" w:cs="Calibri"/>
          <w:sz w:val="22"/>
          <w:szCs w:val="22"/>
        </w:rPr>
        <w:t>Jednostka miary: liczba osób</w:t>
      </w:r>
      <w:r w:rsidR="00B17DEA" w:rsidRPr="003007A6">
        <w:rPr>
          <w:rFonts w:ascii="Calibri" w:hAnsi="Calibri" w:cs="Calibri"/>
          <w:sz w:val="22"/>
          <w:szCs w:val="22"/>
        </w:rPr>
        <w:t>)</w:t>
      </w:r>
      <w:r w:rsidRPr="003007A6">
        <w:rPr>
          <w:rFonts w:ascii="Calibri" w:hAnsi="Calibri" w:cs="Calibri"/>
          <w:sz w:val="22"/>
          <w:szCs w:val="22"/>
        </w:rPr>
        <w:t>.</w:t>
      </w:r>
    </w:p>
    <w:p w14:paraId="5596179A" w14:textId="77777777" w:rsidR="00FE6DDD" w:rsidRPr="00220DFD" w:rsidRDefault="00C16C64" w:rsidP="00C16C64">
      <w:pPr>
        <w:spacing w:line="276" w:lineRule="auto"/>
        <w:jc w:val="both"/>
        <w:rPr>
          <w:rFonts w:ascii="Calibri" w:hAnsi="Calibri" w:cs="Calibri"/>
          <w:sz w:val="22"/>
          <w:szCs w:val="22"/>
        </w:rPr>
        <w:sectPr w:rsidR="00FE6DDD" w:rsidRPr="00220DFD" w:rsidSect="006B19C3">
          <w:pgSz w:w="11900" w:h="16840"/>
          <w:pgMar w:top="851" w:right="851" w:bottom="851" w:left="851" w:header="0" w:footer="278" w:gutter="0"/>
          <w:cols w:space="720"/>
          <w:noEndnote/>
          <w:docGrid w:linePitch="360"/>
        </w:sectPr>
      </w:pPr>
      <w:r w:rsidRPr="00220DFD">
        <w:rPr>
          <w:rFonts w:ascii="Calibri" w:hAnsi="Calibri" w:cs="Calibri"/>
          <w:sz w:val="22"/>
          <w:szCs w:val="22"/>
        </w:rPr>
        <w:tab/>
      </w:r>
    </w:p>
    <w:p w14:paraId="7A145FC9" w14:textId="38AD3615" w:rsidR="00005985" w:rsidRDefault="00005985" w:rsidP="00005985">
      <w:pPr>
        <w:tabs>
          <w:tab w:val="left" w:pos="502"/>
        </w:tabs>
      </w:pPr>
      <w:r>
        <w:rPr>
          <w:rFonts w:ascii="Calibri" w:hAnsi="Calibri"/>
          <w:i/>
          <w:sz w:val="20"/>
          <w:szCs w:val="20"/>
        </w:rPr>
        <w:lastRenderedPageBreak/>
        <w:t xml:space="preserve">Tabela 30: </w:t>
      </w:r>
      <w:r w:rsidR="00DF06AF" w:rsidRPr="00DF06AF">
        <w:rPr>
          <w:rFonts w:ascii="Calibri" w:hAnsi="Calibri"/>
          <w:i/>
          <w:sz w:val="20"/>
          <w:szCs w:val="20"/>
        </w:rPr>
        <w:t xml:space="preserve">Cele i przedsięwzięcia w ramach </w:t>
      </w:r>
      <w:proofErr w:type="gramStart"/>
      <w:r w:rsidR="00DF06AF" w:rsidRPr="00DF06AF">
        <w:rPr>
          <w:rFonts w:ascii="Calibri" w:hAnsi="Calibri"/>
          <w:i/>
          <w:sz w:val="20"/>
          <w:szCs w:val="20"/>
        </w:rPr>
        <w:t>C.</w:t>
      </w:r>
      <w:r w:rsidR="00DF06AF">
        <w:rPr>
          <w:rFonts w:ascii="Calibri" w:hAnsi="Calibri"/>
          <w:i/>
          <w:sz w:val="20"/>
          <w:szCs w:val="20"/>
        </w:rPr>
        <w:t xml:space="preserve">2 </w:t>
      </w:r>
      <w:r w:rsidR="00721E2B">
        <w:rPr>
          <w:rFonts w:ascii="Calibri" w:hAnsi="Calibri"/>
          <w:i/>
          <w:sz w:val="20"/>
          <w:szCs w:val="20"/>
        </w:rPr>
        <w:t xml:space="preserve"> </w:t>
      </w:r>
      <w:r w:rsidR="00721E2B" w:rsidRPr="00721E2B">
        <w:rPr>
          <w:rFonts w:ascii="Calibri" w:hAnsi="Calibri"/>
          <w:i/>
          <w:sz w:val="20"/>
          <w:szCs w:val="20"/>
        </w:rPr>
        <w:t>Wsparcie</w:t>
      </w:r>
      <w:proofErr w:type="gramEnd"/>
      <w:r w:rsidR="00721E2B" w:rsidRPr="00721E2B">
        <w:rPr>
          <w:rFonts w:ascii="Calibri" w:hAnsi="Calibri"/>
          <w:i/>
          <w:sz w:val="20"/>
          <w:szCs w:val="20"/>
        </w:rPr>
        <w:t xml:space="preserve"> zrównoważonego rozwoju społecznego i środowiskowego w oparciu o lokalną społeczność i posiadane zasoby, w tym przyrodniczo-kulturowe i środowiskowe</w:t>
      </w:r>
    </w:p>
    <w:tbl>
      <w:tblPr>
        <w:tblW w:w="1532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89"/>
        <w:gridCol w:w="620"/>
        <w:gridCol w:w="567"/>
        <w:gridCol w:w="2381"/>
        <w:gridCol w:w="96"/>
        <w:gridCol w:w="1492"/>
        <w:gridCol w:w="1276"/>
        <w:gridCol w:w="3118"/>
        <w:gridCol w:w="284"/>
        <w:gridCol w:w="567"/>
        <w:gridCol w:w="850"/>
        <w:gridCol w:w="142"/>
        <w:gridCol w:w="851"/>
        <w:gridCol w:w="992"/>
        <w:gridCol w:w="142"/>
        <w:gridCol w:w="1134"/>
      </w:tblGrid>
      <w:tr w:rsidR="007C59ED" w:rsidRPr="00DA1FC4" w14:paraId="096F0B42" w14:textId="77777777" w:rsidTr="00C879A7">
        <w:trPr>
          <w:trHeight w:val="170"/>
        </w:trPr>
        <w:tc>
          <w:tcPr>
            <w:tcW w:w="808" w:type="dxa"/>
            <w:gridSpan w:val="2"/>
            <w:shd w:val="clear" w:color="auto" w:fill="FFFF00"/>
            <w:vAlign w:val="center"/>
            <w:hideMark/>
          </w:tcPr>
          <w:p w14:paraId="40823D92" w14:textId="77777777" w:rsidR="007C59ED" w:rsidRPr="00660EAF" w:rsidRDefault="007C59ED" w:rsidP="007C59ED">
            <w:pPr>
              <w:spacing w:line="276" w:lineRule="auto"/>
              <w:ind w:right="45"/>
              <w:rPr>
                <w:rFonts w:asciiTheme="minorHAnsi" w:hAnsiTheme="minorHAnsi" w:cstheme="minorHAnsi"/>
                <w:sz w:val="16"/>
                <w:szCs w:val="16"/>
              </w:rPr>
            </w:pPr>
            <w:r w:rsidRPr="00660EAF">
              <w:rPr>
                <w:rFonts w:asciiTheme="minorHAnsi" w:hAnsiTheme="minorHAnsi" w:cstheme="minorHAnsi"/>
                <w:sz w:val="16"/>
                <w:szCs w:val="16"/>
              </w:rPr>
              <w:t>C.</w:t>
            </w:r>
            <w:r>
              <w:rPr>
                <w:rFonts w:asciiTheme="minorHAnsi" w:hAnsiTheme="minorHAnsi" w:cstheme="minorHAnsi"/>
                <w:sz w:val="16"/>
                <w:szCs w:val="16"/>
              </w:rPr>
              <w:t>2</w:t>
            </w:r>
          </w:p>
        </w:tc>
        <w:tc>
          <w:tcPr>
            <w:tcW w:w="1187" w:type="dxa"/>
            <w:gridSpan w:val="2"/>
            <w:shd w:val="clear" w:color="auto" w:fill="FFFF00"/>
            <w:vAlign w:val="center"/>
          </w:tcPr>
          <w:p w14:paraId="5F80E573" w14:textId="470E33E8" w:rsidR="007C59ED" w:rsidRPr="00660EAF" w:rsidRDefault="007C59ED" w:rsidP="00C879A7">
            <w:pPr>
              <w:spacing w:line="276" w:lineRule="auto"/>
              <w:ind w:right="45"/>
              <w:rPr>
                <w:rFonts w:asciiTheme="minorHAnsi" w:hAnsiTheme="minorHAnsi" w:cstheme="minorHAnsi"/>
                <w:sz w:val="16"/>
                <w:szCs w:val="16"/>
              </w:rPr>
            </w:pPr>
            <w:r w:rsidRPr="00660EAF">
              <w:rPr>
                <w:rFonts w:asciiTheme="minorHAnsi" w:hAnsiTheme="minorHAnsi" w:cstheme="minorHAnsi"/>
                <w:sz w:val="16"/>
                <w:szCs w:val="16"/>
              </w:rPr>
              <w:t xml:space="preserve">Nr </w:t>
            </w:r>
            <w:r w:rsidR="00C879A7">
              <w:rPr>
                <w:rFonts w:asciiTheme="minorHAnsi" w:hAnsiTheme="minorHAnsi" w:cstheme="minorHAnsi"/>
                <w:sz w:val="16"/>
                <w:szCs w:val="16"/>
              </w:rPr>
              <w:t>i</w:t>
            </w:r>
            <w:r w:rsidRPr="00660EAF">
              <w:rPr>
                <w:rFonts w:asciiTheme="minorHAnsi" w:hAnsiTheme="minorHAnsi" w:cstheme="minorHAnsi"/>
                <w:sz w:val="16"/>
                <w:szCs w:val="16"/>
              </w:rPr>
              <w:t>dentyfikacji wskaźnika FEW*</w:t>
            </w:r>
          </w:p>
        </w:tc>
        <w:tc>
          <w:tcPr>
            <w:tcW w:w="2477" w:type="dxa"/>
            <w:gridSpan w:val="2"/>
            <w:shd w:val="clear" w:color="auto" w:fill="FFFF00"/>
            <w:vAlign w:val="center"/>
            <w:hideMark/>
          </w:tcPr>
          <w:p w14:paraId="6EEF5DB1" w14:textId="77777777" w:rsidR="007C59ED" w:rsidRPr="00660EAF" w:rsidRDefault="007C59ED" w:rsidP="007C59ED">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CEL I</w:t>
            </w:r>
            <w:r>
              <w:rPr>
                <w:rFonts w:asciiTheme="minorHAnsi" w:hAnsiTheme="minorHAnsi" w:cstheme="minorHAnsi"/>
                <w:sz w:val="16"/>
                <w:szCs w:val="16"/>
              </w:rPr>
              <w:t>I</w:t>
            </w:r>
          </w:p>
        </w:tc>
        <w:tc>
          <w:tcPr>
            <w:tcW w:w="10848" w:type="dxa"/>
            <w:gridSpan w:val="11"/>
            <w:shd w:val="clear" w:color="auto" w:fill="FFFF00"/>
            <w:vAlign w:val="center"/>
          </w:tcPr>
          <w:p w14:paraId="2DC43356" w14:textId="77777777" w:rsidR="001E5DD4" w:rsidRDefault="007C59ED" w:rsidP="007C59ED">
            <w:pPr>
              <w:spacing w:line="276" w:lineRule="auto"/>
              <w:jc w:val="center"/>
              <w:rPr>
                <w:rFonts w:asciiTheme="minorHAnsi" w:hAnsiTheme="minorHAnsi" w:cstheme="minorHAnsi"/>
                <w:b/>
                <w:bCs/>
                <w:sz w:val="16"/>
                <w:szCs w:val="16"/>
              </w:rPr>
            </w:pPr>
            <w:r w:rsidRPr="00E57B6C">
              <w:rPr>
                <w:rFonts w:asciiTheme="minorHAnsi" w:hAnsiTheme="minorHAnsi" w:cstheme="minorHAnsi"/>
                <w:b/>
                <w:bCs/>
                <w:sz w:val="16"/>
                <w:szCs w:val="16"/>
              </w:rPr>
              <w:t xml:space="preserve">Wsparcie zrównoważonego rozwoju społecznego i środowiskowego w oparciu o lokalną społeczność i posiadane zasoby, </w:t>
            </w:r>
          </w:p>
          <w:p w14:paraId="6FEA453C" w14:textId="5AF23458" w:rsidR="007C59ED" w:rsidRPr="00660EAF" w:rsidRDefault="007C59ED" w:rsidP="007C59ED">
            <w:pPr>
              <w:spacing w:line="276" w:lineRule="auto"/>
              <w:jc w:val="center"/>
              <w:rPr>
                <w:rFonts w:asciiTheme="minorHAnsi" w:hAnsiTheme="minorHAnsi" w:cstheme="minorHAnsi"/>
                <w:b/>
                <w:bCs/>
                <w:sz w:val="16"/>
                <w:szCs w:val="16"/>
              </w:rPr>
            </w:pPr>
            <w:r w:rsidRPr="00E57B6C">
              <w:rPr>
                <w:rFonts w:asciiTheme="minorHAnsi" w:hAnsiTheme="minorHAnsi" w:cstheme="minorHAnsi"/>
                <w:b/>
                <w:bCs/>
                <w:sz w:val="16"/>
                <w:szCs w:val="16"/>
              </w:rPr>
              <w:t>w tym przyrodniczo-kulturowe i środowiskowe</w:t>
            </w:r>
          </w:p>
        </w:tc>
      </w:tr>
      <w:tr w:rsidR="007C59ED" w:rsidRPr="00DA1FC4" w14:paraId="5175FE75" w14:textId="77777777" w:rsidTr="00C879A7">
        <w:trPr>
          <w:trHeight w:val="377"/>
        </w:trPr>
        <w:tc>
          <w:tcPr>
            <w:tcW w:w="808" w:type="dxa"/>
            <w:gridSpan w:val="2"/>
            <w:shd w:val="clear" w:color="auto" w:fill="D6E3BC"/>
          </w:tcPr>
          <w:p w14:paraId="040F8B38" w14:textId="77777777" w:rsidR="007C59ED" w:rsidRPr="00660EAF" w:rsidRDefault="007C59ED" w:rsidP="007C59ED">
            <w:pPr>
              <w:spacing w:line="276" w:lineRule="auto"/>
              <w:jc w:val="center"/>
              <w:rPr>
                <w:rFonts w:asciiTheme="minorHAnsi" w:hAnsiTheme="minorHAnsi" w:cstheme="minorHAnsi"/>
                <w:i/>
                <w:iCs/>
                <w:sz w:val="16"/>
                <w:szCs w:val="16"/>
              </w:rPr>
            </w:pPr>
          </w:p>
        </w:tc>
        <w:tc>
          <w:tcPr>
            <w:tcW w:w="9834" w:type="dxa"/>
            <w:gridSpan w:val="8"/>
            <w:shd w:val="clear" w:color="auto" w:fill="D6E3BC"/>
          </w:tcPr>
          <w:p w14:paraId="635C8536" w14:textId="77777777" w:rsidR="007C59ED" w:rsidRPr="00660EAF" w:rsidRDefault="007C59ED" w:rsidP="007C59ED">
            <w:pPr>
              <w:spacing w:line="276" w:lineRule="auto"/>
              <w:jc w:val="center"/>
              <w:rPr>
                <w:rFonts w:asciiTheme="minorHAnsi" w:hAnsiTheme="minorHAnsi" w:cstheme="minorHAnsi"/>
                <w:i/>
                <w:iCs/>
                <w:sz w:val="16"/>
                <w:szCs w:val="16"/>
              </w:rPr>
            </w:pPr>
          </w:p>
          <w:p w14:paraId="6F6F465A" w14:textId="77777777" w:rsidR="007C59ED" w:rsidRPr="00660EAF" w:rsidRDefault="007C59ED" w:rsidP="007C59ED">
            <w:pPr>
              <w:spacing w:line="276" w:lineRule="auto"/>
              <w:jc w:val="center"/>
              <w:rPr>
                <w:rFonts w:asciiTheme="minorHAnsi" w:hAnsiTheme="minorHAnsi" w:cstheme="minorHAnsi"/>
                <w:i/>
                <w:iCs/>
                <w:sz w:val="16"/>
                <w:szCs w:val="16"/>
              </w:rPr>
            </w:pPr>
            <w:r w:rsidRPr="00660EAF">
              <w:rPr>
                <w:rFonts w:asciiTheme="minorHAnsi" w:hAnsiTheme="minorHAnsi" w:cstheme="minorHAnsi"/>
                <w:sz w:val="16"/>
                <w:szCs w:val="16"/>
              </w:rPr>
              <w:t>Wskaźniki rezultatu</w:t>
            </w:r>
          </w:p>
        </w:tc>
        <w:tc>
          <w:tcPr>
            <w:tcW w:w="1417" w:type="dxa"/>
            <w:gridSpan w:val="2"/>
            <w:shd w:val="clear" w:color="auto" w:fill="D6E3BC"/>
            <w:vAlign w:val="center"/>
            <w:hideMark/>
          </w:tcPr>
          <w:p w14:paraId="1AEACD74" w14:textId="77777777" w:rsidR="007C59ED" w:rsidRPr="00660EAF" w:rsidRDefault="007C59ED" w:rsidP="007C59ED">
            <w:pPr>
              <w:spacing w:line="276" w:lineRule="auto"/>
              <w:jc w:val="center"/>
              <w:rPr>
                <w:rFonts w:asciiTheme="minorHAnsi" w:hAnsiTheme="minorHAnsi" w:cstheme="minorHAnsi"/>
                <w:i/>
                <w:iCs/>
                <w:sz w:val="16"/>
                <w:szCs w:val="16"/>
              </w:rPr>
            </w:pPr>
            <w:r w:rsidRPr="00660EAF">
              <w:rPr>
                <w:rFonts w:asciiTheme="minorHAnsi" w:hAnsiTheme="minorHAnsi" w:cstheme="minorHAnsi"/>
                <w:i/>
                <w:iCs/>
                <w:sz w:val="16"/>
                <w:szCs w:val="16"/>
              </w:rPr>
              <w:t xml:space="preserve">Jednostka miary </w:t>
            </w:r>
          </w:p>
        </w:tc>
        <w:tc>
          <w:tcPr>
            <w:tcW w:w="993" w:type="dxa"/>
            <w:gridSpan w:val="2"/>
            <w:shd w:val="clear" w:color="auto" w:fill="D6E3BC"/>
            <w:vAlign w:val="center"/>
            <w:hideMark/>
          </w:tcPr>
          <w:p w14:paraId="3CD89E0D" w14:textId="77777777" w:rsidR="007C59ED" w:rsidRPr="00660EAF" w:rsidRDefault="007C59ED" w:rsidP="007C59ED">
            <w:pPr>
              <w:spacing w:line="276" w:lineRule="auto"/>
              <w:jc w:val="center"/>
              <w:rPr>
                <w:rFonts w:asciiTheme="minorHAnsi" w:hAnsiTheme="minorHAnsi" w:cstheme="minorHAnsi"/>
                <w:sz w:val="16"/>
                <w:szCs w:val="16"/>
              </w:rPr>
            </w:pPr>
            <w:r>
              <w:rPr>
                <w:rFonts w:asciiTheme="minorHAnsi" w:hAnsiTheme="minorHAnsi" w:cstheme="minorHAnsi"/>
                <w:sz w:val="16"/>
                <w:szCs w:val="16"/>
              </w:rPr>
              <w:t>stan początkowy 2023 r</w:t>
            </w:r>
            <w:r w:rsidRPr="00660EAF">
              <w:rPr>
                <w:rFonts w:asciiTheme="minorHAnsi" w:hAnsiTheme="minorHAnsi" w:cstheme="minorHAnsi"/>
                <w:sz w:val="16"/>
                <w:szCs w:val="16"/>
              </w:rPr>
              <w:t>ok</w:t>
            </w:r>
          </w:p>
        </w:tc>
        <w:tc>
          <w:tcPr>
            <w:tcW w:w="992" w:type="dxa"/>
            <w:shd w:val="clear" w:color="auto" w:fill="D6E3BC"/>
            <w:vAlign w:val="center"/>
          </w:tcPr>
          <w:p w14:paraId="304B1F6B" w14:textId="77777777" w:rsidR="00215C2B" w:rsidRDefault="007C59ED" w:rsidP="007C59ED">
            <w:pPr>
              <w:spacing w:line="276" w:lineRule="auto"/>
              <w:jc w:val="center"/>
              <w:rPr>
                <w:rFonts w:asciiTheme="minorHAnsi" w:hAnsiTheme="minorHAnsi" w:cstheme="minorHAnsi"/>
                <w:sz w:val="16"/>
                <w:szCs w:val="16"/>
              </w:rPr>
            </w:pPr>
            <w:r>
              <w:rPr>
                <w:rFonts w:asciiTheme="minorHAnsi" w:hAnsiTheme="minorHAnsi" w:cstheme="minorHAnsi"/>
                <w:sz w:val="16"/>
                <w:szCs w:val="16"/>
              </w:rPr>
              <w:t xml:space="preserve">stan końcowy </w:t>
            </w:r>
          </w:p>
          <w:p w14:paraId="5D343A6D" w14:textId="4D012256" w:rsidR="007C59ED" w:rsidRPr="00660EAF" w:rsidRDefault="007C59ED" w:rsidP="007C59ED">
            <w:pPr>
              <w:spacing w:line="276" w:lineRule="auto"/>
              <w:jc w:val="center"/>
              <w:rPr>
                <w:rFonts w:asciiTheme="minorHAnsi" w:hAnsiTheme="minorHAnsi" w:cstheme="minorHAnsi"/>
                <w:sz w:val="16"/>
                <w:szCs w:val="16"/>
              </w:rPr>
            </w:pPr>
            <w:r>
              <w:rPr>
                <w:rFonts w:asciiTheme="minorHAnsi" w:hAnsiTheme="minorHAnsi" w:cstheme="minorHAnsi"/>
                <w:sz w:val="16"/>
                <w:szCs w:val="16"/>
              </w:rPr>
              <w:t>2027 r</w:t>
            </w:r>
            <w:r w:rsidRPr="00660EAF">
              <w:rPr>
                <w:rFonts w:asciiTheme="minorHAnsi" w:hAnsiTheme="minorHAnsi" w:cstheme="minorHAnsi"/>
                <w:sz w:val="16"/>
                <w:szCs w:val="16"/>
              </w:rPr>
              <w:t>ok</w:t>
            </w:r>
          </w:p>
        </w:tc>
        <w:tc>
          <w:tcPr>
            <w:tcW w:w="1276" w:type="dxa"/>
            <w:gridSpan w:val="2"/>
            <w:shd w:val="clear" w:color="auto" w:fill="D6E3BC"/>
            <w:vAlign w:val="center"/>
            <w:hideMark/>
          </w:tcPr>
          <w:p w14:paraId="7B083080" w14:textId="77777777" w:rsidR="00215C2B" w:rsidRDefault="007C59ED" w:rsidP="007C59ED">
            <w:pPr>
              <w:spacing w:line="276" w:lineRule="auto"/>
              <w:jc w:val="center"/>
              <w:rPr>
                <w:rFonts w:asciiTheme="minorHAnsi" w:hAnsiTheme="minorHAnsi" w:cstheme="minorHAnsi"/>
                <w:i/>
                <w:iCs/>
                <w:sz w:val="16"/>
                <w:szCs w:val="16"/>
              </w:rPr>
            </w:pPr>
            <w:r w:rsidRPr="00660EAF">
              <w:rPr>
                <w:rFonts w:asciiTheme="minorHAnsi" w:hAnsiTheme="minorHAnsi" w:cstheme="minorHAnsi"/>
                <w:i/>
                <w:iCs/>
                <w:sz w:val="16"/>
                <w:szCs w:val="16"/>
              </w:rPr>
              <w:t>Źródło danych</w:t>
            </w:r>
          </w:p>
          <w:p w14:paraId="37B26268" w14:textId="04399664" w:rsidR="007C59ED" w:rsidRPr="00660EAF" w:rsidRDefault="007C59ED" w:rsidP="007C59ED">
            <w:pPr>
              <w:spacing w:line="276" w:lineRule="auto"/>
              <w:jc w:val="center"/>
              <w:rPr>
                <w:rFonts w:asciiTheme="minorHAnsi" w:hAnsiTheme="minorHAnsi" w:cstheme="minorHAnsi"/>
                <w:i/>
                <w:iCs/>
                <w:sz w:val="16"/>
                <w:szCs w:val="16"/>
              </w:rPr>
            </w:pPr>
            <w:r w:rsidRPr="00660EAF">
              <w:rPr>
                <w:rFonts w:asciiTheme="minorHAnsi" w:hAnsiTheme="minorHAnsi" w:cstheme="minorHAnsi"/>
                <w:i/>
                <w:iCs/>
                <w:sz w:val="16"/>
                <w:szCs w:val="16"/>
              </w:rPr>
              <w:t>/sposób pomiaru</w:t>
            </w:r>
          </w:p>
        </w:tc>
      </w:tr>
      <w:tr w:rsidR="007C59ED" w:rsidRPr="00DA1FC4" w14:paraId="5FB45C22" w14:textId="77777777" w:rsidTr="003C0225">
        <w:trPr>
          <w:trHeight w:val="745"/>
        </w:trPr>
        <w:tc>
          <w:tcPr>
            <w:tcW w:w="808" w:type="dxa"/>
            <w:gridSpan w:val="2"/>
            <w:vAlign w:val="center"/>
            <w:hideMark/>
          </w:tcPr>
          <w:p w14:paraId="36AF9DB4" w14:textId="77777777" w:rsidR="007C59ED" w:rsidRPr="00660EAF" w:rsidRDefault="007C59ED" w:rsidP="007C59ED">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W.</w:t>
            </w:r>
            <w:r>
              <w:rPr>
                <w:rFonts w:asciiTheme="minorHAnsi" w:hAnsiTheme="minorHAnsi" w:cstheme="minorHAnsi"/>
                <w:sz w:val="16"/>
                <w:szCs w:val="16"/>
              </w:rPr>
              <w:t>2</w:t>
            </w:r>
            <w:r w:rsidRPr="00660EAF">
              <w:rPr>
                <w:rFonts w:asciiTheme="minorHAnsi" w:hAnsiTheme="minorHAnsi" w:cstheme="minorHAnsi"/>
                <w:sz w:val="16"/>
                <w:szCs w:val="16"/>
              </w:rPr>
              <w:t>.1</w:t>
            </w:r>
          </w:p>
        </w:tc>
        <w:tc>
          <w:tcPr>
            <w:tcW w:w="1187" w:type="dxa"/>
            <w:gridSpan w:val="2"/>
            <w:vAlign w:val="center"/>
          </w:tcPr>
          <w:p w14:paraId="0A41DC02" w14:textId="0B786FB2" w:rsidR="007C59ED" w:rsidRPr="00C0465F" w:rsidRDefault="004A434F" w:rsidP="007C59ED">
            <w:pPr>
              <w:spacing w:line="276" w:lineRule="auto"/>
              <w:jc w:val="center"/>
              <w:rPr>
                <w:rFonts w:asciiTheme="minorHAnsi" w:hAnsiTheme="minorHAnsi" w:cstheme="minorHAnsi"/>
                <w:color w:val="auto"/>
                <w:sz w:val="16"/>
                <w:szCs w:val="16"/>
              </w:rPr>
            </w:pPr>
            <w:r w:rsidRPr="00C0465F">
              <w:rPr>
                <w:rFonts w:asciiTheme="minorHAnsi" w:hAnsiTheme="minorHAnsi" w:cstheme="minorHAnsi"/>
                <w:color w:val="auto"/>
                <w:sz w:val="16"/>
                <w:szCs w:val="16"/>
              </w:rPr>
              <w:t>R.1</w:t>
            </w:r>
          </w:p>
        </w:tc>
        <w:tc>
          <w:tcPr>
            <w:tcW w:w="8647" w:type="dxa"/>
            <w:gridSpan w:val="6"/>
            <w:vAlign w:val="center"/>
          </w:tcPr>
          <w:p w14:paraId="3C40B025" w14:textId="4F8E0114" w:rsidR="007C59ED" w:rsidRPr="00C0465F" w:rsidRDefault="007C59ED" w:rsidP="00C617E7">
            <w:pPr>
              <w:spacing w:line="276" w:lineRule="auto"/>
              <w:jc w:val="center"/>
              <w:rPr>
                <w:rFonts w:asciiTheme="minorHAnsi" w:hAnsiTheme="minorHAnsi" w:cstheme="minorHAnsi"/>
                <w:color w:val="auto"/>
                <w:sz w:val="16"/>
                <w:szCs w:val="16"/>
              </w:rPr>
            </w:pPr>
            <w:r w:rsidRPr="00C0465F">
              <w:rPr>
                <w:rFonts w:asciiTheme="minorHAnsi" w:hAnsiTheme="minorHAnsi" w:cstheme="minorHAnsi"/>
                <w:color w:val="auto"/>
                <w:sz w:val="16"/>
                <w:szCs w:val="16"/>
              </w:rPr>
              <w:t>Poprawa realizacji celów dzięki wiedzy i innowacjom: 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1417" w:type="dxa"/>
            <w:gridSpan w:val="2"/>
            <w:shd w:val="clear" w:color="000000" w:fill="FFFFFF"/>
            <w:vAlign w:val="center"/>
            <w:hideMark/>
          </w:tcPr>
          <w:p w14:paraId="18B251C3" w14:textId="77777777" w:rsidR="007C59ED" w:rsidRPr="00C0465F" w:rsidRDefault="007C59ED" w:rsidP="007C59ED">
            <w:pPr>
              <w:spacing w:line="276" w:lineRule="auto"/>
              <w:jc w:val="center"/>
              <w:rPr>
                <w:rFonts w:asciiTheme="minorHAnsi" w:hAnsiTheme="minorHAnsi" w:cstheme="minorHAnsi"/>
                <w:color w:val="auto"/>
                <w:sz w:val="16"/>
                <w:szCs w:val="16"/>
              </w:rPr>
            </w:pPr>
            <w:r w:rsidRPr="00C0465F">
              <w:rPr>
                <w:rFonts w:asciiTheme="minorHAnsi" w:hAnsiTheme="minorHAnsi" w:cstheme="minorHAnsi"/>
                <w:color w:val="auto"/>
                <w:sz w:val="16"/>
                <w:szCs w:val="16"/>
              </w:rPr>
              <w:t>liczba osób </w:t>
            </w:r>
          </w:p>
        </w:tc>
        <w:tc>
          <w:tcPr>
            <w:tcW w:w="993" w:type="dxa"/>
            <w:gridSpan w:val="2"/>
            <w:vAlign w:val="center"/>
            <w:hideMark/>
          </w:tcPr>
          <w:p w14:paraId="0BF762E9" w14:textId="77777777" w:rsidR="007C59ED" w:rsidRPr="00C0465F" w:rsidRDefault="007C59ED" w:rsidP="007C59ED">
            <w:pPr>
              <w:jc w:val="center"/>
              <w:rPr>
                <w:rFonts w:ascii="Calibri" w:hAnsi="Calibri"/>
                <w:color w:val="auto"/>
                <w:sz w:val="16"/>
                <w:szCs w:val="16"/>
              </w:rPr>
            </w:pPr>
            <w:r w:rsidRPr="00C0465F">
              <w:rPr>
                <w:rFonts w:ascii="Calibri" w:hAnsi="Calibri"/>
                <w:color w:val="auto"/>
                <w:sz w:val="16"/>
                <w:szCs w:val="16"/>
              </w:rPr>
              <w:t>0</w:t>
            </w:r>
          </w:p>
        </w:tc>
        <w:tc>
          <w:tcPr>
            <w:tcW w:w="992" w:type="dxa"/>
            <w:shd w:val="clear" w:color="000000" w:fill="FFFFFF"/>
            <w:vAlign w:val="center"/>
          </w:tcPr>
          <w:p w14:paraId="2C9A398C" w14:textId="7D859DF9" w:rsidR="007C59ED" w:rsidRPr="00C0465F" w:rsidRDefault="003C0225" w:rsidP="007C59ED">
            <w:pPr>
              <w:jc w:val="center"/>
              <w:rPr>
                <w:rFonts w:ascii="Calibri" w:hAnsi="Calibri"/>
                <w:color w:val="auto"/>
                <w:sz w:val="16"/>
                <w:szCs w:val="16"/>
              </w:rPr>
            </w:pPr>
            <w:r w:rsidRPr="00C0465F">
              <w:rPr>
                <w:rFonts w:ascii="Calibri" w:hAnsi="Calibri"/>
                <w:color w:val="auto"/>
                <w:sz w:val="16"/>
                <w:szCs w:val="16"/>
              </w:rPr>
              <w:t>25</w:t>
            </w:r>
          </w:p>
        </w:tc>
        <w:tc>
          <w:tcPr>
            <w:tcW w:w="1276" w:type="dxa"/>
            <w:gridSpan w:val="2"/>
            <w:shd w:val="clear" w:color="000000" w:fill="FFFFFF"/>
            <w:vAlign w:val="center"/>
            <w:hideMark/>
          </w:tcPr>
          <w:p w14:paraId="339E6C7A" w14:textId="6BBD4FF8" w:rsidR="007C59ED" w:rsidRPr="00C0465F" w:rsidRDefault="007C59ED" w:rsidP="003076E9">
            <w:pPr>
              <w:jc w:val="center"/>
              <w:rPr>
                <w:rFonts w:ascii="Calibri" w:hAnsi="Calibri"/>
                <w:color w:val="auto"/>
                <w:sz w:val="16"/>
                <w:szCs w:val="16"/>
              </w:rPr>
            </w:pPr>
            <w:r w:rsidRPr="00C0465F">
              <w:rPr>
                <w:rFonts w:ascii="Calibri" w:hAnsi="Calibri"/>
                <w:color w:val="auto"/>
                <w:sz w:val="16"/>
                <w:szCs w:val="16"/>
              </w:rPr>
              <w:t xml:space="preserve">Dane LGD, </w:t>
            </w:r>
          </w:p>
        </w:tc>
      </w:tr>
      <w:tr w:rsidR="005F18FB" w:rsidRPr="005F18FB" w14:paraId="6F6157AA" w14:textId="77777777" w:rsidTr="003C0225">
        <w:trPr>
          <w:trHeight w:val="51"/>
        </w:trPr>
        <w:tc>
          <w:tcPr>
            <w:tcW w:w="808" w:type="dxa"/>
            <w:gridSpan w:val="2"/>
            <w:vAlign w:val="center"/>
          </w:tcPr>
          <w:p w14:paraId="253F800F" w14:textId="77777777" w:rsidR="007C59ED" w:rsidRPr="005F18FB" w:rsidRDefault="007C59ED" w:rsidP="007C59ED">
            <w:pPr>
              <w:spacing w:line="276" w:lineRule="auto"/>
              <w:jc w:val="center"/>
              <w:rPr>
                <w:rFonts w:asciiTheme="minorHAnsi" w:hAnsiTheme="minorHAnsi" w:cstheme="minorHAnsi"/>
                <w:color w:val="auto"/>
                <w:sz w:val="16"/>
                <w:szCs w:val="16"/>
                <w:highlight w:val="yellow"/>
              </w:rPr>
            </w:pPr>
            <w:r w:rsidRPr="005F18FB">
              <w:rPr>
                <w:rFonts w:asciiTheme="minorHAnsi" w:hAnsiTheme="minorHAnsi" w:cstheme="minorHAnsi"/>
                <w:color w:val="auto"/>
                <w:sz w:val="16"/>
                <w:szCs w:val="16"/>
              </w:rPr>
              <w:t>W.2.1</w:t>
            </w:r>
          </w:p>
        </w:tc>
        <w:tc>
          <w:tcPr>
            <w:tcW w:w="1187" w:type="dxa"/>
            <w:gridSpan w:val="2"/>
            <w:vAlign w:val="center"/>
          </w:tcPr>
          <w:p w14:paraId="10209505" w14:textId="1DC1CB74" w:rsidR="007C59ED" w:rsidRPr="005F18FB" w:rsidRDefault="00DA2C5B" w:rsidP="007C59ED">
            <w:pPr>
              <w:spacing w:line="276" w:lineRule="auto"/>
              <w:jc w:val="center"/>
              <w:rPr>
                <w:rFonts w:asciiTheme="minorHAnsi" w:hAnsiTheme="minorHAnsi" w:cstheme="minorHAnsi"/>
                <w:strike/>
                <w:color w:val="auto"/>
                <w:sz w:val="16"/>
                <w:szCs w:val="16"/>
                <w:highlight w:val="yellow"/>
              </w:rPr>
            </w:pPr>
            <w:r w:rsidRPr="005F18FB">
              <w:rPr>
                <w:rFonts w:asciiTheme="minorHAnsi" w:hAnsiTheme="minorHAnsi" w:cstheme="minorHAnsi"/>
                <w:strike/>
                <w:color w:val="auto"/>
                <w:sz w:val="16"/>
                <w:szCs w:val="16"/>
              </w:rPr>
              <w:t>-</w:t>
            </w:r>
          </w:p>
        </w:tc>
        <w:tc>
          <w:tcPr>
            <w:tcW w:w="8647" w:type="dxa"/>
            <w:gridSpan w:val="6"/>
            <w:vAlign w:val="center"/>
          </w:tcPr>
          <w:p w14:paraId="4D01A4ED" w14:textId="04AE26C5" w:rsidR="00514503" w:rsidRPr="005F18FB" w:rsidRDefault="00514503" w:rsidP="007C59ED">
            <w:pPr>
              <w:spacing w:line="276" w:lineRule="auto"/>
              <w:jc w:val="center"/>
              <w:rPr>
                <w:rFonts w:asciiTheme="minorHAnsi" w:hAnsiTheme="minorHAnsi" w:cstheme="minorHAnsi"/>
                <w:color w:val="auto"/>
                <w:sz w:val="16"/>
                <w:szCs w:val="16"/>
                <w:highlight w:val="yellow"/>
              </w:rPr>
            </w:pPr>
            <w:r w:rsidRPr="005F18FB">
              <w:rPr>
                <w:rFonts w:asciiTheme="minorHAnsi" w:hAnsiTheme="minorHAnsi" w:cstheme="minorHAnsi"/>
                <w:color w:val="auto"/>
                <w:sz w:val="16"/>
                <w:szCs w:val="16"/>
              </w:rPr>
              <w:t>Liczba zorganizowanych inicjatyw</w:t>
            </w:r>
            <w:r w:rsidR="00CB1364" w:rsidRPr="005F18FB">
              <w:rPr>
                <w:rFonts w:asciiTheme="minorHAnsi" w:hAnsiTheme="minorHAnsi" w:cstheme="minorHAnsi"/>
                <w:color w:val="auto"/>
                <w:sz w:val="16"/>
                <w:szCs w:val="16"/>
              </w:rPr>
              <w:t xml:space="preserve"> o charakterze integracyjnym</w:t>
            </w:r>
          </w:p>
        </w:tc>
        <w:tc>
          <w:tcPr>
            <w:tcW w:w="1417" w:type="dxa"/>
            <w:gridSpan w:val="2"/>
            <w:shd w:val="clear" w:color="000000" w:fill="FFFFFF"/>
            <w:vAlign w:val="center"/>
          </w:tcPr>
          <w:p w14:paraId="5320F635" w14:textId="43FDCF82" w:rsidR="00CB1364" w:rsidRPr="005F18FB" w:rsidRDefault="00CB1364" w:rsidP="007C59ED">
            <w:pPr>
              <w:spacing w:line="276" w:lineRule="auto"/>
              <w:jc w:val="center"/>
              <w:rPr>
                <w:rFonts w:asciiTheme="minorHAnsi" w:hAnsiTheme="minorHAnsi" w:cstheme="minorHAnsi"/>
                <w:color w:val="auto"/>
                <w:sz w:val="16"/>
                <w:szCs w:val="16"/>
                <w:highlight w:val="yellow"/>
              </w:rPr>
            </w:pPr>
            <w:r w:rsidRPr="005F18FB">
              <w:rPr>
                <w:rFonts w:asciiTheme="minorHAnsi" w:hAnsiTheme="minorHAnsi" w:cstheme="minorHAnsi"/>
                <w:color w:val="auto"/>
                <w:sz w:val="16"/>
                <w:szCs w:val="16"/>
              </w:rPr>
              <w:t>sztuka</w:t>
            </w:r>
          </w:p>
        </w:tc>
        <w:tc>
          <w:tcPr>
            <w:tcW w:w="993" w:type="dxa"/>
            <w:gridSpan w:val="2"/>
            <w:vAlign w:val="center"/>
          </w:tcPr>
          <w:p w14:paraId="32922E7D" w14:textId="77777777" w:rsidR="007C59ED" w:rsidRPr="005F18FB" w:rsidRDefault="007C59ED" w:rsidP="007C59ED">
            <w:pPr>
              <w:jc w:val="center"/>
              <w:rPr>
                <w:rFonts w:ascii="Calibri" w:hAnsi="Calibri"/>
                <w:color w:val="auto"/>
                <w:sz w:val="16"/>
                <w:szCs w:val="16"/>
                <w:highlight w:val="yellow"/>
              </w:rPr>
            </w:pPr>
            <w:r w:rsidRPr="005F18FB">
              <w:rPr>
                <w:rFonts w:ascii="Calibri" w:hAnsi="Calibri"/>
                <w:color w:val="auto"/>
                <w:sz w:val="16"/>
                <w:szCs w:val="16"/>
              </w:rPr>
              <w:t>0</w:t>
            </w:r>
          </w:p>
        </w:tc>
        <w:tc>
          <w:tcPr>
            <w:tcW w:w="992" w:type="dxa"/>
            <w:shd w:val="clear" w:color="000000" w:fill="FFFFFF"/>
            <w:vAlign w:val="center"/>
          </w:tcPr>
          <w:p w14:paraId="2D0E4615" w14:textId="5405D0DD" w:rsidR="00CB1364" w:rsidRPr="005F18FB" w:rsidRDefault="00CB1364" w:rsidP="007C59ED">
            <w:pPr>
              <w:jc w:val="center"/>
              <w:rPr>
                <w:rFonts w:ascii="Calibri" w:hAnsi="Calibri"/>
                <w:color w:val="auto"/>
                <w:sz w:val="16"/>
                <w:szCs w:val="16"/>
                <w:highlight w:val="yellow"/>
              </w:rPr>
            </w:pPr>
            <w:r w:rsidRPr="005F18FB">
              <w:rPr>
                <w:rFonts w:ascii="Calibri" w:hAnsi="Calibri"/>
                <w:color w:val="auto"/>
                <w:sz w:val="16"/>
                <w:szCs w:val="16"/>
              </w:rPr>
              <w:t>10</w:t>
            </w:r>
          </w:p>
        </w:tc>
        <w:tc>
          <w:tcPr>
            <w:tcW w:w="1276" w:type="dxa"/>
            <w:gridSpan w:val="2"/>
            <w:shd w:val="clear" w:color="000000" w:fill="FFFFFF"/>
            <w:vAlign w:val="center"/>
          </w:tcPr>
          <w:p w14:paraId="17A350D9" w14:textId="609C6AE2" w:rsidR="007C59ED" w:rsidRPr="005F18FB" w:rsidRDefault="007C59ED" w:rsidP="003076E9">
            <w:pPr>
              <w:jc w:val="center"/>
              <w:rPr>
                <w:color w:val="auto"/>
              </w:rPr>
            </w:pPr>
            <w:r w:rsidRPr="005F18FB">
              <w:rPr>
                <w:rFonts w:ascii="Calibri" w:hAnsi="Calibri"/>
                <w:color w:val="auto"/>
                <w:sz w:val="16"/>
                <w:szCs w:val="16"/>
              </w:rPr>
              <w:t xml:space="preserve">Dane LGD, </w:t>
            </w:r>
          </w:p>
        </w:tc>
      </w:tr>
      <w:tr w:rsidR="004A434F" w:rsidRPr="00DA1FC4" w14:paraId="727FA498" w14:textId="77777777" w:rsidTr="003C0225">
        <w:trPr>
          <w:trHeight w:val="529"/>
        </w:trPr>
        <w:tc>
          <w:tcPr>
            <w:tcW w:w="808" w:type="dxa"/>
            <w:gridSpan w:val="2"/>
            <w:vAlign w:val="center"/>
          </w:tcPr>
          <w:p w14:paraId="13EAAF8F" w14:textId="340A19D0" w:rsidR="004A434F" w:rsidRPr="00C0465F" w:rsidRDefault="004A434F" w:rsidP="007C59ED">
            <w:pPr>
              <w:spacing w:line="276" w:lineRule="auto"/>
              <w:jc w:val="center"/>
              <w:rPr>
                <w:rFonts w:asciiTheme="minorHAnsi" w:hAnsiTheme="minorHAnsi" w:cstheme="minorHAnsi"/>
                <w:color w:val="auto"/>
                <w:sz w:val="16"/>
                <w:szCs w:val="16"/>
              </w:rPr>
            </w:pPr>
            <w:r w:rsidRPr="00C0465F">
              <w:rPr>
                <w:rFonts w:asciiTheme="minorHAnsi" w:hAnsiTheme="minorHAnsi" w:cstheme="minorHAnsi"/>
                <w:color w:val="auto"/>
                <w:sz w:val="16"/>
                <w:szCs w:val="16"/>
              </w:rPr>
              <w:t>W.2.2</w:t>
            </w:r>
          </w:p>
        </w:tc>
        <w:tc>
          <w:tcPr>
            <w:tcW w:w="1187" w:type="dxa"/>
            <w:gridSpan w:val="2"/>
            <w:vAlign w:val="center"/>
          </w:tcPr>
          <w:p w14:paraId="2D5DCC54" w14:textId="16487E99" w:rsidR="004A434F" w:rsidRPr="00C0465F" w:rsidRDefault="004A434F" w:rsidP="007C59ED">
            <w:pPr>
              <w:spacing w:line="276" w:lineRule="auto"/>
              <w:jc w:val="center"/>
              <w:rPr>
                <w:rFonts w:asciiTheme="minorHAnsi" w:hAnsiTheme="minorHAnsi" w:cstheme="minorHAnsi"/>
                <w:color w:val="auto"/>
                <w:sz w:val="16"/>
                <w:szCs w:val="16"/>
              </w:rPr>
            </w:pPr>
            <w:r w:rsidRPr="00C0465F">
              <w:rPr>
                <w:rFonts w:asciiTheme="minorHAnsi" w:hAnsiTheme="minorHAnsi" w:cstheme="minorHAnsi"/>
                <w:color w:val="auto"/>
                <w:sz w:val="16"/>
                <w:szCs w:val="16"/>
              </w:rPr>
              <w:t>R.1</w:t>
            </w:r>
          </w:p>
        </w:tc>
        <w:tc>
          <w:tcPr>
            <w:tcW w:w="8647" w:type="dxa"/>
            <w:gridSpan w:val="6"/>
            <w:vAlign w:val="center"/>
          </w:tcPr>
          <w:p w14:paraId="02748205" w14:textId="15CC4551" w:rsidR="004A434F" w:rsidRPr="00C0465F" w:rsidRDefault="004A434F" w:rsidP="00C617E7">
            <w:pPr>
              <w:spacing w:line="276" w:lineRule="auto"/>
              <w:jc w:val="center"/>
              <w:rPr>
                <w:rFonts w:asciiTheme="minorHAnsi" w:hAnsiTheme="minorHAnsi" w:cstheme="minorHAnsi"/>
                <w:color w:val="auto"/>
                <w:sz w:val="16"/>
                <w:szCs w:val="16"/>
              </w:rPr>
            </w:pPr>
            <w:r w:rsidRPr="00C0465F">
              <w:rPr>
                <w:rFonts w:asciiTheme="minorHAnsi" w:hAnsiTheme="minorHAnsi" w:cstheme="minorHAnsi"/>
                <w:color w:val="auto"/>
                <w:sz w:val="16"/>
                <w:szCs w:val="16"/>
              </w:rPr>
              <w:t>Poprawa realizacji celów dzięki wiedzy i innowacjom: 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1417" w:type="dxa"/>
            <w:gridSpan w:val="2"/>
            <w:shd w:val="clear" w:color="000000" w:fill="FFFFFF"/>
            <w:vAlign w:val="center"/>
          </w:tcPr>
          <w:p w14:paraId="4AACA294" w14:textId="033D0E84" w:rsidR="004A434F" w:rsidRPr="00C0465F" w:rsidRDefault="004A434F" w:rsidP="007C59ED">
            <w:pPr>
              <w:spacing w:line="276" w:lineRule="auto"/>
              <w:jc w:val="center"/>
              <w:rPr>
                <w:rFonts w:asciiTheme="minorHAnsi" w:hAnsiTheme="minorHAnsi" w:cstheme="minorHAnsi"/>
                <w:color w:val="auto"/>
                <w:sz w:val="16"/>
                <w:szCs w:val="16"/>
              </w:rPr>
            </w:pPr>
            <w:r w:rsidRPr="00C0465F">
              <w:rPr>
                <w:rFonts w:asciiTheme="minorHAnsi" w:hAnsiTheme="minorHAnsi" w:cstheme="minorHAnsi"/>
                <w:color w:val="auto"/>
                <w:sz w:val="16"/>
                <w:szCs w:val="16"/>
              </w:rPr>
              <w:t>liczba osób </w:t>
            </w:r>
          </w:p>
        </w:tc>
        <w:tc>
          <w:tcPr>
            <w:tcW w:w="993" w:type="dxa"/>
            <w:gridSpan w:val="2"/>
            <w:vAlign w:val="center"/>
          </w:tcPr>
          <w:p w14:paraId="5BE5DA6A" w14:textId="586293AD" w:rsidR="004A434F" w:rsidRPr="00C0465F" w:rsidRDefault="004A434F" w:rsidP="007C59ED">
            <w:pPr>
              <w:jc w:val="center"/>
              <w:rPr>
                <w:rFonts w:ascii="Calibri" w:hAnsi="Calibri"/>
                <w:color w:val="auto"/>
                <w:sz w:val="16"/>
                <w:szCs w:val="16"/>
              </w:rPr>
            </w:pPr>
            <w:r w:rsidRPr="00C0465F">
              <w:rPr>
                <w:rFonts w:ascii="Calibri" w:hAnsi="Calibri"/>
                <w:color w:val="auto"/>
                <w:sz w:val="16"/>
                <w:szCs w:val="16"/>
              </w:rPr>
              <w:t>0</w:t>
            </w:r>
          </w:p>
        </w:tc>
        <w:tc>
          <w:tcPr>
            <w:tcW w:w="992" w:type="dxa"/>
            <w:shd w:val="clear" w:color="000000" w:fill="FFFFFF"/>
            <w:vAlign w:val="center"/>
          </w:tcPr>
          <w:p w14:paraId="1BF8EC67" w14:textId="58C836C1" w:rsidR="004A434F" w:rsidRPr="00C0465F" w:rsidRDefault="004A434F" w:rsidP="007C59ED">
            <w:pPr>
              <w:jc w:val="center"/>
              <w:rPr>
                <w:rFonts w:ascii="Calibri" w:hAnsi="Calibri"/>
                <w:color w:val="auto"/>
                <w:sz w:val="16"/>
                <w:szCs w:val="16"/>
              </w:rPr>
            </w:pPr>
            <w:r w:rsidRPr="00C0465F">
              <w:rPr>
                <w:rFonts w:ascii="Calibri" w:hAnsi="Calibri"/>
                <w:color w:val="auto"/>
                <w:sz w:val="16"/>
                <w:szCs w:val="16"/>
              </w:rPr>
              <w:t>25</w:t>
            </w:r>
          </w:p>
        </w:tc>
        <w:tc>
          <w:tcPr>
            <w:tcW w:w="1276" w:type="dxa"/>
            <w:gridSpan w:val="2"/>
            <w:shd w:val="clear" w:color="000000" w:fill="FFFFFF"/>
            <w:vAlign w:val="center"/>
          </w:tcPr>
          <w:p w14:paraId="3791E15E" w14:textId="13E971F8" w:rsidR="004A434F" w:rsidRPr="00C0465F" w:rsidRDefault="004A434F" w:rsidP="003076E9">
            <w:pPr>
              <w:jc w:val="center"/>
              <w:rPr>
                <w:rFonts w:ascii="Calibri" w:hAnsi="Calibri"/>
                <w:color w:val="auto"/>
                <w:sz w:val="16"/>
                <w:szCs w:val="16"/>
              </w:rPr>
            </w:pPr>
            <w:r w:rsidRPr="00C0465F">
              <w:rPr>
                <w:rFonts w:ascii="Calibri" w:hAnsi="Calibri"/>
                <w:color w:val="auto"/>
                <w:sz w:val="16"/>
                <w:szCs w:val="16"/>
              </w:rPr>
              <w:t xml:space="preserve">Dane LGD, </w:t>
            </w:r>
          </w:p>
        </w:tc>
      </w:tr>
      <w:tr w:rsidR="004A434F" w:rsidRPr="007C4CAB" w14:paraId="3E563916" w14:textId="77777777" w:rsidTr="003C0225">
        <w:trPr>
          <w:trHeight w:val="529"/>
        </w:trPr>
        <w:tc>
          <w:tcPr>
            <w:tcW w:w="808" w:type="dxa"/>
            <w:gridSpan w:val="2"/>
            <w:vAlign w:val="center"/>
          </w:tcPr>
          <w:p w14:paraId="077C2F19" w14:textId="78EA6238" w:rsidR="004A434F" w:rsidRPr="007C4CAB" w:rsidRDefault="004A434F" w:rsidP="007C59ED">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W.2.3</w:t>
            </w:r>
          </w:p>
        </w:tc>
        <w:tc>
          <w:tcPr>
            <w:tcW w:w="1187" w:type="dxa"/>
            <w:gridSpan w:val="2"/>
            <w:vAlign w:val="center"/>
          </w:tcPr>
          <w:p w14:paraId="42278183" w14:textId="48F9A38D" w:rsidR="004A434F" w:rsidRPr="007C4CAB" w:rsidRDefault="004A434F" w:rsidP="007C59ED">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R.1</w:t>
            </w:r>
          </w:p>
        </w:tc>
        <w:tc>
          <w:tcPr>
            <w:tcW w:w="8647" w:type="dxa"/>
            <w:gridSpan w:val="6"/>
            <w:vAlign w:val="center"/>
          </w:tcPr>
          <w:p w14:paraId="00A0579C" w14:textId="588C013A" w:rsidR="004A434F" w:rsidRPr="007C4CAB" w:rsidRDefault="004A434F" w:rsidP="00C617E7">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Poprawa realizacji celów dzięki wiedzy i innowacjom: 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1417" w:type="dxa"/>
            <w:gridSpan w:val="2"/>
            <w:shd w:val="clear" w:color="000000" w:fill="FFFFFF"/>
            <w:vAlign w:val="center"/>
          </w:tcPr>
          <w:p w14:paraId="224DA70F" w14:textId="791366E6" w:rsidR="004A434F" w:rsidRPr="007C4CAB" w:rsidRDefault="004A434F" w:rsidP="007C59ED">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liczba osób </w:t>
            </w:r>
          </w:p>
        </w:tc>
        <w:tc>
          <w:tcPr>
            <w:tcW w:w="993" w:type="dxa"/>
            <w:gridSpan w:val="2"/>
            <w:vAlign w:val="center"/>
          </w:tcPr>
          <w:p w14:paraId="180EA473" w14:textId="785F8D66" w:rsidR="004A434F" w:rsidRPr="007C4CAB" w:rsidRDefault="004A434F" w:rsidP="007C59ED">
            <w:pPr>
              <w:jc w:val="center"/>
              <w:rPr>
                <w:rFonts w:ascii="Calibri" w:hAnsi="Calibri"/>
                <w:color w:val="auto"/>
                <w:sz w:val="16"/>
                <w:szCs w:val="16"/>
              </w:rPr>
            </w:pPr>
            <w:r w:rsidRPr="007C4CAB">
              <w:rPr>
                <w:rFonts w:ascii="Calibri" w:hAnsi="Calibri"/>
                <w:color w:val="auto"/>
                <w:sz w:val="16"/>
                <w:szCs w:val="16"/>
              </w:rPr>
              <w:t>0</w:t>
            </w:r>
          </w:p>
        </w:tc>
        <w:tc>
          <w:tcPr>
            <w:tcW w:w="992" w:type="dxa"/>
            <w:shd w:val="clear" w:color="000000" w:fill="FFFFFF"/>
            <w:vAlign w:val="center"/>
          </w:tcPr>
          <w:p w14:paraId="04C77F06" w14:textId="61664C36" w:rsidR="0038160E" w:rsidRPr="007C4CAB" w:rsidRDefault="0038160E" w:rsidP="007C59ED">
            <w:pPr>
              <w:jc w:val="center"/>
              <w:rPr>
                <w:rFonts w:ascii="Calibri" w:hAnsi="Calibri"/>
                <w:color w:val="auto"/>
                <w:sz w:val="16"/>
                <w:szCs w:val="16"/>
              </w:rPr>
            </w:pPr>
            <w:r w:rsidRPr="007C4CAB">
              <w:rPr>
                <w:rFonts w:ascii="Calibri" w:hAnsi="Calibri"/>
                <w:color w:val="auto"/>
                <w:sz w:val="16"/>
                <w:szCs w:val="16"/>
              </w:rPr>
              <w:t>13</w:t>
            </w:r>
          </w:p>
        </w:tc>
        <w:tc>
          <w:tcPr>
            <w:tcW w:w="1276" w:type="dxa"/>
            <w:gridSpan w:val="2"/>
            <w:shd w:val="clear" w:color="000000" w:fill="FFFFFF"/>
            <w:vAlign w:val="center"/>
          </w:tcPr>
          <w:p w14:paraId="7460BD97" w14:textId="6463DCFC" w:rsidR="004A434F" w:rsidRPr="007C4CAB" w:rsidRDefault="004A434F" w:rsidP="003076E9">
            <w:pPr>
              <w:jc w:val="center"/>
              <w:rPr>
                <w:rFonts w:ascii="Calibri" w:hAnsi="Calibri"/>
                <w:color w:val="auto"/>
                <w:sz w:val="16"/>
                <w:szCs w:val="16"/>
              </w:rPr>
            </w:pPr>
            <w:r w:rsidRPr="007C4CAB">
              <w:rPr>
                <w:rFonts w:ascii="Calibri" w:hAnsi="Calibri"/>
                <w:color w:val="auto"/>
                <w:sz w:val="16"/>
                <w:szCs w:val="16"/>
              </w:rPr>
              <w:t xml:space="preserve">Dane LGD, </w:t>
            </w:r>
          </w:p>
        </w:tc>
      </w:tr>
      <w:tr w:rsidR="0038160E" w:rsidRPr="007C4CAB" w14:paraId="4C407EE8" w14:textId="77777777" w:rsidTr="003C0225">
        <w:trPr>
          <w:trHeight w:val="529"/>
        </w:trPr>
        <w:tc>
          <w:tcPr>
            <w:tcW w:w="808" w:type="dxa"/>
            <w:gridSpan w:val="2"/>
            <w:vAlign w:val="center"/>
          </w:tcPr>
          <w:p w14:paraId="08FC4690" w14:textId="497F73D1" w:rsidR="0038160E" w:rsidRPr="007C4CAB" w:rsidRDefault="0038160E" w:rsidP="007C59ED">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W.2.3</w:t>
            </w:r>
          </w:p>
        </w:tc>
        <w:tc>
          <w:tcPr>
            <w:tcW w:w="1187" w:type="dxa"/>
            <w:gridSpan w:val="2"/>
            <w:vAlign w:val="center"/>
          </w:tcPr>
          <w:p w14:paraId="512BC06D" w14:textId="7990D806" w:rsidR="0038160E" w:rsidRPr="007C4CAB" w:rsidRDefault="0038160E" w:rsidP="007C59ED">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R.1</w:t>
            </w:r>
          </w:p>
        </w:tc>
        <w:tc>
          <w:tcPr>
            <w:tcW w:w="8647" w:type="dxa"/>
            <w:gridSpan w:val="6"/>
            <w:vAlign w:val="center"/>
          </w:tcPr>
          <w:p w14:paraId="168205B1" w14:textId="0E17EEE2" w:rsidR="0038160E" w:rsidRPr="007C4CAB" w:rsidRDefault="0038160E" w:rsidP="00C617E7">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Poprawa realizacji celów dzięki wiedzy i innowacjom: 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1417" w:type="dxa"/>
            <w:gridSpan w:val="2"/>
            <w:shd w:val="clear" w:color="000000" w:fill="FFFFFF"/>
            <w:vAlign w:val="center"/>
          </w:tcPr>
          <w:p w14:paraId="152126F4" w14:textId="6330FB1D" w:rsidR="0038160E" w:rsidRPr="007C4CAB" w:rsidRDefault="0038160E" w:rsidP="007C59ED">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liczba osób</w:t>
            </w:r>
          </w:p>
        </w:tc>
        <w:tc>
          <w:tcPr>
            <w:tcW w:w="993" w:type="dxa"/>
            <w:gridSpan w:val="2"/>
            <w:vAlign w:val="center"/>
          </w:tcPr>
          <w:p w14:paraId="33E01557" w14:textId="691E8005" w:rsidR="0038160E" w:rsidRPr="007C4CAB" w:rsidRDefault="0038160E" w:rsidP="007C59ED">
            <w:pPr>
              <w:jc w:val="center"/>
              <w:rPr>
                <w:rFonts w:ascii="Calibri" w:hAnsi="Calibri"/>
                <w:color w:val="auto"/>
                <w:sz w:val="16"/>
                <w:szCs w:val="16"/>
              </w:rPr>
            </w:pPr>
            <w:r w:rsidRPr="007C4CAB">
              <w:rPr>
                <w:rFonts w:ascii="Calibri" w:hAnsi="Calibri"/>
                <w:color w:val="auto"/>
                <w:sz w:val="16"/>
                <w:szCs w:val="16"/>
              </w:rPr>
              <w:t>0</w:t>
            </w:r>
          </w:p>
        </w:tc>
        <w:tc>
          <w:tcPr>
            <w:tcW w:w="992" w:type="dxa"/>
            <w:shd w:val="clear" w:color="000000" w:fill="FFFFFF"/>
            <w:vAlign w:val="center"/>
          </w:tcPr>
          <w:p w14:paraId="369F7503" w14:textId="01B20E89" w:rsidR="0038160E" w:rsidRPr="007C4CAB" w:rsidRDefault="0038160E" w:rsidP="007C59ED">
            <w:pPr>
              <w:jc w:val="center"/>
              <w:rPr>
                <w:rFonts w:ascii="Calibri" w:hAnsi="Calibri"/>
                <w:color w:val="auto"/>
                <w:sz w:val="16"/>
                <w:szCs w:val="16"/>
              </w:rPr>
            </w:pPr>
            <w:r w:rsidRPr="007C4CAB">
              <w:rPr>
                <w:rFonts w:ascii="Calibri" w:hAnsi="Calibri"/>
                <w:color w:val="auto"/>
                <w:sz w:val="16"/>
                <w:szCs w:val="16"/>
              </w:rPr>
              <w:t>12</w:t>
            </w:r>
          </w:p>
        </w:tc>
        <w:tc>
          <w:tcPr>
            <w:tcW w:w="1276" w:type="dxa"/>
            <w:gridSpan w:val="2"/>
            <w:shd w:val="clear" w:color="000000" w:fill="FFFFFF"/>
            <w:vAlign w:val="center"/>
          </w:tcPr>
          <w:p w14:paraId="1E58B5BB" w14:textId="55860FB7" w:rsidR="0038160E" w:rsidRPr="007C4CAB" w:rsidRDefault="0038160E" w:rsidP="003076E9">
            <w:pPr>
              <w:jc w:val="center"/>
              <w:rPr>
                <w:rFonts w:ascii="Calibri" w:hAnsi="Calibri"/>
                <w:color w:val="auto"/>
                <w:sz w:val="16"/>
                <w:szCs w:val="16"/>
              </w:rPr>
            </w:pPr>
            <w:r w:rsidRPr="007C4CAB">
              <w:rPr>
                <w:rFonts w:ascii="Calibri" w:hAnsi="Calibri"/>
                <w:color w:val="auto"/>
                <w:sz w:val="16"/>
                <w:szCs w:val="16"/>
              </w:rPr>
              <w:t>Dane LGD,</w:t>
            </w:r>
          </w:p>
        </w:tc>
      </w:tr>
      <w:tr w:rsidR="00B216C5" w:rsidRPr="007C4CAB" w14:paraId="509F6817" w14:textId="77777777" w:rsidTr="003C0225">
        <w:trPr>
          <w:trHeight w:val="529"/>
        </w:trPr>
        <w:tc>
          <w:tcPr>
            <w:tcW w:w="808" w:type="dxa"/>
            <w:gridSpan w:val="2"/>
            <w:vAlign w:val="center"/>
          </w:tcPr>
          <w:p w14:paraId="17C03DAF" w14:textId="77777777" w:rsidR="00B216C5" w:rsidRPr="007C4CAB" w:rsidRDefault="00B216C5" w:rsidP="007C59ED">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W.2.4</w:t>
            </w:r>
          </w:p>
        </w:tc>
        <w:tc>
          <w:tcPr>
            <w:tcW w:w="1187" w:type="dxa"/>
            <w:gridSpan w:val="2"/>
            <w:vAlign w:val="center"/>
          </w:tcPr>
          <w:p w14:paraId="450B1F31" w14:textId="4710F195" w:rsidR="00B216C5" w:rsidRPr="007C4CAB" w:rsidRDefault="00B216C5" w:rsidP="007C59ED">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R.1</w:t>
            </w:r>
          </w:p>
        </w:tc>
        <w:tc>
          <w:tcPr>
            <w:tcW w:w="8647" w:type="dxa"/>
            <w:gridSpan w:val="6"/>
            <w:vAlign w:val="center"/>
          </w:tcPr>
          <w:p w14:paraId="7D11ECBD" w14:textId="4733FB4A" w:rsidR="00B216C5" w:rsidRPr="007C4CAB" w:rsidRDefault="00B216C5" w:rsidP="00C617E7">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Poprawa realizacji celów dzięki wiedzy i innowacjom: 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1417" w:type="dxa"/>
            <w:gridSpan w:val="2"/>
            <w:shd w:val="clear" w:color="000000" w:fill="FFFFFF"/>
            <w:vAlign w:val="center"/>
          </w:tcPr>
          <w:p w14:paraId="33B40A98" w14:textId="24D9FD72" w:rsidR="00B216C5" w:rsidRPr="007C4CAB" w:rsidRDefault="00B216C5" w:rsidP="007C59ED">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liczba osób </w:t>
            </w:r>
          </w:p>
        </w:tc>
        <w:tc>
          <w:tcPr>
            <w:tcW w:w="993" w:type="dxa"/>
            <w:gridSpan w:val="2"/>
            <w:vAlign w:val="center"/>
          </w:tcPr>
          <w:p w14:paraId="1D072D55" w14:textId="06029994" w:rsidR="00B216C5" w:rsidRPr="007C4CAB" w:rsidRDefault="00B216C5" w:rsidP="007C59ED">
            <w:pPr>
              <w:jc w:val="center"/>
              <w:rPr>
                <w:rFonts w:ascii="Calibri" w:hAnsi="Calibri"/>
                <w:color w:val="auto"/>
                <w:sz w:val="16"/>
                <w:szCs w:val="16"/>
              </w:rPr>
            </w:pPr>
            <w:r w:rsidRPr="007C4CAB">
              <w:rPr>
                <w:rFonts w:ascii="Calibri" w:hAnsi="Calibri"/>
                <w:color w:val="auto"/>
                <w:sz w:val="16"/>
                <w:szCs w:val="16"/>
              </w:rPr>
              <w:t>0</w:t>
            </w:r>
          </w:p>
        </w:tc>
        <w:tc>
          <w:tcPr>
            <w:tcW w:w="992" w:type="dxa"/>
            <w:shd w:val="clear" w:color="000000" w:fill="FFFFFF"/>
            <w:vAlign w:val="center"/>
          </w:tcPr>
          <w:p w14:paraId="3762CDA0" w14:textId="0E589A6D" w:rsidR="009C7A8C" w:rsidRPr="007C4CAB" w:rsidRDefault="009C7A8C" w:rsidP="007C59ED">
            <w:pPr>
              <w:jc w:val="center"/>
              <w:rPr>
                <w:rFonts w:ascii="Calibri" w:hAnsi="Calibri"/>
                <w:color w:val="auto"/>
                <w:sz w:val="16"/>
                <w:szCs w:val="16"/>
              </w:rPr>
            </w:pPr>
            <w:r w:rsidRPr="007C4CAB">
              <w:rPr>
                <w:rFonts w:ascii="Calibri" w:hAnsi="Calibri"/>
                <w:color w:val="auto"/>
                <w:sz w:val="16"/>
                <w:szCs w:val="16"/>
              </w:rPr>
              <w:t>8</w:t>
            </w:r>
          </w:p>
        </w:tc>
        <w:tc>
          <w:tcPr>
            <w:tcW w:w="1276" w:type="dxa"/>
            <w:gridSpan w:val="2"/>
            <w:shd w:val="clear" w:color="000000" w:fill="FFFFFF"/>
            <w:vAlign w:val="center"/>
          </w:tcPr>
          <w:p w14:paraId="6477525B" w14:textId="01670648" w:rsidR="00B216C5" w:rsidRPr="007C4CAB" w:rsidRDefault="00B216C5" w:rsidP="003076E9">
            <w:pPr>
              <w:jc w:val="center"/>
              <w:rPr>
                <w:color w:val="auto"/>
              </w:rPr>
            </w:pPr>
            <w:r w:rsidRPr="007C4CAB">
              <w:rPr>
                <w:rFonts w:ascii="Calibri" w:hAnsi="Calibri"/>
                <w:color w:val="auto"/>
                <w:sz w:val="16"/>
                <w:szCs w:val="16"/>
              </w:rPr>
              <w:t xml:space="preserve">Dane LGD, </w:t>
            </w:r>
          </w:p>
        </w:tc>
      </w:tr>
      <w:tr w:rsidR="009C7A8C" w:rsidRPr="007C4CAB" w14:paraId="0C58A3DD" w14:textId="77777777" w:rsidTr="003C0225">
        <w:trPr>
          <w:trHeight w:val="529"/>
        </w:trPr>
        <w:tc>
          <w:tcPr>
            <w:tcW w:w="808" w:type="dxa"/>
            <w:gridSpan w:val="2"/>
            <w:vAlign w:val="center"/>
          </w:tcPr>
          <w:p w14:paraId="32949D2E" w14:textId="272ECEFF" w:rsidR="009C7A8C" w:rsidRPr="007C4CAB" w:rsidRDefault="009C7A8C" w:rsidP="007C59ED">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W.2.4</w:t>
            </w:r>
          </w:p>
        </w:tc>
        <w:tc>
          <w:tcPr>
            <w:tcW w:w="1187" w:type="dxa"/>
            <w:gridSpan w:val="2"/>
            <w:vAlign w:val="center"/>
          </w:tcPr>
          <w:p w14:paraId="0A5EB293" w14:textId="4742EF6B" w:rsidR="009C7A8C" w:rsidRPr="007C4CAB" w:rsidRDefault="009C7A8C" w:rsidP="007C59ED">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R.1</w:t>
            </w:r>
          </w:p>
        </w:tc>
        <w:tc>
          <w:tcPr>
            <w:tcW w:w="8647" w:type="dxa"/>
            <w:gridSpan w:val="6"/>
            <w:vAlign w:val="center"/>
          </w:tcPr>
          <w:p w14:paraId="6DF5621A" w14:textId="303C1FA6" w:rsidR="009C7A8C" w:rsidRPr="007C4CAB" w:rsidRDefault="009C7A8C" w:rsidP="00C617E7">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Poprawa realizacji celów dzięki wiedzy i innowacjom: 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1417" w:type="dxa"/>
            <w:gridSpan w:val="2"/>
            <w:shd w:val="clear" w:color="000000" w:fill="FFFFFF"/>
            <w:vAlign w:val="center"/>
          </w:tcPr>
          <w:p w14:paraId="79C18231" w14:textId="6E494FE3" w:rsidR="009C7A8C" w:rsidRPr="007C4CAB" w:rsidRDefault="009C7A8C" w:rsidP="007C59ED">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liczba osób </w:t>
            </w:r>
          </w:p>
        </w:tc>
        <w:tc>
          <w:tcPr>
            <w:tcW w:w="993" w:type="dxa"/>
            <w:gridSpan w:val="2"/>
            <w:vAlign w:val="center"/>
          </w:tcPr>
          <w:p w14:paraId="0FAC90A8" w14:textId="17ADE88B" w:rsidR="009C7A8C" w:rsidRPr="007C4CAB" w:rsidRDefault="009C7A8C" w:rsidP="007C59ED">
            <w:pPr>
              <w:jc w:val="center"/>
              <w:rPr>
                <w:rFonts w:ascii="Calibri" w:hAnsi="Calibri"/>
                <w:color w:val="auto"/>
                <w:sz w:val="16"/>
                <w:szCs w:val="16"/>
              </w:rPr>
            </w:pPr>
            <w:r w:rsidRPr="007C4CAB">
              <w:rPr>
                <w:rFonts w:ascii="Calibri" w:hAnsi="Calibri"/>
                <w:color w:val="auto"/>
                <w:sz w:val="16"/>
                <w:szCs w:val="16"/>
              </w:rPr>
              <w:t>0</w:t>
            </w:r>
          </w:p>
        </w:tc>
        <w:tc>
          <w:tcPr>
            <w:tcW w:w="992" w:type="dxa"/>
            <w:shd w:val="clear" w:color="000000" w:fill="FFFFFF"/>
            <w:vAlign w:val="center"/>
          </w:tcPr>
          <w:p w14:paraId="6A364470" w14:textId="04FB0C99" w:rsidR="009C7A8C" w:rsidRPr="007C4CAB" w:rsidRDefault="009C7A8C" w:rsidP="007C59ED">
            <w:pPr>
              <w:jc w:val="center"/>
              <w:rPr>
                <w:rFonts w:ascii="Calibri" w:hAnsi="Calibri"/>
                <w:color w:val="auto"/>
                <w:sz w:val="16"/>
                <w:szCs w:val="16"/>
              </w:rPr>
            </w:pPr>
            <w:r w:rsidRPr="007C4CAB">
              <w:rPr>
                <w:rFonts w:ascii="Calibri" w:hAnsi="Calibri"/>
                <w:color w:val="auto"/>
                <w:sz w:val="16"/>
                <w:szCs w:val="16"/>
              </w:rPr>
              <w:t>8</w:t>
            </w:r>
          </w:p>
        </w:tc>
        <w:tc>
          <w:tcPr>
            <w:tcW w:w="1276" w:type="dxa"/>
            <w:gridSpan w:val="2"/>
            <w:shd w:val="clear" w:color="000000" w:fill="FFFFFF"/>
            <w:vAlign w:val="center"/>
          </w:tcPr>
          <w:p w14:paraId="3EEC5A80" w14:textId="640DBFD5" w:rsidR="009C7A8C" w:rsidRPr="007C4CAB" w:rsidRDefault="009C7A8C" w:rsidP="003076E9">
            <w:pPr>
              <w:jc w:val="center"/>
              <w:rPr>
                <w:rFonts w:ascii="Calibri" w:hAnsi="Calibri"/>
                <w:color w:val="auto"/>
                <w:sz w:val="16"/>
                <w:szCs w:val="16"/>
              </w:rPr>
            </w:pPr>
            <w:r w:rsidRPr="007C4CAB">
              <w:rPr>
                <w:rFonts w:ascii="Calibri" w:hAnsi="Calibri"/>
                <w:color w:val="auto"/>
                <w:sz w:val="16"/>
                <w:szCs w:val="16"/>
              </w:rPr>
              <w:t>Dane LGD,</w:t>
            </w:r>
          </w:p>
        </w:tc>
      </w:tr>
      <w:tr w:rsidR="009C7A8C" w:rsidRPr="007C4CAB" w14:paraId="219A3320" w14:textId="77777777" w:rsidTr="003C0225">
        <w:trPr>
          <w:trHeight w:val="529"/>
        </w:trPr>
        <w:tc>
          <w:tcPr>
            <w:tcW w:w="808" w:type="dxa"/>
            <w:gridSpan w:val="2"/>
            <w:vAlign w:val="center"/>
          </w:tcPr>
          <w:p w14:paraId="537311CA" w14:textId="157FBC8B" w:rsidR="009C7A8C" w:rsidRPr="007C4CAB" w:rsidRDefault="009C7A8C" w:rsidP="007C59ED">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W.2.4</w:t>
            </w:r>
          </w:p>
        </w:tc>
        <w:tc>
          <w:tcPr>
            <w:tcW w:w="1187" w:type="dxa"/>
            <w:gridSpan w:val="2"/>
            <w:vAlign w:val="center"/>
          </w:tcPr>
          <w:p w14:paraId="007E5A8A" w14:textId="4DD828EB" w:rsidR="009C7A8C" w:rsidRPr="007C4CAB" w:rsidRDefault="009C7A8C" w:rsidP="007C59ED">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R.1</w:t>
            </w:r>
          </w:p>
        </w:tc>
        <w:tc>
          <w:tcPr>
            <w:tcW w:w="8647" w:type="dxa"/>
            <w:gridSpan w:val="6"/>
            <w:vAlign w:val="center"/>
          </w:tcPr>
          <w:p w14:paraId="0A63FFAE" w14:textId="0D96EE03" w:rsidR="009C7A8C" w:rsidRPr="007C4CAB" w:rsidRDefault="009C7A8C" w:rsidP="00C617E7">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Poprawa realizacji celów dzięki wiedzy i innowacjom: 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1417" w:type="dxa"/>
            <w:gridSpan w:val="2"/>
            <w:shd w:val="clear" w:color="000000" w:fill="FFFFFF"/>
            <w:vAlign w:val="center"/>
          </w:tcPr>
          <w:p w14:paraId="39547BBF" w14:textId="4483CE87" w:rsidR="009C7A8C" w:rsidRPr="007C4CAB" w:rsidRDefault="009C7A8C" w:rsidP="007C59ED">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liczba osób </w:t>
            </w:r>
          </w:p>
        </w:tc>
        <w:tc>
          <w:tcPr>
            <w:tcW w:w="993" w:type="dxa"/>
            <w:gridSpan w:val="2"/>
            <w:vAlign w:val="center"/>
          </w:tcPr>
          <w:p w14:paraId="791C22F1" w14:textId="05BED4EC" w:rsidR="009C7A8C" w:rsidRPr="007C4CAB" w:rsidRDefault="009C7A8C" w:rsidP="007C59ED">
            <w:pPr>
              <w:jc w:val="center"/>
              <w:rPr>
                <w:rFonts w:ascii="Calibri" w:hAnsi="Calibri"/>
                <w:color w:val="auto"/>
                <w:sz w:val="16"/>
                <w:szCs w:val="16"/>
              </w:rPr>
            </w:pPr>
            <w:r w:rsidRPr="007C4CAB">
              <w:rPr>
                <w:rFonts w:ascii="Calibri" w:hAnsi="Calibri"/>
                <w:color w:val="auto"/>
                <w:sz w:val="16"/>
                <w:szCs w:val="16"/>
              </w:rPr>
              <w:t>0</w:t>
            </w:r>
          </w:p>
        </w:tc>
        <w:tc>
          <w:tcPr>
            <w:tcW w:w="992" w:type="dxa"/>
            <w:shd w:val="clear" w:color="000000" w:fill="FFFFFF"/>
            <w:vAlign w:val="center"/>
          </w:tcPr>
          <w:p w14:paraId="477563E6" w14:textId="2E1EF92A" w:rsidR="009C7A8C" w:rsidRPr="007C4CAB" w:rsidRDefault="009C7A8C" w:rsidP="007C59ED">
            <w:pPr>
              <w:jc w:val="center"/>
              <w:rPr>
                <w:rFonts w:ascii="Calibri" w:hAnsi="Calibri"/>
                <w:color w:val="auto"/>
                <w:sz w:val="16"/>
                <w:szCs w:val="16"/>
              </w:rPr>
            </w:pPr>
            <w:r w:rsidRPr="007C4CAB">
              <w:rPr>
                <w:rFonts w:ascii="Calibri" w:hAnsi="Calibri"/>
                <w:color w:val="auto"/>
                <w:sz w:val="16"/>
                <w:szCs w:val="16"/>
              </w:rPr>
              <w:t>9</w:t>
            </w:r>
          </w:p>
        </w:tc>
        <w:tc>
          <w:tcPr>
            <w:tcW w:w="1276" w:type="dxa"/>
            <w:gridSpan w:val="2"/>
            <w:shd w:val="clear" w:color="000000" w:fill="FFFFFF"/>
            <w:vAlign w:val="center"/>
          </w:tcPr>
          <w:p w14:paraId="7D863B34" w14:textId="01A7CCD5" w:rsidR="009C7A8C" w:rsidRPr="007C4CAB" w:rsidRDefault="009C7A8C" w:rsidP="003076E9">
            <w:pPr>
              <w:jc w:val="center"/>
              <w:rPr>
                <w:rFonts w:ascii="Calibri" w:hAnsi="Calibri"/>
                <w:color w:val="auto"/>
                <w:sz w:val="16"/>
                <w:szCs w:val="16"/>
              </w:rPr>
            </w:pPr>
            <w:r w:rsidRPr="007C4CAB">
              <w:rPr>
                <w:rFonts w:ascii="Calibri" w:hAnsi="Calibri"/>
                <w:color w:val="auto"/>
                <w:sz w:val="16"/>
                <w:szCs w:val="16"/>
              </w:rPr>
              <w:t>Dane LGD,</w:t>
            </w:r>
          </w:p>
        </w:tc>
      </w:tr>
      <w:tr w:rsidR="007C59ED" w:rsidRPr="00DA1FC4" w14:paraId="621F9C7E" w14:textId="77777777" w:rsidTr="003C0225">
        <w:trPr>
          <w:trHeight w:val="330"/>
        </w:trPr>
        <w:tc>
          <w:tcPr>
            <w:tcW w:w="808" w:type="dxa"/>
            <w:gridSpan w:val="2"/>
            <w:vAlign w:val="center"/>
          </w:tcPr>
          <w:p w14:paraId="0E691DF0" w14:textId="77777777" w:rsidR="007C59ED" w:rsidRPr="00DC1D18" w:rsidRDefault="007C59ED" w:rsidP="007C59ED">
            <w:pPr>
              <w:spacing w:line="276" w:lineRule="auto"/>
              <w:jc w:val="center"/>
              <w:rPr>
                <w:rFonts w:asciiTheme="minorHAnsi" w:hAnsiTheme="minorHAnsi" w:cstheme="minorHAnsi"/>
                <w:sz w:val="16"/>
                <w:szCs w:val="16"/>
              </w:rPr>
            </w:pPr>
            <w:r w:rsidRPr="00DC1D18">
              <w:rPr>
                <w:rFonts w:asciiTheme="minorHAnsi" w:hAnsiTheme="minorHAnsi" w:cstheme="minorHAnsi"/>
                <w:sz w:val="16"/>
                <w:szCs w:val="16"/>
              </w:rPr>
              <w:t>W.2.</w:t>
            </w:r>
            <w:r>
              <w:rPr>
                <w:rFonts w:asciiTheme="minorHAnsi" w:hAnsiTheme="minorHAnsi" w:cstheme="minorHAnsi"/>
                <w:sz w:val="16"/>
                <w:szCs w:val="16"/>
              </w:rPr>
              <w:t>5</w:t>
            </w:r>
          </w:p>
        </w:tc>
        <w:tc>
          <w:tcPr>
            <w:tcW w:w="1187" w:type="dxa"/>
            <w:gridSpan w:val="2"/>
            <w:vAlign w:val="center"/>
          </w:tcPr>
          <w:p w14:paraId="71AE4305" w14:textId="77777777" w:rsidR="007C59ED" w:rsidRPr="00936FFC" w:rsidRDefault="007C59ED" w:rsidP="007C59ED">
            <w:pPr>
              <w:spacing w:line="276" w:lineRule="auto"/>
              <w:jc w:val="center"/>
              <w:rPr>
                <w:rFonts w:asciiTheme="minorHAnsi" w:hAnsiTheme="minorHAnsi" w:cstheme="minorHAnsi"/>
                <w:color w:val="auto"/>
                <w:sz w:val="16"/>
                <w:szCs w:val="16"/>
                <w:highlight w:val="yellow"/>
              </w:rPr>
            </w:pPr>
            <w:r w:rsidRPr="00936FFC">
              <w:rPr>
                <w:rFonts w:asciiTheme="minorHAnsi" w:hAnsiTheme="minorHAnsi" w:cstheme="minorHAnsi"/>
                <w:color w:val="auto"/>
                <w:sz w:val="16"/>
                <w:szCs w:val="16"/>
                <w:highlight w:val="yellow"/>
              </w:rPr>
              <w:t>RCR31</w:t>
            </w:r>
          </w:p>
        </w:tc>
        <w:tc>
          <w:tcPr>
            <w:tcW w:w="8647" w:type="dxa"/>
            <w:gridSpan w:val="6"/>
            <w:vAlign w:val="center"/>
          </w:tcPr>
          <w:p w14:paraId="5FF86B02" w14:textId="45410F08" w:rsidR="007C59ED" w:rsidRPr="00C0465F" w:rsidRDefault="007C59ED" w:rsidP="00215C2B">
            <w:pPr>
              <w:spacing w:line="276" w:lineRule="auto"/>
              <w:jc w:val="center"/>
              <w:rPr>
                <w:rFonts w:asciiTheme="minorHAnsi" w:hAnsiTheme="minorHAnsi" w:cstheme="minorHAnsi"/>
                <w:color w:val="auto"/>
                <w:sz w:val="16"/>
                <w:szCs w:val="16"/>
              </w:rPr>
            </w:pPr>
            <w:r w:rsidRPr="00C0465F">
              <w:rPr>
                <w:rFonts w:asciiTheme="minorHAnsi" w:hAnsiTheme="minorHAnsi" w:cstheme="minorHAnsi"/>
                <w:color w:val="auto"/>
                <w:sz w:val="16"/>
                <w:szCs w:val="16"/>
              </w:rPr>
              <w:t>Wytworzona energia odnawialna ogółem (w tym: energii elektrycznej, energii cieplnej)</w:t>
            </w:r>
          </w:p>
        </w:tc>
        <w:tc>
          <w:tcPr>
            <w:tcW w:w="1417" w:type="dxa"/>
            <w:gridSpan w:val="2"/>
            <w:shd w:val="clear" w:color="000000" w:fill="FFFFFF"/>
            <w:vAlign w:val="center"/>
          </w:tcPr>
          <w:p w14:paraId="583659FF" w14:textId="77777777" w:rsidR="00215C2B" w:rsidRPr="00C0465F" w:rsidRDefault="007C59ED" w:rsidP="007C59ED">
            <w:pPr>
              <w:spacing w:line="276" w:lineRule="auto"/>
              <w:jc w:val="center"/>
              <w:rPr>
                <w:rFonts w:asciiTheme="minorHAnsi" w:hAnsiTheme="minorHAnsi" w:cstheme="minorHAnsi"/>
                <w:color w:val="auto"/>
                <w:sz w:val="16"/>
                <w:szCs w:val="16"/>
              </w:rPr>
            </w:pPr>
            <w:r w:rsidRPr="00C0465F">
              <w:rPr>
                <w:rFonts w:asciiTheme="minorHAnsi" w:hAnsiTheme="minorHAnsi" w:cstheme="minorHAnsi"/>
                <w:color w:val="auto"/>
                <w:sz w:val="16"/>
                <w:szCs w:val="16"/>
              </w:rPr>
              <w:t>Megawatogodzina</w:t>
            </w:r>
          </w:p>
          <w:p w14:paraId="582E275B" w14:textId="38277E5A" w:rsidR="007C59ED" w:rsidRPr="00C0465F" w:rsidRDefault="007C59ED" w:rsidP="007C59ED">
            <w:pPr>
              <w:spacing w:line="276" w:lineRule="auto"/>
              <w:jc w:val="center"/>
              <w:rPr>
                <w:rFonts w:asciiTheme="minorHAnsi" w:hAnsiTheme="minorHAnsi" w:cstheme="minorHAnsi"/>
                <w:color w:val="auto"/>
                <w:sz w:val="16"/>
                <w:szCs w:val="16"/>
              </w:rPr>
            </w:pPr>
            <w:r w:rsidRPr="00C0465F">
              <w:rPr>
                <w:rFonts w:asciiTheme="minorHAnsi" w:hAnsiTheme="minorHAnsi" w:cstheme="minorHAnsi"/>
                <w:color w:val="auto"/>
                <w:sz w:val="16"/>
                <w:szCs w:val="16"/>
              </w:rPr>
              <w:t>/rok</w:t>
            </w:r>
          </w:p>
        </w:tc>
        <w:tc>
          <w:tcPr>
            <w:tcW w:w="993" w:type="dxa"/>
            <w:gridSpan w:val="2"/>
            <w:vAlign w:val="center"/>
          </w:tcPr>
          <w:p w14:paraId="7DA8C305" w14:textId="77777777" w:rsidR="007C59ED" w:rsidRPr="00C0465F" w:rsidRDefault="007C59ED" w:rsidP="007C59ED">
            <w:pPr>
              <w:jc w:val="center"/>
              <w:rPr>
                <w:rFonts w:ascii="Calibri" w:hAnsi="Calibri"/>
                <w:color w:val="auto"/>
                <w:sz w:val="16"/>
                <w:szCs w:val="16"/>
              </w:rPr>
            </w:pPr>
            <w:r w:rsidRPr="00C0465F">
              <w:rPr>
                <w:rFonts w:ascii="Calibri" w:hAnsi="Calibri"/>
                <w:color w:val="auto"/>
                <w:sz w:val="16"/>
                <w:szCs w:val="16"/>
              </w:rPr>
              <w:t>0</w:t>
            </w:r>
          </w:p>
        </w:tc>
        <w:tc>
          <w:tcPr>
            <w:tcW w:w="992" w:type="dxa"/>
            <w:shd w:val="clear" w:color="000000" w:fill="FFFFFF"/>
            <w:vAlign w:val="center"/>
          </w:tcPr>
          <w:p w14:paraId="4E4E8569" w14:textId="3119DBB4" w:rsidR="0002778A" w:rsidRPr="003007A6" w:rsidRDefault="0002778A" w:rsidP="007C59ED">
            <w:pPr>
              <w:jc w:val="center"/>
              <w:rPr>
                <w:rFonts w:ascii="Calibri" w:hAnsi="Calibri"/>
                <w:color w:val="auto"/>
                <w:sz w:val="16"/>
                <w:szCs w:val="16"/>
              </w:rPr>
            </w:pPr>
            <w:r w:rsidRPr="003007A6">
              <w:rPr>
                <w:rFonts w:ascii="Calibri" w:hAnsi="Calibri"/>
                <w:color w:val="auto"/>
                <w:sz w:val="16"/>
                <w:szCs w:val="16"/>
              </w:rPr>
              <w:t>120</w:t>
            </w:r>
          </w:p>
        </w:tc>
        <w:tc>
          <w:tcPr>
            <w:tcW w:w="1276" w:type="dxa"/>
            <w:gridSpan w:val="2"/>
            <w:shd w:val="clear" w:color="000000" w:fill="FFFFFF"/>
            <w:vAlign w:val="center"/>
          </w:tcPr>
          <w:p w14:paraId="3560EAE1" w14:textId="39F0E352" w:rsidR="007C59ED" w:rsidRPr="00C0465F" w:rsidRDefault="007C59ED" w:rsidP="003076E9">
            <w:pPr>
              <w:jc w:val="center"/>
              <w:rPr>
                <w:color w:val="auto"/>
              </w:rPr>
            </w:pPr>
            <w:r w:rsidRPr="00C0465F">
              <w:rPr>
                <w:rFonts w:ascii="Calibri" w:hAnsi="Calibri"/>
                <w:color w:val="auto"/>
                <w:sz w:val="16"/>
                <w:szCs w:val="16"/>
              </w:rPr>
              <w:t xml:space="preserve">Dane LGD, </w:t>
            </w:r>
          </w:p>
        </w:tc>
      </w:tr>
      <w:tr w:rsidR="007C59ED" w:rsidRPr="00DA1FC4" w14:paraId="62681FAA" w14:textId="77777777" w:rsidTr="003C0225">
        <w:trPr>
          <w:trHeight w:val="529"/>
        </w:trPr>
        <w:tc>
          <w:tcPr>
            <w:tcW w:w="808" w:type="dxa"/>
            <w:gridSpan w:val="2"/>
            <w:vAlign w:val="center"/>
          </w:tcPr>
          <w:p w14:paraId="71C3770C" w14:textId="77777777" w:rsidR="007C59ED" w:rsidRPr="00DC1D18" w:rsidRDefault="007C59ED" w:rsidP="007C59ED">
            <w:pPr>
              <w:spacing w:line="276" w:lineRule="auto"/>
              <w:jc w:val="center"/>
              <w:rPr>
                <w:rFonts w:asciiTheme="minorHAnsi" w:hAnsiTheme="minorHAnsi" w:cstheme="minorHAnsi"/>
                <w:sz w:val="16"/>
                <w:szCs w:val="16"/>
              </w:rPr>
            </w:pPr>
            <w:r w:rsidRPr="00DC1D18">
              <w:rPr>
                <w:rFonts w:asciiTheme="minorHAnsi" w:hAnsiTheme="minorHAnsi" w:cstheme="minorHAnsi"/>
                <w:sz w:val="16"/>
                <w:szCs w:val="16"/>
              </w:rPr>
              <w:t>W.2.</w:t>
            </w:r>
            <w:r>
              <w:rPr>
                <w:rFonts w:asciiTheme="minorHAnsi" w:hAnsiTheme="minorHAnsi" w:cstheme="minorHAnsi"/>
                <w:sz w:val="16"/>
                <w:szCs w:val="16"/>
              </w:rPr>
              <w:t>5</w:t>
            </w:r>
          </w:p>
        </w:tc>
        <w:tc>
          <w:tcPr>
            <w:tcW w:w="1187" w:type="dxa"/>
            <w:gridSpan w:val="2"/>
            <w:vAlign w:val="center"/>
          </w:tcPr>
          <w:p w14:paraId="72BAE910" w14:textId="77777777" w:rsidR="007C59ED" w:rsidRPr="00936FFC" w:rsidRDefault="007C59ED" w:rsidP="007C59ED">
            <w:pPr>
              <w:spacing w:line="276" w:lineRule="auto"/>
              <w:jc w:val="center"/>
              <w:rPr>
                <w:rFonts w:asciiTheme="minorHAnsi" w:hAnsiTheme="minorHAnsi" w:cstheme="minorHAnsi"/>
                <w:sz w:val="16"/>
                <w:szCs w:val="16"/>
                <w:highlight w:val="yellow"/>
              </w:rPr>
            </w:pPr>
            <w:r w:rsidRPr="00936FFC">
              <w:rPr>
                <w:rFonts w:asciiTheme="minorHAnsi" w:hAnsiTheme="minorHAnsi" w:cstheme="minorHAnsi"/>
                <w:sz w:val="16"/>
                <w:szCs w:val="16"/>
                <w:highlight w:val="yellow"/>
              </w:rPr>
              <w:t>RCR37</w:t>
            </w:r>
          </w:p>
        </w:tc>
        <w:tc>
          <w:tcPr>
            <w:tcW w:w="8647" w:type="dxa"/>
            <w:gridSpan w:val="6"/>
            <w:vAlign w:val="center"/>
          </w:tcPr>
          <w:p w14:paraId="5CB1FDAF" w14:textId="5E27200E" w:rsidR="007C59ED" w:rsidRPr="00935F79" w:rsidRDefault="007C59ED" w:rsidP="00215C2B">
            <w:pPr>
              <w:spacing w:line="276" w:lineRule="auto"/>
              <w:jc w:val="center"/>
              <w:rPr>
                <w:rFonts w:asciiTheme="minorHAnsi" w:hAnsiTheme="minorHAnsi" w:cstheme="minorHAnsi"/>
                <w:sz w:val="16"/>
                <w:szCs w:val="16"/>
              </w:rPr>
            </w:pPr>
            <w:r w:rsidRPr="00935F79">
              <w:rPr>
                <w:rFonts w:asciiTheme="minorHAnsi" w:hAnsiTheme="minorHAnsi" w:cstheme="minorHAnsi"/>
                <w:sz w:val="16"/>
                <w:szCs w:val="16"/>
              </w:rPr>
              <w:t>Ludność odnosząca korzyści ze środków ochrony przed klęskami żywiołowymi związanymi z klimatem (oprócz powodzi lub niekontrolowanych pożarów);</w:t>
            </w:r>
          </w:p>
        </w:tc>
        <w:tc>
          <w:tcPr>
            <w:tcW w:w="1417" w:type="dxa"/>
            <w:gridSpan w:val="2"/>
            <w:shd w:val="clear" w:color="000000" w:fill="FFFFFF"/>
            <w:vAlign w:val="center"/>
          </w:tcPr>
          <w:p w14:paraId="335DFD50" w14:textId="77777777" w:rsidR="007C59ED" w:rsidRPr="00935F79" w:rsidRDefault="007C59ED" w:rsidP="007C59ED">
            <w:pPr>
              <w:spacing w:line="276" w:lineRule="auto"/>
              <w:jc w:val="center"/>
              <w:rPr>
                <w:rFonts w:asciiTheme="minorHAnsi" w:hAnsiTheme="minorHAnsi" w:cstheme="minorHAnsi"/>
                <w:sz w:val="16"/>
                <w:szCs w:val="16"/>
              </w:rPr>
            </w:pPr>
            <w:r w:rsidRPr="00935F79">
              <w:rPr>
                <w:rFonts w:asciiTheme="minorHAnsi" w:hAnsiTheme="minorHAnsi" w:cstheme="minorHAnsi"/>
                <w:sz w:val="16"/>
                <w:szCs w:val="16"/>
              </w:rPr>
              <w:t>liczba osób</w:t>
            </w:r>
          </w:p>
        </w:tc>
        <w:tc>
          <w:tcPr>
            <w:tcW w:w="993" w:type="dxa"/>
            <w:gridSpan w:val="2"/>
            <w:vAlign w:val="center"/>
          </w:tcPr>
          <w:p w14:paraId="37CBBEA1" w14:textId="77777777" w:rsidR="007C59ED" w:rsidRPr="00935F79" w:rsidRDefault="007C59ED" w:rsidP="007C59ED">
            <w:pPr>
              <w:jc w:val="center"/>
              <w:rPr>
                <w:rFonts w:ascii="Calibri" w:hAnsi="Calibri"/>
                <w:sz w:val="16"/>
                <w:szCs w:val="16"/>
              </w:rPr>
            </w:pPr>
            <w:r w:rsidRPr="00935F79">
              <w:rPr>
                <w:rFonts w:ascii="Calibri" w:hAnsi="Calibri"/>
                <w:sz w:val="16"/>
                <w:szCs w:val="16"/>
              </w:rPr>
              <w:t>0</w:t>
            </w:r>
          </w:p>
        </w:tc>
        <w:tc>
          <w:tcPr>
            <w:tcW w:w="992" w:type="dxa"/>
            <w:shd w:val="clear" w:color="000000" w:fill="FFFFFF"/>
            <w:vAlign w:val="center"/>
          </w:tcPr>
          <w:p w14:paraId="1E5CF4CA" w14:textId="39BCCB56" w:rsidR="007C59ED" w:rsidRPr="003007A6" w:rsidRDefault="0002778A" w:rsidP="0002778A">
            <w:pPr>
              <w:jc w:val="center"/>
              <w:rPr>
                <w:rFonts w:ascii="Calibri" w:hAnsi="Calibri"/>
                <w:sz w:val="16"/>
                <w:szCs w:val="16"/>
              </w:rPr>
            </w:pPr>
            <w:r w:rsidRPr="003007A6">
              <w:rPr>
                <w:rFonts w:ascii="Calibri" w:hAnsi="Calibri"/>
                <w:sz w:val="16"/>
                <w:szCs w:val="16"/>
              </w:rPr>
              <w:t>30</w:t>
            </w:r>
          </w:p>
        </w:tc>
        <w:tc>
          <w:tcPr>
            <w:tcW w:w="1276" w:type="dxa"/>
            <w:gridSpan w:val="2"/>
            <w:shd w:val="clear" w:color="000000" w:fill="FFFFFF"/>
            <w:vAlign w:val="center"/>
          </w:tcPr>
          <w:p w14:paraId="6F27BC1A" w14:textId="76DDE6EC" w:rsidR="007C59ED" w:rsidRPr="00935F79" w:rsidRDefault="007C59ED" w:rsidP="003076E9">
            <w:pPr>
              <w:jc w:val="center"/>
            </w:pPr>
            <w:r w:rsidRPr="00935F79">
              <w:rPr>
                <w:rFonts w:ascii="Calibri" w:hAnsi="Calibri"/>
                <w:sz w:val="16"/>
                <w:szCs w:val="16"/>
              </w:rPr>
              <w:t xml:space="preserve">Dane LGD, </w:t>
            </w:r>
          </w:p>
        </w:tc>
      </w:tr>
      <w:tr w:rsidR="00215C2B" w:rsidRPr="00DA1FC4" w14:paraId="75851BB6" w14:textId="77777777" w:rsidTr="001E5DD4">
        <w:trPr>
          <w:trHeight w:val="170"/>
        </w:trPr>
        <w:tc>
          <w:tcPr>
            <w:tcW w:w="15320" w:type="dxa"/>
            <w:gridSpan w:val="17"/>
            <w:shd w:val="clear" w:color="auto" w:fill="FBD4B4"/>
            <w:vAlign w:val="center"/>
          </w:tcPr>
          <w:p w14:paraId="10A06D13" w14:textId="77777777" w:rsidR="00215C2B" w:rsidRPr="00660EAF" w:rsidRDefault="00215C2B" w:rsidP="00BB216A">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Wskaźniki produktu</w:t>
            </w:r>
          </w:p>
        </w:tc>
      </w:tr>
      <w:tr w:rsidR="00215C2B" w:rsidRPr="00DA1FC4" w14:paraId="0376D9E1" w14:textId="77777777" w:rsidTr="00C617E7">
        <w:trPr>
          <w:trHeight w:val="1123"/>
        </w:trPr>
        <w:tc>
          <w:tcPr>
            <w:tcW w:w="4376" w:type="dxa"/>
            <w:gridSpan w:val="5"/>
            <w:shd w:val="clear" w:color="auto" w:fill="FBD4B4"/>
            <w:vAlign w:val="center"/>
            <w:hideMark/>
          </w:tcPr>
          <w:p w14:paraId="0E84FC99" w14:textId="7BAE3AA2" w:rsidR="00215C2B" w:rsidRPr="00660EAF" w:rsidRDefault="00215C2B" w:rsidP="00BB216A">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 xml:space="preserve">Przedsięwzięcia </w:t>
            </w:r>
            <w:r w:rsidR="00312EFE">
              <w:rPr>
                <w:rFonts w:asciiTheme="minorHAnsi" w:hAnsiTheme="minorHAnsi" w:cstheme="minorHAnsi"/>
                <w:i/>
                <w:iCs/>
                <w:sz w:val="16"/>
                <w:szCs w:val="16"/>
              </w:rPr>
              <w:t>w ramach C.2</w:t>
            </w:r>
          </w:p>
        </w:tc>
        <w:tc>
          <w:tcPr>
            <w:tcW w:w="1588" w:type="dxa"/>
            <w:gridSpan w:val="2"/>
            <w:shd w:val="clear" w:color="auto" w:fill="FBD4B4"/>
            <w:vAlign w:val="center"/>
            <w:hideMark/>
          </w:tcPr>
          <w:p w14:paraId="1EDB2737" w14:textId="77777777" w:rsidR="00215C2B" w:rsidRPr="00660EAF" w:rsidRDefault="00215C2B" w:rsidP="00BB216A">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Grupy docelowe</w:t>
            </w:r>
          </w:p>
        </w:tc>
        <w:tc>
          <w:tcPr>
            <w:tcW w:w="1276" w:type="dxa"/>
            <w:shd w:val="clear" w:color="auto" w:fill="FBD4B4"/>
            <w:vAlign w:val="center"/>
            <w:hideMark/>
          </w:tcPr>
          <w:p w14:paraId="587C3435" w14:textId="77777777" w:rsidR="00215C2B" w:rsidRPr="00660EAF" w:rsidRDefault="00215C2B" w:rsidP="00BB216A">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 xml:space="preserve"> Sposób realizacji (konkurs, projekt grantowy, operacja </w:t>
            </w:r>
            <w:proofErr w:type="gramStart"/>
            <w:r w:rsidRPr="00660EAF">
              <w:rPr>
                <w:rFonts w:asciiTheme="minorHAnsi" w:hAnsiTheme="minorHAnsi" w:cstheme="minorHAnsi"/>
                <w:sz w:val="16"/>
                <w:szCs w:val="16"/>
              </w:rPr>
              <w:t>własna,  animacja</w:t>
            </w:r>
            <w:proofErr w:type="gramEnd"/>
            <w:r w:rsidRPr="00660EAF">
              <w:rPr>
                <w:rFonts w:asciiTheme="minorHAnsi" w:hAnsiTheme="minorHAnsi" w:cstheme="minorHAnsi"/>
                <w:sz w:val="16"/>
                <w:szCs w:val="16"/>
              </w:rPr>
              <w:t xml:space="preserve"> itp.)</w:t>
            </w:r>
          </w:p>
        </w:tc>
        <w:tc>
          <w:tcPr>
            <w:tcW w:w="3118" w:type="dxa"/>
            <w:shd w:val="clear" w:color="auto" w:fill="FBD4B4"/>
          </w:tcPr>
          <w:p w14:paraId="2FEBBD2E" w14:textId="77777777" w:rsidR="00215C2B" w:rsidRPr="00660EAF" w:rsidRDefault="00215C2B" w:rsidP="00BB216A">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nazwa</w:t>
            </w:r>
          </w:p>
        </w:tc>
        <w:tc>
          <w:tcPr>
            <w:tcW w:w="851" w:type="dxa"/>
            <w:gridSpan w:val="2"/>
            <w:shd w:val="clear" w:color="auto" w:fill="FBD4B4"/>
          </w:tcPr>
          <w:p w14:paraId="01C56515" w14:textId="77777777" w:rsidR="00215C2B" w:rsidRPr="00660EAF" w:rsidRDefault="00215C2B" w:rsidP="00BB216A">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 xml:space="preserve">Jednostka miary </w:t>
            </w:r>
          </w:p>
        </w:tc>
        <w:tc>
          <w:tcPr>
            <w:tcW w:w="992" w:type="dxa"/>
            <w:gridSpan w:val="2"/>
            <w:shd w:val="clear" w:color="auto" w:fill="FBD4B4"/>
            <w:vAlign w:val="center"/>
            <w:hideMark/>
          </w:tcPr>
          <w:p w14:paraId="46CE2D6E" w14:textId="77777777" w:rsidR="001E5DD4" w:rsidRDefault="00215C2B" w:rsidP="00BB216A">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 xml:space="preserve">wartość początkowa </w:t>
            </w:r>
          </w:p>
          <w:p w14:paraId="0CC3822A" w14:textId="6EB1AB5A" w:rsidR="00215C2B" w:rsidRPr="00660EAF" w:rsidRDefault="00215C2B" w:rsidP="00BB216A">
            <w:pPr>
              <w:spacing w:line="276" w:lineRule="auto"/>
              <w:jc w:val="center"/>
              <w:rPr>
                <w:rFonts w:asciiTheme="minorHAnsi" w:hAnsiTheme="minorHAnsi" w:cstheme="minorHAnsi"/>
                <w:sz w:val="16"/>
                <w:szCs w:val="16"/>
              </w:rPr>
            </w:pPr>
            <w:r>
              <w:rPr>
                <w:rFonts w:asciiTheme="minorHAnsi" w:hAnsiTheme="minorHAnsi" w:cstheme="minorHAnsi"/>
                <w:sz w:val="16"/>
                <w:szCs w:val="16"/>
              </w:rPr>
              <w:t xml:space="preserve">2023 </w:t>
            </w:r>
            <w:r w:rsidRPr="00660EAF">
              <w:rPr>
                <w:rFonts w:asciiTheme="minorHAnsi" w:hAnsiTheme="minorHAnsi" w:cstheme="minorHAnsi"/>
                <w:sz w:val="16"/>
                <w:szCs w:val="16"/>
              </w:rPr>
              <w:t>rok</w:t>
            </w:r>
          </w:p>
        </w:tc>
        <w:tc>
          <w:tcPr>
            <w:tcW w:w="851" w:type="dxa"/>
            <w:shd w:val="clear" w:color="auto" w:fill="FBD4B4"/>
            <w:vAlign w:val="center"/>
          </w:tcPr>
          <w:p w14:paraId="18CF0676" w14:textId="77777777" w:rsidR="001E5DD4" w:rsidRDefault="00215C2B" w:rsidP="00BB216A">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 xml:space="preserve">wartość końcowa </w:t>
            </w:r>
          </w:p>
          <w:p w14:paraId="43654D31" w14:textId="5937A552" w:rsidR="00215C2B" w:rsidRPr="00660EAF" w:rsidRDefault="00215C2B" w:rsidP="00BB216A">
            <w:pPr>
              <w:spacing w:line="276" w:lineRule="auto"/>
              <w:jc w:val="center"/>
              <w:rPr>
                <w:rFonts w:asciiTheme="minorHAnsi" w:hAnsiTheme="minorHAnsi" w:cstheme="minorHAnsi"/>
                <w:sz w:val="16"/>
                <w:szCs w:val="16"/>
              </w:rPr>
            </w:pPr>
            <w:r>
              <w:rPr>
                <w:rFonts w:asciiTheme="minorHAnsi" w:hAnsiTheme="minorHAnsi" w:cstheme="minorHAnsi"/>
                <w:sz w:val="16"/>
                <w:szCs w:val="16"/>
              </w:rPr>
              <w:t>2027</w:t>
            </w:r>
            <w:r w:rsidRPr="00660EAF">
              <w:rPr>
                <w:rFonts w:asciiTheme="minorHAnsi" w:hAnsiTheme="minorHAnsi" w:cstheme="minorHAnsi"/>
                <w:sz w:val="16"/>
                <w:szCs w:val="16"/>
              </w:rPr>
              <w:t xml:space="preserve"> </w:t>
            </w:r>
            <w:r>
              <w:rPr>
                <w:rFonts w:asciiTheme="minorHAnsi" w:hAnsiTheme="minorHAnsi" w:cstheme="minorHAnsi"/>
                <w:sz w:val="16"/>
                <w:szCs w:val="16"/>
              </w:rPr>
              <w:t>r</w:t>
            </w:r>
            <w:r w:rsidRPr="00660EAF">
              <w:rPr>
                <w:rFonts w:asciiTheme="minorHAnsi" w:hAnsiTheme="minorHAnsi" w:cstheme="minorHAnsi"/>
                <w:sz w:val="16"/>
                <w:szCs w:val="16"/>
              </w:rPr>
              <w:t>ok</w:t>
            </w:r>
          </w:p>
        </w:tc>
        <w:tc>
          <w:tcPr>
            <w:tcW w:w="1134" w:type="dxa"/>
            <w:gridSpan w:val="2"/>
            <w:shd w:val="clear" w:color="auto" w:fill="FBD4B4"/>
            <w:vAlign w:val="center"/>
          </w:tcPr>
          <w:p w14:paraId="204F29A9" w14:textId="77777777" w:rsidR="00215C2B" w:rsidRPr="00660EAF" w:rsidRDefault="00215C2B" w:rsidP="00BB216A">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częstotliwości dokonywania pomiaru, uaktualniania danych</w:t>
            </w:r>
          </w:p>
        </w:tc>
        <w:tc>
          <w:tcPr>
            <w:tcW w:w="1134" w:type="dxa"/>
            <w:shd w:val="clear" w:color="auto" w:fill="FBD4B4"/>
            <w:vAlign w:val="center"/>
          </w:tcPr>
          <w:p w14:paraId="17FDECEC" w14:textId="77777777" w:rsidR="00215C2B" w:rsidRPr="00660EAF" w:rsidRDefault="00215C2B" w:rsidP="00BB216A">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Źródło danych/sposób pomiaru</w:t>
            </w:r>
          </w:p>
        </w:tc>
      </w:tr>
      <w:tr w:rsidR="001E5DD4" w:rsidRPr="00DA1FC4" w14:paraId="429A0ED6" w14:textId="77777777" w:rsidTr="00C617E7">
        <w:trPr>
          <w:trHeight w:val="170"/>
        </w:trPr>
        <w:tc>
          <w:tcPr>
            <w:tcW w:w="719" w:type="dxa"/>
            <w:vAlign w:val="center"/>
            <w:hideMark/>
          </w:tcPr>
          <w:p w14:paraId="10A54488" w14:textId="77777777" w:rsidR="007C59ED" w:rsidRPr="00660EAF" w:rsidRDefault="007C59ED" w:rsidP="007C59ED">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P.</w:t>
            </w:r>
            <w:r>
              <w:rPr>
                <w:rFonts w:asciiTheme="minorHAnsi" w:hAnsiTheme="minorHAnsi" w:cstheme="minorHAnsi"/>
                <w:sz w:val="16"/>
                <w:szCs w:val="16"/>
              </w:rPr>
              <w:t>2</w:t>
            </w:r>
            <w:r w:rsidRPr="00660EAF">
              <w:rPr>
                <w:rFonts w:asciiTheme="minorHAnsi" w:hAnsiTheme="minorHAnsi" w:cstheme="minorHAnsi"/>
                <w:sz w:val="16"/>
                <w:szCs w:val="16"/>
              </w:rPr>
              <w:t>.1.1</w:t>
            </w:r>
          </w:p>
        </w:tc>
        <w:tc>
          <w:tcPr>
            <w:tcW w:w="709" w:type="dxa"/>
            <w:gridSpan w:val="2"/>
            <w:vAlign w:val="center"/>
          </w:tcPr>
          <w:p w14:paraId="2F42C057" w14:textId="77777777" w:rsidR="007C59ED" w:rsidRPr="00660EAF" w:rsidRDefault="007C59ED" w:rsidP="007C59ED">
            <w:pPr>
              <w:spacing w:line="276" w:lineRule="auto"/>
              <w:jc w:val="center"/>
              <w:rPr>
                <w:rFonts w:asciiTheme="minorHAnsi" w:hAnsiTheme="minorHAnsi" w:cstheme="minorHAnsi"/>
                <w:sz w:val="16"/>
                <w:szCs w:val="16"/>
              </w:rPr>
            </w:pPr>
            <w:proofErr w:type="spellStart"/>
            <w:r>
              <w:rPr>
                <w:rFonts w:asciiTheme="minorHAnsi" w:hAnsiTheme="minorHAnsi" w:cstheme="minorHAnsi"/>
                <w:sz w:val="16"/>
                <w:szCs w:val="16"/>
              </w:rPr>
              <w:t>n.d</w:t>
            </w:r>
            <w:proofErr w:type="spellEnd"/>
            <w:r>
              <w:rPr>
                <w:rFonts w:asciiTheme="minorHAnsi" w:hAnsiTheme="minorHAnsi" w:cstheme="minorHAnsi"/>
                <w:sz w:val="16"/>
                <w:szCs w:val="16"/>
              </w:rPr>
              <w:t>.</w:t>
            </w:r>
          </w:p>
        </w:tc>
        <w:tc>
          <w:tcPr>
            <w:tcW w:w="2948" w:type="dxa"/>
            <w:gridSpan w:val="2"/>
            <w:shd w:val="clear" w:color="000000" w:fill="FFFFFF"/>
            <w:vAlign w:val="center"/>
            <w:hideMark/>
          </w:tcPr>
          <w:p w14:paraId="2ED9A685" w14:textId="77777777" w:rsidR="007C59ED" w:rsidRPr="00660EAF" w:rsidRDefault="007C59ED" w:rsidP="007C59ED">
            <w:pPr>
              <w:spacing w:line="276" w:lineRule="auto"/>
              <w:rPr>
                <w:rFonts w:asciiTheme="minorHAnsi" w:hAnsiTheme="minorHAnsi" w:cstheme="minorHAnsi"/>
                <w:sz w:val="16"/>
                <w:szCs w:val="16"/>
              </w:rPr>
            </w:pPr>
            <w:r w:rsidRPr="0064275D">
              <w:rPr>
                <w:rFonts w:asciiTheme="minorHAnsi" w:hAnsiTheme="minorHAnsi" w:cstheme="minorHAnsi"/>
                <w:sz w:val="16"/>
                <w:szCs w:val="16"/>
              </w:rPr>
              <w:t>Podniesienie kompetencji i aktywności osób z grup w niekorzystnej sytuacji</w:t>
            </w:r>
          </w:p>
        </w:tc>
        <w:tc>
          <w:tcPr>
            <w:tcW w:w="1588" w:type="dxa"/>
            <w:gridSpan w:val="2"/>
            <w:vAlign w:val="center"/>
            <w:hideMark/>
          </w:tcPr>
          <w:p w14:paraId="6ED5F8C8" w14:textId="77777777" w:rsidR="007C59ED" w:rsidRDefault="007C59ED" w:rsidP="007C59ED">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mieszkańcy LGD,</w:t>
            </w:r>
          </w:p>
          <w:p w14:paraId="21B600E7" w14:textId="77777777" w:rsidR="007C59ED" w:rsidRPr="00660EAF" w:rsidRDefault="007C59ED" w:rsidP="007C59ED">
            <w:pPr>
              <w:spacing w:line="276" w:lineRule="auto"/>
              <w:jc w:val="center"/>
              <w:rPr>
                <w:rFonts w:asciiTheme="minorHAnsi" w:hAnsiTheme="minorHAnsi" w:cstheme="minorHAnsi"/>
                <w:sz w:val="16"/>
                <w:szCs w:val="16"/>
              </w:rPr>
            </w:pPr>
            <w:r>
              <w:rPr>
                <w:rFonts w:asciiTheme="minorHAnsi" w:hAnsiTheme="minorHAnsi" w:cstheme="minorHAnsi"/>
                <w:sz w:val="16"/>
                <w:szCs w:val="16"/>
              </w:rPr>
              <w:t>turyści,</w:t>
            </w:r>
          </w:p>
        </w:tc>
        <w:tc>
          <w:tcPr>
            <w:tcW w:w="1276" w:type="dxa"/>
            <w:vAlign w:val="center"/>
            <w:hideMark/>
          </w:tcPr>
          <w:p w14:paraId="5E4D5523" w14:textId="77777777" w:rsidR="007C59ED" w:rsidRPr="00074DDC" w:rsidRDefault="007C59ED" w:rsidP="007C59ED">
            <w:pPr>
              <w:jc w:val="center"/>
              <w:rPr>
                <w:rFonts w:asciiTheme="minorHAnsi" w:hAnsiTheme="minorHAnsi" w:cstheme="minorHAnsi"/>
                <w:sz w:val="16"/>
                <w:szCs w:val="16"/>
              </w:rPr>
            </w:pPr>
            <w:r w:rsidRPr="00074DDC">
              <w:rPr>
                <w:rFonts w:asciiTheme="minorHAnsi" w:hAnsiTheme="minorHAnsi" w:cstheme="minorHAnsi"/>
                <w:sz w:val="16"/>
                <w:szCs w:val="16"/>
              </w:rPr>
              <w:t>konkurs</w:t>
            </w:r>
          </w:p>
          <w:p w14:paraId="57C81AE5" w14:textId="50AEB4E8" w:rsidR="007C59ED" w:rsidRPr="00074DDC" w:rsidRDefault="00361DDD" w:rsidP="00361DDD">
            <w:pPr>
              <w:spacing w:line="276" w:lineRule="auto"/>
              <w:jc w:val="center"/>
              <w:rPr>
                <w:rFonts w:asciiTheme="minorHAnsi" w:hAnsiTheme="minorHAnsi" w:cstheme="minorHAnsi"/>
                <w:sz w:val="16"/>
                <w:szCs w:val="16"/>
              </w:rPr>
            </w:pPr>
            <w:r w:rsidRPr="00074DDC">
              <w:rPr>
                <w:rFonts w:asciiTheme="minorHAnsi" w:hAnsiTheme="minorHAnsi" w:cstheme="minorHAnsi"/>
                <w:sz w:val="16"/>
                <w:szCs w:val="16"/>
              </w:rPr>
              <w:t>15</w:t>
            </w:r>
            <w:r w:rsidR="007C59ED" w:rsidRPr="00074DDC">
              <w:rPr>
                <w:rFonts w:asciiTheme="minorHAnsi" w:hAnsiTheme="minorHAnsi" w:cstheme="minorHAnsi"/>
                <w:sz w:val="16"/>
                <w:szCs w:val="16"/>
              </w:rPr>
              <w:t> </w:t>
            </w:r>
            <w:r w:rsidRPr="00074DDC">
              <w:rPr>
                <w:rFonts w:asciiTheme="minorHAnsi" w:hAnsiTheme="minorHAnsi" w:cstheme="minorHAnsi"/>
                <w:sz w:val="16"/>
                <w:szCs w:val="16"/>
              </w:rPr>
              <w:t>000</w:t>
            </w:r>
            <w:r w:rsidR="007C59ED" w:rsidRPr="00074DDC">
              <w:rPr>
                <w:rFonts w:asciiTheme="minorHAnsi" w:hAnsiTheme="minorHAnsi" w:cstheme="minorHAnsi"/>
                <w:sz w:val="16"/>
                <w:szCs w:val="16"/>
              </w:rPr>
              <w:t>,</w:t>
            </w:r>
            <w:r w:rsidRPr="00074DDC">
              <w:rPr>
                <w:rFonts w:asciiTheme="minorHAnsi" w:hAnsiTheme="minorHAnsi" w:cstheme="minorHAnsi"/>
                <w:sz w:val="16"/>
                <w:szCs w:val="16"/>
              </w:rPr>
              <w:t>00</w:t>
            </w:r>
            <w:r w:rsidR="007C59ED" w:rsidRPr="00074DDC">
              <w:rPr>
                <w:rFonts w:asciiTheme="minorHAnsi" w:hAnsiTheme="minorHAnsi" w:cstheme="minorHAnsi"/>
                <w:sz w:val="16"/>
                <w:szCs w:val="16"/>
              </w:rPr>
              <w:t xml:space="preserve"> EUR</w:t>
            </w:r>
          </w:p>
        </w:tc>
        <w:tc>
          <w:tcPr>
            <w:tcW w:w="3118" w:type="dxa"/>
            <w:vAlign w:val="center"/>
            <w:hideMark/>
          </w:tcPr>
          <w:p w14:paraId="32BCB4B5" w14:textId="77777777" w:rsidR="007C59ED" w:rsidRPr="00AA4706" w:rsidRDefault="007C59ED" w:rsidP="007C59ED">
            <w:pPr>
              <w:jc w:val="center"/>
              <w:rPr>
                <w:rFonts w:ascii="Calibri" w:hAnsi="Calibri"/>
                <w:sz w:val="16"/>
                <w:szCs w:val="16"/>
              </w:rPr>
            </w:pPr>
            <w:r w:rsidRPr="00AA4706">
              <w:rPr>
                <w:rFonts w:ascii="Calibri" w:hAnsi="Calibri"/>
                <w:sz w:val="16"/>
                <w:szCs w:val="16"/>
              </w:rPr>
              <w:t>Liczba inicjatyw w zakresie</w:t>
            </w:r>
            <w:r w:rsidRPr="00AA4706">
              <w:t xml:space="preserve"> </w:t>
            </w:r>
            <w:r w:rsidRPr="00AA4706">
              <w:rPr>
                <w:rFonts w:ascii="Calibri" w:hAnsi="Calibri"/>
                <w:sz w:val="16"/>
                <w:szCs w:val="16"/>
              </w:rPr>
              <w:t>podniesienia kompetencji i aktywności osób z grup w niekorzystnej sytuacji</w:t>
            </w:r>
          </w:p>
        </w:tc>
        <w:tc>
          <w:tcPr>
            <w:tcW w:w="851" w:type="dxa"/>
            <w:gridSpan w:val="2"/>
            <w:vAlign w:val="center"/>
            <w:hideMark/>
          </w:tcPr>
          <w:p w14:paraId="0C6D64B7" w14:textId="77777777" w:rsidR="007C59ED" w:rsidRPr="00AA4706" w:rsidRDefault="007C59ED" w:rsidP="007C59ED">
            <w:pPr>
              <w:jc w:val="center"/>
              <w:rPr>
                <w:rFonts w:ascii="Calibri" w:hAnsi="Calibri"/>
                <w:sz w:val="16"/>
                <w:szCs w:val="16"/>
              </w:rPr>
            </w:pPr>
            <w:r w:rsidRPr="00AA4706">
              <w:rPr>
                <w:rFonts w:ascii="Calibri" w:hAnsi="Calibri"/>
                <w:sz w:val="16"/>
                <w:szCs w:val="16"/>
              </w:rPr>
              <w:t xml:space="preserve">sztuka </w:t>
            </w:r>
          </w:p>
        </w:tc>
        <w:tc>
          <w:tcPr>
            <w:tcW w:w="992" w:type="dxa"/>
            <w:gridSpan w:val="2"/>
            <w:vAlign w:val="center"/>
          </w:tcPr>
          <w:p w14:paraId="5BBD759A" w14:textId="77777777" w:rsidR="007C59ED" w:rsidRPr="00AA4706" w:rsidRDefault="007C59ED" w:rsidP="007C59ED">
            <w:pPr>
              <w:jc w:val="center"/>
              <w:rPr>
                <w:rFonts w:ascii="Calibri" w:hAnsi="Calibri"/>
                <w:sz w:val="16"/>
                <w:szCs w:val="16"/>
              </w:rPr>
            </w:pPr>
            <w:r w:rsidRPr="00AA4706">
              <w:rPr>
                <w:rFonts w:ascii="Calibri" w:hAnsi="Calibri"/>
                <w:sz w:val="16"/>
                <w:szCs w:val="16"/>
              </w:rPr>
              <w:t>0</w:t>
            </w:r>
          </w:p>
        </w:tc>
        <w:tc>
          <w:tcPr>
            <w:tcW w:w="851" w:type="dxa"/>
            <w:vAlign w:val="center"/>
            <w:hideMark/>
          </w:tcPr>
          <w:p w14:paraId="0E558CD5" w14:textId="69B1992B" w:rsidR="007C59ED" w:rsidRPr="00AA4706" w:rsidRDefault="003C0225" w:rsidP="007C59ED">
            <w:pPr>
              <w:jc w:val="center"/>
              <w:rPr>
                <w:rFonts w:ascii="Calibri" w:hAnsi="Calibri"/>
                <w:sz w:val="16"/>
                <w:szCs w:val="16"/>
              </w:rPr>
            </w:pPr>
            <w:r w:rsidRPr="00AA4706">
              <w:rPr>
                <w:rFonts w:ascii="Calibri" w:hAnsi="Calibri"/>
                <w:sz w:val="16"/>
                <w:szCs w:val="16"/>
              </w:rPr>
              <w:t>1</w:t>
            </w:r>
          </w:p>
        </w:tc>
        <w:tc>
          <w:tcPr>
            <w:tcW w:w="1134" w:type="dxa"/>
            <w:gridSpan w:val="2"/>
            <w:shd w:val="clear" w:color="000000" w:fill="FFFFFF"/>
            <w:vAlign w:val="center"/>
            <w:hideMark/>
          </w:tcPr>
          <w:p w14:paraId="030892D6" w14:textId="77777777" w:rsidR="007C59ED" w:rsidRPr="00AA4706" w:rsidRDefault="007C59ED" w:rsidP="007C59ED">
            <w:pPr>
              <w:spacing w:line="276" w:lineRule="auto"/>
              <w:jc w:val="center"/>
              <w:rPr>
                <w:rFonts w:asciiTheme="minorHAnsi" w:hAnsiTheme="minorHAnsi" w:cstheme="minorHAnsi"/>
                <w:sz w:val="16"/>
                <w:szCs w:val="16"/>
              </w:rPr>
            </w:pPr>
            <w:r w:rsidRPr="00AA4706">
              <w:rPr>
                <w:rFonts w:asciiTheme="minorHAnsi" w:hAnsiTheme="minorHAnsi" w:cstheme="minorHAnsi"/>
                <w:sz w:val="16"/>
                <w:szCs w:val="16"/>
              </w:rPr>
              <w:t>corocznie</w:t>
            </w:r>
          </w:p>
        </w:tc>
        <w:tc>
          <w:tcPr>
            <w:tcW w:w="1134" w:type="dxa"/>
            <w:vAlign w:val="center"/>
            <w:hideMark/>
          </w:tcPr>
          <w:p w14:paraId="7AF5CBD8" w14:textId="26B7DE75" w:rsidR="007C59ED" w:rsidRPr="00AA4706" w:rsidRDefault="007C59ED" w:rsidP="003076E9">
            <w:pPr>
              <w:jc w:val="center"/>
              <w:rPr>
                <w:rFonts w:ascii="Calibri" w:hAnsi="Calibri"/>
                <w:sz w:val="16"/>
                <w:szCs w:val="16"/>
              </w:rPr>
            </w:pPr>
            <w:r w:rsidRPr="00AA4706">
              <w:rPr>
                <w:rFonts w:ascii="Calibri" w:hAnsi="Calibri"/>
                <w:sz w:val="16"/>
                <w:szCs w:val="16"/>
              </w:rPr>
              <w:t>Dane LGD, ankieta ewaluacyjna,</w:t>
            </w:r>
          </w:p>
        </w:tc>
      </w:tr>
      <w:tr w:rsidR="005F18FB" w:rsidRPr="005F18FB" w14:paraId="0C44E7D9" w14:textId="77777777" w:rsidTr="00C617E7">
        <w:trPr>
          <w:trHeight w:val="418"/>
        </w:trPr>
        <w:tc>
          <w:tcPr>
            <w:tcW w:w="719" w:type="dxa"/>
            <w:vMerge w:val="restart"/>
            <w:vAlign w:val="center"/>
            <w:hideMark/>
          </w:tcPr>
          <w:p w14:paraId="2B3811C4" w14:textId="77777777" w:rsidR="007C59ED" w:rsidRPr="005F18FB" w:rsidRDefault="007C59ED" w:rsidP="007C59ED">
            <w:pPr>
              <w:spacing w:line="276" w:lineRule="auto"/>
              <w:jc w:val="center"/>
              <w:rPr>
                <w:rFonts w:asciiTheme="minorHAnsi" w:hAnsiTheme="minorHAnsi" w:cstheme="minorHAnsi"/>
                <w:color w:val="auto"/>
                <w:sz w:val="16"/>
                <w:szCs w:val="16"/>
              </w:rPr>
            </w:pPr>
            <w:r w:rsidRPr="005F18FB">
              <w:rPr>
                <w:rFonts w:asciiTheme="minorHAnsi" w:hAnsiTheme="minorHAnsi" w:cstheme="minorHAnsi"/>
                <w:color w:val="auto"/>
                <w:sz w:val="16"/>
                <w:szCs w:val="16"/>
              </w:rPr>
              <w:lastRenderedPageBreak/>
              <w:t>P.2.1.2</w:t>
            </w:r>
          </w:p>
        </w:tc>
        <w:tc>
          <w:tcPr>
            <w:tcW w:w="709" w:type="dxa"/>
            <w:gridSpan w:val="2"/>
            <w:vAlign w:val="center"/>
          </w:tcPr>
          <w:p w14:paraId="210E66DE" w14:textId="77777777" w:rsidR="007C59ED" w:rsidRPr="005F18FB" w:rsidRDefault="007C59ED" w:rsidP="007C59ED">
            <w:pPr>
              <w:spacing w:line="276" w:lineRule="auto"/>
              <w:jc w:val="center"/>
              <w:rPr>
                <w:rFonts w:asciiTheme="minorHAnsi" w:hAnsiTheme="minorHAnsi" w:cstheme="minorHAnsi"/>
                <w:color w:val="auto"/>
                <w:sz w:val="16"/>
                <w:szCs w:val="16"/>
              </w:rPr>
            </w:pPr>
            <w:r w:rsidRPr="005F18FB">
              <w:rPr>
                <w:rFonts w:asciiTheme="minorHAnsi" w:hAnsiTheme="minorHAnsi" w:cstheme="minorHAnsi"/>
                <w:color w:val="auto"/>
                <w:sz w:val="16"/>
                <w:szCs w:val="16"/>
              </w:rPr>
              <w:t>RCO74</w:t>
            </w:r>
          </w:p>
        </w:tc>
        <w:tc>
          <w:tcPr>
            <w:tcW w:w="2948" w:type="dxa"/>
            <w:gridSpan w:val="2"/>
            <w:vMerge w:val="restart"/>
            <w:shd w:val="clear" w:color="000000" w:fill="FFFFFF"/>
            <w:vAlign w:val="center"/>
            <w:hideMark/>
          </w:tcPr>
          <w:p w14:paraId="408D243F" w14:textId="77777777" w:rsidR="007C59ED" w:rsidRPr="005F18FB" w:rsidRDefault="007C59ED" w:rsidP="007C59ED">
            <w:pPr>
              <w:spacing w:line="276" w:lineRule="auto"/>
              <w:rPr>
                <w:rFonts w:asciiTheme="minorHAnsi" w:hAnsiTheme="minorHAnsi" w:cstheme="minorHAnsi"/>
                <w:color w:val="auto"/>
                <w:sz w:val="16"/>
                <w:szCs w:val="16"/>
              </w:rPr>
            </w:pPr>
            <w:r w:rsidRPr="005F18FB">
              <w:rPr>
                <w:rFonts w:asciiTheme="minorHAnsi" w:hAnsiTheme="minorHAnsi" w:cstheme="minorHAnsi"/>
                <w:color w:val="auto"/>
                <w:sz w:val="16"/>
                <w:szCs w:val="16"/>
              </w:rPr>
              <w:t>Wsparcie integracji społecznej osób zagrożonych ubóstwem lub wykluczeniem społecznym</w:t>
            </w:r>
          </w:p>
        </w:tc>
        <w:tc>
          <w:tcPr>
            <w:tcW w:w="1588" w:type="dxa"/>
            <w:gridSpan w:val="2"/>
            <w:vMerge w:val="restart"/>
            <w:vAlign w:val="center"/>
            <w:hideMark/>
          </w:tcPr>
          <w:p w14:paraId="01B45750" w14:textId="77777777" w:rsidR="007C59ED" w:rsidRPr="005F18FB" w:rsidRDefault="007C59ED" w:rsidP="007C59ED">
            <w:pPr>
              <w:spacing w:line="276" w:lineRule="auto"/>
              <w:jc w:val="center"/>
              <w:rPr>
                <w:rFonts w:asciiTheme="minorHAnsi" w:hAnsiTheme="minorHAnsi" w:cstheme="minorHAnsi"/>
                <w:color w:val="auto"/>
                <w:sz w:val="16"/>
                <w:szCs w:val="16"/>
              </w:rPr>
            </w:pPr>
            <w:r w:rsidRPr="005F18FB">
              <w:rPr>
                <w:rFonts w:asciiTheme="minorHAnsi" w:hAnsiTheme="minorHAnsi" w:cstheme="minorHAnsi"/>
                <w:color w:val="auto"/>
                <w:sz w:val="16"/>
                <w:szCs w:val="16"/>
              </w:rPr>
              <w:t>mieszkańcy LGD,</w:t>
            </w:r>
          </w:p>
          <w:p w14:paraId="31078618" w14:textId="77777777" w:rsidR="001E5DD4" w:rsidRPr="005F18FB" w:rsidRDefault="007C59ED" w:rsidP="007C59ED">
            <w:pPr>
              <w:spacing w:line="276" w:lineRule="auto"/>
              <w:jc w:val="center"/>
              <w:rPr>
                <w:rFonts w:asciiTheme="minorHAnsi" w:hAnsiTheme="minorHAnsi" w:cstheme="minorHAnsi"/>
                <w:color w:val="auto"/>
                <w:sz w:val="16"/>
                <w:szCs w:val="16"/>
              </w:rPr>
            </w:pPr>
            <w:r w:rsidRPr="005F18FB">
              <w:rPr>
                <w:rFonts w:asciiTheme="minorHAnsi" w:hAnsiTheme="minorHAnsi" w:cstheme="minorHAnsi"/>
                <w:color w:val="auto"/>
                <w:sz w:val="16"/>
                <w:szCs w:val="16"/>
              </w:rPr>
              <w:t>grupy w niekorzystnej sytuacji, wykluczeni</w:t>
            </w:r>
          </w:p>
          <w:p w14:paraId="7E86440B" w14:textId="08B01DDD" w:rsidR="007C59ED" w:rsidRPr="005F18FB" w:rsidRDefault="007C59ED" w:rsidP="007C59ED">
            <w:pPr>
              <w:spacing w:line="276" w:lineRule="auto"/>
              <w:jc w:val="center"/>
              <w:rPr>
                <w:rFonts w:asciiTheme="minorHAnsi" w:hAnsiTheme="minorHAnsi" w:cstheme="minorHAnsi"/>
                <w:color w:val="auto"/>
                <w:sz w:val="16"/>
                <w:szCs w:val="16"/>
              </w:rPr>
            </w:pPr>
            <w:r w:rsidRPr="005F18FB">
              <w:rPr>
                <w:rFonts w:asciiTheme="minorHAnsi" w:hAnsiTheme="minorHAnsi" w:cstheme="minorHAnsi"/>
                <w:color w:val="auto"/>
                <w:sz w:val="16"/>
                <w:szCs w:val="16"/>
              </w:rPr>
              <w:t xml:space="preserve"> i w ubóstwie</w:t>
            </w:r>
          </w:p>
        </w:tc>
        <w:tc>
          <w:tcPr>
            <w:tcW w:w="1276" w:type="dxa"/>
            <w:vMerge w:val="restart"/>
            <w:vAlign w:val="center"/>
            <w:hideMark/>
          </w:tcPr>
          <w:p w14:paraId="7FED4BBC" w14:textId="77777777" w:rsidR="007C59ED" w:rsidRPr="005F18FB" w:rsidRDefault="007C59ED" w:rsidP="007C59ED">
            <w:pPr>
              <w:jc w:val="center"/>
              <w:rPr>
                <w:rFonts w:asciiTheme="minorHAnsi" w:hAnsiTheme="minorHAnsi" w:cstheme="minorHAnsi"/>
                <w:color w:val="auto"/>
                <w:sz w:val="16"/>
                <w:szCs w:val="16"/>
              </w:rPr>
            </w:pPr>
            <w:r w:rsidRPr="005F18FB">
              <w:rPr>
                <w:rFonts w:asciiTheme="minorHAnsi" w:hAnsiTheme="minorHAnsi" w:cstheme="minorHAnsi"/>
                <w:color w:val="auto"/>
                <w:sz w:val="16"/>
                <w:szCs w:val="16"/>
              </w:rPr>
              <w:t xml:space="preserve">projekt grantowy </w:t>
            </w:r>
          </w:p>
          <w:p w14:paraId="0D7FC7F0" w14:textId="77777777" w:rsidR="00C879A7" w:rsidRPr="005F18FB" w:rsidRDefault="007C59ED" w:rsidP="007C59ED">
            <w:pPr>
              <w:jc w:val="center"/>
              <w:rPr>
                <w:rFonts w:asciiTheme="minorHAnsi" w:hAnsiTheme="minorHAnsi" w:cstheme="minorHAnsi"/>
                <w:color w:val="auto"/>
                <w:sz w:val="16"/>
                <w:szCs w:val="16"/>
              </w:rPr>
            </w:pPr>
            <w:r w:rsidRPr="005F18FB">
              <w:rPr>
                <w:rFonts w:asciiTheme="minorHAnsi" w:hAnsiTheme="minorHAnsi" w:cstheme="minorHAnsi"/>
                <w:color w:val="auto"/>
                <w:sz w:val="16"/>
                <w:szCs w:val="16"/>
              </w:rPr>
              <w:t>(</w:t>
            </w:r>
            <w:r w:rsidR="00C879A7" w:rsidRPr="005F18FB">
              <w:rPr>
                <w:rFonts w:asciiTheme="minorHAnsi" w:hAnsiTheme="minorHAnsi" w:cstheme="minorHAnsi"/>
                <w:color w:val="auto"/>
                <w:sz w:val="16"/>
                <w:szCs w:val="16"/>
              </w:rPr>
              <w:t>FESL</w:t>
            </w:r>
            <w:r w:rsidRPr="005F18FB">
              <w:rPr>
                <w:rFonts w:asciiTheme="minorHAnsi" w:hAnsiTheme="minorHAnsi" w:cstheme="minorHAnsi"/>
                <w:color w:val="auto"/>
                <w:sz w:val="16"/>
                <w:szCs w:val="16"/>
              </w:rPr>
              <w:t xml:space="preserve"> </w:t>
            </w:r>
          </w:p>
          <w:p w14:paraId="2E2EC985" w14:textId="5F60EAC0" w:rsidR="007C59ED" w:rsidRPr="005F18FB" w:rsidRDefault="007C59ED" w:rsidP="00C879A7">
            <w:pPr>
              <w:jc w:val="center"/>
              <w:rPr>
                <w:rFonts w:asciiTheme="minorHAnsi" w:hAnsiTheme="minorHAnsi" w:cstheme="minorHAnsi"/>
                <w:color w:val="auto"/>
                <w:sz w:val="16"/>
                <w:szCs w:val="16"/>
              </w:rPr>
            </w:pPr>
            <w:r w:rsidRPr="005F18FB">
              <w:rPr>
                <w:rFonts w:asciiTheme="minorHAnsi" w:hAnsiTheme="minorHAnsi" w:cstheme="minorHAnsi"/>
                <w:color w:val="auto"/>
                <w:sz w:val="16"/>
                <w:szCs w:val="16"/>
              </w:rPr>
              <w:t>2021</w:t>
            </w:r>
            <w:r w:rsidR="00C879A7" w:rsidRPr="005F18FB">
              <w:rPr>
                <w:rFonts w:asciiTheme="minorHAnsi" w:hAnsiTheme="minorHAnsi" w:cstheme="minorHAnsi"/>
                <w:color w:val="auto"/>
                <w:sz w:val="16"/>
                <w:szCs w:val="16"/>
              </w:rPr>
              <w:t xml:space="preserve"> - </w:t>
            </w:r>
            <w:r w:rsidRPr="005F18FB">
              <w:rPr>
                <w:rFonts w:asciiTheme="minorHAnsi" w:hAnsiTheme="minorHAnsi" w:cstheme="minorHAnsi"/>
                <w:color w:val="auto"/>
                <w:sz w:val="16"/>
                <w:szCs w:val="16"/>
              </w:rPr>
              <w:t>2027)</w:t>
            </w:r>
          </w:p>
          <w:p w14:paraId="53F5D1E0" w14:textId="6AAE62DC" w:rsidR="007C59ED" w:rsidRPr="005F18FB" w:rsidRDefault="00A17FCD" w:rsidP="00361DDD">
            <w:pPr>
              <w:spacing w:line="276" w:lineRule="auto"/>
              <w:jc w:val="center"/>
              <w:rPr>
                <w:rFonts w:asciiTheme="minorHAnsi" w:hAnsiTheme="minorHAnsi" w:cstheme="minorHAnsi"/>
                <w:color w:val="auto"/>
                <w:sz w:val="16"/>
                <w:szCs w:val="16"/>
              </w:rPr>
            </w:pPr>
            <w:r w:rsidRPr="005F18FB">
              <w:rPr>
                <w:rFonts w:asciiTheme="minorHAnsi" w:hAnsiTheme="minorHAnsi" w:cstheme="minorHAnsi"/>
                <w:color w:val="auto"/>
                <w:sz w:val="16"/>
                <w:szCs w:val="16"/>
              </w:rPr>
              <w:t>362 030,00</w:t>
            </w:r>
            <w:r w:rsidR="007C59ED" w:rsidRPr="005F18FB">
              <w:rPr>
                <w:rFonts w:asciiTheme="minorHAnsi" w:hAnsiTheme="minorHAnsi" w:cstheme="minorHAnsi"/>
                <w:color w:val="auto"/>
                <w:sz w:val="16"/>
                <w:szCs w:val="16"/>
              </w:rPr>
              <w:t xml:space="preserve"> EUR</w:t>
            </w:r>
          </w:p>
        </w:tc>
        <w:tc>
          <w:tcPr>
            <w:tcW w:w="3118" w:type="dxa"/>
            <w:vAlign w:val="center"/>
            <w:hideMark/>
          </w:tcPr>
          <w:p w14:paraId="1881610F" w14:textId="77777777" w:rsidR="007C59ED" w:rsidRPr="005F18FB" w:rsidRDefault="007C59ED" w:rsidP="007C59ED">
            <w:pPr>
              <w:jc w:val="center"/>
              <w:rPr>
                <w:rFonts w:ascii="Calibri" w:hAnsi="Calibri"/>
                <w:color w:val="auto"/>
                <w:sz w:val="16"/>
                <w:szCs w:val="16"/>
              </w:rPr>
            </w:pPr>
            <w:r w:rsidRPr="005F18FB">
              <w:rPr>
                <w:rFonts w:ascii="Calibri" w:hAnsi="Calibri"/>
                <w:color w:val="auto"/>
                <w:sz w:val="16"/>
                <w:szCs w:val="16"/>
              </w:rPr>
              <w:t>Ludność objęta projektami w ramach strategii zintegrowanego rozwoju terytorialnego</w:t>
            </w:r>
          </w:p>
        </w:tc>
        <w:tc>
          <w:tcPr>
            <w:tcW w:w="851" w:type="dxa"/>
            <w:gridSpan w:val="2"/>
            <w:vAlign w:val="center"/>
            <w:hideMark/>
          </w:tcPr>
          <w:p w14:paraId="36753865" w14:textId="77777777" w:rsidR="007C59ED" w:rsidRPr="005F18FB" w:rsidRDefault="007C59ED" w:rsidP="007C59ED">
            <w:pPr>
              <w:jc w:val="center"/>
              <w:rPr>
                <w:rFonts w:ascii="Calibri" w:hAnsi="Calibri"/>
                <w:color w:val="auto"/>
                <w:sz w:val="16"/>
                <w:szCs w:val="16"/>
              </w:rPr>
            </w:pPr>
            <w:r w:rsidRPr="005F18FB">
              <w:rPr>
                <w:rFonts w:ascii="Calibri" w:hAnsi="Calibri"/>
                <w:color w:val="auto"/>
                <w:sz w:val="16"/>
                <w:szCs w:val="16"/>
              </w:rPr>
              <w:t xml:space="preserve">osoba </w:t>
            </w:r>
          </w:p>
        </w:tc>
        <w:tc>
          <w:tcPr>
            <w:tcW w:w="992" w:type="dxa"/>
            <w:gridSpan w:val="2"/>
            <w:vAlign w:val="center"/>
          </w:tcPr>
          <w:p w14:paraId="4A013A28" w14:textId="77777777" w:rsidR="007C59ED" w:rsidRPr="003007A6" w:rsidRDefault="007C59ED" w:rsidP="007C59ED">
            <w:pPr>
              <w:jc w:val="center"/>
              <w:rPr>
                <w:rFonts w:ascii="Calibri" w:hAnsi="Calibri"/>
                <w:color w:val="auto"/>
                <w:sz w:val="16"/>
                <w:szCs w:val="16"/>
              </w:rPr>
            </w:pPr>
            <w:r w:rsidRPr="003007A6">
              <w:rPr>
                <w:rFonts w:ascii="Calibri" w:hAnsi="Calibri"/>
                <w:color w:val="auto"/>
                <w:sz w:val="16"/>
                <w:szCs w:val="16"/>
              </w:rPr>
              <w:t>0</w:t>
            </w:r>
          </w:p>
        </w:tc>
        <w:tc>
          <w:tcPr>
            <w:tcW w:w="851" w:type="dxa"/>
            <w:vAlign w:val="center"/>
            <w:hideMark/>
          </w:tcPr>
          <w:p w14:paraId="2C20E49A" w14:textId="21764112" w:rsidR="001A0C19" w:rsidRPr="003007A6" w:rsidRDefault="001A0C19" w:rsidP="007C59ED">
            <w:pPr>
              <w:jc w:val="center"/>
              <w:rPr>
                <w:rFonts w:ascii="Calibri" w:hAnsi="Calibri"/>
                <w:color w:val="auto"/>
                <w:sz w:val="16"/>
                <w:szCs w:val="16"/>
              </w:rPr>
            </w:pPr>
            <w:r w:rsidRPr="003007A6">
              <w:rPr>
                <w:rFonts w:ascii="Calibri" w:hAnsi="Calibri"/>
                <w:color w:val="auto"/>
                <w:sz w:val="16"/>
                <w:szCs w:val="16"/>
              </w:rPr>
              <w:t>200</w:t>
            </w:r>
          </w:p>
        </w:tc>
        <w:tc>
          <w:tcPr>
            <w:tcW w:w="1134" w:type="dxa"/>
            <w:gridSpan w:val="2"/>
            <w:shd w:val="clear" w:color="000000" w:fill="FFFFFF"/>
            <w:vAlign w:val="center"/>
            <w:hideMark/>
          </w:tcPr>
          <w:p w14:paraId="04EEBA25" w14:textId="77777777" w:rsidR="007C59ED" w:rsidRPr="003007A6" w:rsidRDefault="007C59ED" w:rsidP="007C59ED">
            <w:pPr>
              <w:jc w:val="center"/>
              <w:rPr>
                <w:color w:val="auto"/>
              </w:rPr>
            </w:pPr>
            <w:r w:rsidRPr="003007A6">
              <w:rPr>
                <w:rFonts w:asciiTheme="minorHAnsi" w:hAnsiTheme="minorHAnsi" w:cstheme="minorHAnsi"/>
                <w:color w:val="auto"/>
                <w:sz w:val="16"/>
                <w:szCs w:val="16"/>
              </w:rPr>
              <w:t>corocznie</w:t>
            </w:r>
          </w:p>
        </w:tc>
        <w:tc>
          <w:tcPr>
            <w:tcW w:w="1134" w:type="dxa"/>
            <w:vAlign w:val="center"/>
            <w:hideMark/>
          </w:tcPr>
          <w:p w14:paraId="5567DAE2" w14:textId="4C4FA69E" w:rsidR="007C59ED" w:rsidRPr="005F18FB" w:rsidRDefault="007C59ED" w:rsidP="003076E9">
            <w:pPr>
              <w:jc w:val="center"/>
              <w:rPr>
                <w:color w:val="auto"/>
              </w:rPr>
            </w:pPr>
            <w:r w:rsidRPr="005F18FB">
              <w:rPr>
                <w:rFonts w:ascii="Calibri" w:hAnsi="Calibri"/>
                <w:color w:val="auto"/>
                <w:sz w:val="16"/>
                <w:szCs w:val="16"/>
              </w:rPr>
              <w:t>Dane LGD, ankieta ewaluacyjna,</w:t>
            </w:r>
          </w:p>
        </w:tc>
      </w:tr>
      <w:tr w:rsidR="001E5DD4" w:rsidRPr="00DA1FC4" w14:paraId="4B13516E" w14:textId="77777777" w:rsidTr="00C617E7">
        <w:trPr>
          <w:trHeight w:val="242"/>
        </w:trPr>
        <w:tc>
          <w:tcPr>
            <w:tcW w:w="719" w:type="dxa"/>
            <w:vMerge/>
            <w:vAlign w:val="center"/>
          </w:tcPr>
          <w:p w14:paraId="4A7F17D8" w14:textId="77777777" w:rsidR="007C59ED" w:rsidRPr="00660EAF" w:rsidRDefault="007C59ED" w:rsidP="007C59ED">
            <w:pPr>
              <w:spacing w:line="276" w:lineRule="auto"/>
              <w:jc w:val="center"/>
              <w:rPr>
                <w:rFonts w:asciiTheme="minorHAnsi" w:hAnsiTheme="minorHAnsi" w:cstheme="minorHAnsi"/>
                <w:sz w:val="16"/>
                <w:szCs w:val="16"/>
              </w:rPr>
            </w:pPr>
          </w:p>
        </w:tc>
        <w:tc>
          <w:tcPr>
            <w:tcW w:w="709" w:type="dxa"/>
            <w:gridSpan w:val="2"/>
            <w:vAlign w:val="center"/>
          </w:tcPr>
          <w:p w14:paraId="08C29329" w14:textId="77777777" w:rsidR="007C59ED" w:rsidRPr="00660EAF" w:rsidRDefault="007C59ED" w:rsidP="007C59ED">
            <w:pPr>
              <w:spacing w:line="276" w:lineRule="auto"/>
              <w:jc w:val="center"/>
              <w:rPr>
                <w:rFonts w:asciiTheme="minorHAnsi" w:hAnsiTheme="minorHAnsi" w:cstheme="minorHAnsi"/>
                <w:sz w:val="16"/>
                <w:szCs w:val="16"/>
              </w:rPr>
            </w:pPr>
            <w:r w:rsidRPr="00255EA8">
              <w:rPr>
                <w:rFonts w:asciiTheme="minorHAnsi" w:hAnsiTheme="minorHAnsi" w:cstheme="minorHAnsi"/>
                <w:sz w:val="16"/>
                <w:szCs w:val="16"/>
              </w:rPr>
              <w:t>RCO80</w:t>
            </w:r>
          </w:p>
        </w:tc>
        <w:tc>
          <w:tcPr>
            <w:tcW w:w="2948" w:type="dxa"/>
            <w:gridSpan w:val="2"/>
            <w:vMerge/>
            <w:shd w:val="clear" w:color="000000" w:fill="FFFFFF"/>
            <w:vAlign w:val="center"/>
          </w:tcPr>
          <w:p w14:paraId="2B944FA2" w14:textId="77777777" w:rsidR="007C59ED" w:rsidRPr="0064275D" w:rsidRDefault="007C59ED" w:rsidP="007C59ED">
            <w:pPr>
              <w:spacing w:line="276" w:lineRule="auto"/>
              <w:rPr>
                <w:rFonts w:asciiTheme="minorHAnsi" w:hAnsiTheme="minorHAnsi" w:cstheme="minorHAnsi"/>
                <w:sz w:val="16"/>
                <w:szCs w:val="16"/>
              </w:rPr>
            </w:pPr>
          </w:p>
        </w:tc>
        <w:tc>
          <w:tcPr>
            <w:tcW w:w="1588" w:type="dxa"/>
            <w:gridSpan w:val="2"/>
            <w:vMerge/>
            <w:vAlign w:val="center"/>
          </w:tcPr>
          <w:p w14:paraId="73BFB51E" w14:textId="77777777" w:rsidR="007C59ED" w:rsidRPr="008E3859" w:rsidRDefault="007C59ED" w:rsidP="007C59ED">
            <w:pPr>
              <w:spacing w:line="276" w:lineRule="auto"/>
              <w:jc w:val="center"/>
              <w:rPr>
                <w:rFonts w:asciiTheme="minorHAnsi" w:hAnsiTheme="minorHAnsi" w:cstheme="minorHAnsi"/>
                <w:sz w:val="16"/>
                <w:szCs w:val="16"/>
              </w:rPr>
            </w:pPr>
          </w:p>
        </w:tc>
        <w:tc>
          <w:tcPr>
            <w:tcW w:w="1276" w:type="dxa"/>
            <w:vMerge/>
            <w:vAlign w:val="center"/>
          </w:tcPr>
          <w:p w14:paraId="1C9433BD" w14:textId="77777777" w:rsidR="007C59ED" w:rsidRPr="00074DDC" w:rsidRDefault="007C59ED" w:rsidP="007C59ED">
            <w:pPr>
              <w:jc w:val="center"/>
              <w:rPr>
                <w:rFonts w:asciiTheme="minorHAnsi" w:hAnsiTheme="minorHAnsi" w:cstheme="minorHAnsi"/>
                <w:sz w:val="16"/>
                <w:szCs w:val="16"/>
              </w:rPr>
            </w:pPr>
          </w:p>
        </w:tc>
        <w:tc>
          <w:tcPr>
            <w:tcW w:w="3118" w:type="dxa"/>
            <w:vAlign w:val="center"/>
          </w:tcPr>
          <w:p w14:paraId="7C91AC74" w14:textId="77777777" w:rsidR="007C59ED" w:rsidRPr="00AA4706" w:rsidRDefault="007C59ED" w:rsidP="007C59ED">
            <w:pPr>
              <w:jc w:val="center"/>
              <w:rPr>
                <w:rFonts w:ascii="Calibri" w:hAnsi="Calibri"/>
                <w:sz w:val="16"/>
                <w:szCs w:val="16"/>
              </w:rPr>
            </w:pPr>
            <w:r w:rsidRPr="00AA4706">
              <w:rPr>
                <w:rFonts w:ascii="Calibri" w:hAnsi="Calibri"/>
                <w:sz w:val="16"/>
                <w:szCs w:val="16"/>
              </w:rPr>
              <w:t>Wspierane strategie rozwoju lokalnego kierowanego przez społeczność</w:t>
            </w:r>
          </w:p>
        </w:tc>
        <w:tc>
          <w:tcPr>
            <w:tcW w:w="851" w:type="dxa"/>
            <w:gridSpan w:val="2"/>
            <w:vAlign w:val="center"/>
          </w:tcPr>
          <w:p w14:paraId="7B91D353" w14:textId="77777777" w:rsidR="007C59ED" w:rsidRPr="00AA4706" w:rsidRDefault="007C59ED" w:rsidP="007C59ED">
            <w:pPr>
              <w:jc w:val="center"/>
              <w:rPr>
                <w:rFonts w:ascii="Calibri" w:hAnsi="Calibri"/>
                <w:sz w:val="16"/>
                <w:szCs w:val="16"/>
              </w:rPr>
            </w:pPr>
            <w:r w:rsidRPr="00AA4706">
              <w:rPr>
                <w:rFonts w:ascii="Calibri" w:hAnsi="Calibri"/>
                <w:sz w:val="16"/>
                <w:szCs w:val="16"/>
              </w:rPr>
              <w:t>sztuka</w:t>
            </w:r>
          </w:p>
        </w:tc>
        <w:tc>
          <w:tcPr>
            <w:tcW w:w="992" w:type="dxa"/>
            <w:gridSpan w:val="2"/>
            <w:vAlign w:val="center"/>
          </w:tcPr>
          <w:p w14:paraId="24651AA7" w14:textId="77777777" w:rsidR="007C59ED" w:rsidRPr="00AA4706" w:rsidRDefault="007C59ED" w:rsidP="007C59ED">
            <w:pPr>
              <w:jc w:val="center"/>
              <w:rPr>
                <w:rFonts w:ascii="Calibri" w:hAnsi="Calibri"/>
                <w:sz w:val="16"/>
                <w:szCs w:val="16"/>
              </w:rPr>
            </w:pPr>
            <w:r w:rsidRPr="00AA4706">
              <w:rPr>
                <w:rFonts w:ascii="Calibri" w:hAnsi="Calibri"/>
                <w:sz w:val="16"/>
                <w:szCs w:val="16"/>
              </w:rPr>
              <w:t>0</w:t>
            </w:r>
          </w:p>
        </w:tc>
        <w:tc>
          <w:tcPr>
            <w:tcW w:w="851" w:type="dxa"/>
            <w:vAlign w:val="center"/>
          </w:tcPr>
          <w:p w14:paraId="55BC4A1D" w14:textId="0CE6E4B1" w:rsidR="007C59ED" w:rsidRPr="00AA4706" w:rsidRDefault="003C0225" w:rsidP="007C59ED">
            <w:pPr>
              <w:jc w:val="center"/>
              <w:rPr>
                <w:rFonts w:ascii="Calibri" w:hAnsi="Calibri"/>
                <w:sz w:val="16"/>
                <w:szCs w:val="16"/>
              </w:rPr>
            </w:pPr>
            <w:r w:rsidRPr="00AA4706">
              <w:rPr>
                <w:rFonts w:ascii="Calibri" w:hAnsi="Calibri"/>
                <w:sz w:val="16"/>
                <w:szCs w:val="16"/>
              </w:rPr>
              <w:t>1</w:t>
            </w:r>
          </w:p>
        </w:tc>
        <w:tc>
          <w:tcPr>
            <w:tcW w:w="1134" w:type="dxa"/>
            <w:gridSpan w:val="2"/>
            <w:shd w:val="clear" w:color="000000" w:fill="FFFFFF"/>
            <w:vAlign w:val="center"/>
          </w:tcPr>
          <w:p w14:paraId="33742562" w14:textId="77777777" w:rsidR="007C59ED" w:rsidRPr="00AA4706" w:rsidRDefault="007C59ED" w:rsidP="007C59ED">
            <w:pPr>
              <w:spacing w:line="276" w:lineRule="auto"/>
              <w:jc w:val="center"/>
              <w:rPr>
                <w:rFonts w:asciiTheme="minorHAnsi" w:hAnsiTheme="minorHAnsi" w:cstheme="minorHAnsi"/>
                <w:sz w:val="16"/>
                <w:szCs w:val="16"/>
              </w:rPr>
            </w:pPr>
            <w:r w:rsidRPr="00AA4706">
              <w:rPr>
                <w:rFonts w:asciiTheme="minorHAnsi" w:hAnsiTheme="minorHAnsi" w:cstheme="minorHAnsi"/>
                <w:sz w:val="16"/>
                <w:szCs w:val="16"/>
              </w:rPr>
              <w:t>corocznie</w:t>
            </w:r>
          </w:p>
        </w:tc>
        <w:tc>
          <w:tcPr>
            <w:tcW w:w="1134" w:type="dxa"/>
            <w:vAlign w:val="center"/>
          </w:tcPr>
          <w:p w14:paraId="09CAFB32" w14:textId="2D9F1E06" w:rsidR="007C59ED" w:rsidRPr="00AA4706" w:rsidRDefault="007C59ED" w:rsidP="003076E9">
            <w:pPr>
              <w:jc w:val="center"/>
              <w:rPr>
                <w:rFonts w:ascii="Calibri" w:hAnsi="Calibri"/>
                <w:sz w:val="16"/>
                <w:szCs w:val="16"/>
              </w:rPr>
            </w:pPr>
            <w:r w:rsidRPr="00AA4706">
              <w:rPr>
                <w:rFonts w:ascii="Calibri" w:hAnsi="Calibri"/>
                <w:sz w:val="16"/>
                <w:szCs w:val="16"/>
              </w:rPr>
              <w:t>Dane LGD, ankieta ewaluacyjna,</w:t>
            </w:r>
          </w:p>
        </w:tc>
      </w:tr>
      <w:tr w:rsidR="001E5DD4" w:rsidRPr="00DA1FC4" w14:paraId="31EE7D50" w14:textId="77777777" w:rsidTr="00C617E7">
        <w:trPr>
          <w:trHeight w:val="788"/>
        </w:trPr>
        <w:tc>
          <w:tcPr>
            <w:tcW w:w="719" w:type="dxa"/>
            <w:vAlign w:val="center"/>
          </w:tcPr>
          <w:p w14:paraId="33FC4170" w14:textId="77777777" w:rsidR="007C59ED" w:rsidRPr="00660EAF" w:rsidRDefault="007C59ED" w:rsidP="007C59ED">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P.</w:t>
            </w:r>
            <w:r>
              <w:rPr>
                <w:rFonts w:asciiTheme="minorHAnsi" w:hAnsiTheme="minorHAnsi" w:cstheme="minorHAnsi"/>
                <w:sz w:val="16"/>
                <w:szCs w:val="16"/>
              </w:rPr>
              <w:t>2</w:t>
            </w:r>
            <w:r w:rsidRPr="00660EAF">
              <w:rPr>
                <w:rFonts w:asciiTheme="minorHAnsi" w:hAnsiTheme="minorHAnsi" w:cstheme="minorHAnsi"/>
                <w:sz w:val="16"/>
                <w:szCs w:val="16"/>
              </w:rPr>
              <w:t>.</w:t>
            </w:r>
            <w:r>
              <w:rPr>
                <w:rFonts w:asciiTheme="minorHAnsi" w:hAnsiTheme="minorHAnsi" w:cstheme="minorHAnsi"/>
                <w:sz w:val="16"/>
                <w:szCs w:val="16"/>
              </w:rPr>
              <w:t>2</w:t>
            </w:r>
            <w:r w:rsidRPr="00660EAF">
              <w:rPr>
                <w:rFonts w:asciiTheme="minorHAnsi" w:hAnsiTheme="minorHAnsi" w:cstheme="minorHAnsi"/>
                <w:sz w:val="16"/>
                <w:szCs w:val="16"/>
              </w:rPr>
              <w:t>.1</w:t>
            </w:r>
          </w:p>
        </w:tc>
        <w:tc>
          <w:tcPr>
            <w:tcW w:w="709" w:type="dxa"/>
            <w:gridSpan w:val="2"/>
            <w:vAlign w:val="center"/>
          </w:tcPr>
          <w:p w14:paraId="6F6742F8" w14:textId="77777777" w:rsidR="007C59ED" w:rsidRPr="00660EAF" w:rsidRDefault="007C59ED" w:rsidP="007C59ED">
            <w:pPr>
              <w:spacing w:line="276" w:lineRule="auto"/>
              <w:jc w:val="center"/>
              <w:rPr>
                <w:rFonts w:asciiTheme="minorHAnsi" w:hAnsiTheme="minorHAnsi" w:cstheme="minorHAnsi"/>
                <w:sz w:val="16"/>
                <w:szCs w:val="16"/>
              </w:rPr>
            </w:pPr>
            <w:proofErr w:type="spellStart"/>
            <w:r>
              <w:rPr>
                <w:rFonts w:asciiTheme="minorHAnsi" w:hAnsiTheme="minorHAnsi" w:cstheme="minorHAnsi"/>
                <w:sz w:val="16"/>
                <w:szCs w:val="16"/>
              </w:rPr>
              <w:t>n.d</w:t>
            </w:r>
            <w:proofErr w:type="spellEnd"/>
            <w:r>
              <w:rPr>
                <w:rFonts w:asciiTheme="minorHAnsi" w:hAnsiTheme="minorHAnsi" w:cstheme="minorHAnsi"/>
                <w:sz w:val="16"/>
                <w:szCs w:val="16"/>
              </w:rPr>
              <w:t>.</w:t>
            </w:r>
          </w:p>
        </w:tc>
        <w:tc>
          <w:tcPr>
            <w:tcW w:w="2948" w:type="dxa"/>
            <w:gridSpan w:val="2"/>
            <w:shd w:val="clear" w:color="000000" w:fill="FFFFFF"/>
            <w:vAlign w:val="center"/>
          </w:tcPr>
          <w:p w14:paraId="678129C4" w14:textId="77777777" w:rsidR="007C59ED" w:rsidRPr="00660EAF" w:rsidRDefault="007C59ED" w:rsidP="007C59ED">
            <w:pPr>
              <w:spacing w:line="276" w:lineRule="auto"/>
              <w:rPr>
                <w:rFonts w:asciiTheme="minorHAnsi" w:hAnsiTheme="minorHAnsi" w:cstheme="minorHAnsi"/>
                <w:sz w:val="16"/>
                <w:szCs w:val="16"/>
              </w:rPr>
            </w:pPr>
            <w:r w:rsidRPr="008507CB">
              <w:rPr>
                <w:rFonts w:asciiTheme="minorHAnsi" w:hAnsiTheme="minorHAnsi" w:cstheme="minorHAnsi"/>
                <w:sz w:val="16"/>
                <w:szCs w:val="16"/>
              </w:rPr>
              <w:t>Wspieranie inicjatyw lokalnych na rzecz integracji społeczności oraz aktywizacja seniorów i ludzi młodych z obszaru LGD</w:t>
            </w:r>
          </w:p>
        </w:tc>
        <w:tc>
          <w:tcPr>
            <w:tcW w:w="1588" w:type="dxa"/>
            <w:gridSpan w:val="2"/>
            <w:vAlign w:val="center"/>
          </w:tcPr>
          <w:p w14:paraId="612C1FD7" w14:textId="77777777" w:rsidR="007C59ED" w:rsidRDefault="007C59ED" w:rsidP="007C59ED">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mieszkańcy LGD</w:t>
            </w:r>
            <w:r>
              <w:rPr>
                <w:rFonts w:asciiTheme="minorHAnsi" w:hAnsiTheme="minorHAnsi" w:cstheme="minorHAnsi"/>
                <w:sz w:val="16"/>
                <w:szCs w:val="16"/>
              </w:rPr>
              <w:t>,</w:t>
            </w:r>
          </w:p>
          <w:p w14:paraId="43F1CC16" w14:textId="77777777" w:rsidR="001E5DD4" w:rsidRDefault="007C59ED" w:rsidP="007C59ED">
            <w:pPr>
              <w:spacing w:line="276" w:lineRule="auto"/>
              <w:jc w:val="center"/>
              <w:rPr>
                <w:rFonts w:asciiTheme="minorHAnsi" w:hAnsiTheme="minorHAnsi" w:cstheme="minorHAnsi"/>
                <w:sz w:val="16"/>
                <w:szCs w:val="16"/>
              </w:rPr>
            </w:pPr>
            <w:r>
              <w:rPr>
                <w:rFonts w:asciiTheme="minorHAnsi" w:hAnsiTheme="minorHAnsi" w:cstheme="minorHAnsi"/>
                <w:sz w:val="16"/>
                <w:szCs w:val="16"/>
              </w:rPr>
              <w:t xml:space="preserve">grupy </w:t>
            </w:r>
          </w:p>
          <w:p w14:paraId="74CE5A90" w14:textId="2E2F4F18" w:rsidR="007C59ED" w:rsidRPr="00660EAF" w:rsidRDefault="007C59ED" w:rsidP="007C59ED">
            <w:pPr>
              <w:spacing w:line="276" w:lineRule="auto"/>
              <w:jc w:val="center"/>
              <w:rPr>
                <w:rFonts w:asciiTheme="minorHAnsi" w:hAnsiTheme="minorHAnsi" w:cstheme="minorHAnsi"/>
                <w:sz w:val="16"/>
                <w:szCs w:val="16"/>
              </w:rPr>
            </w:pPr>
            <w:r>
              <w:rPr>
                <w:rFonts w:asciiTheme="minorHAnsi" w:hAnsiTheme="minorHAnsi" w:cstheme="minorHAnsi"/>
                <w:sz w:val="16"/>
                <w:szCs w:val="16"/>
              </w:rPr>
              <w:t>w niekorzystnej sytuacji, seniorzy i ludzie młodzi</w:t>
            </w:r>
          </w:p>
        </w:tc>
        <w:tc>
          <w:tcPr>
            <w:tcW w:w="1276" w:type="dxa"/>
            <w:vAlign w:val="center"/>
          </w:tcPr>
          <w:p w14:paraId="2B752FE3" w14:textId="77777777" w:rsidR="007C59ED" w:rsidRPr="00074DDC" w:rsidRDefault="007C59ED" w:rsidP="007C59ED">
            <w:pPr>
              <w:jc w:val="center"/>
              <w:rPr>
                <w:rFonts w:asciiTheme="minorHAnsi" w:hAnsiTheme="minorHAnsi" w:cstheme="minorHAnsi"/>
                <w:sz w:val="16"/>
                <w:szCs w:val="16"/>
              </w:rPr>
            </w:pPr>
            <w:r w:rsidRPr="00074DDC">
              <w:rPr>
                <w:rFonts w:asciiTheme="minorHAnsi" w:hAnsiTheme="minorHAnsi" w:cstheme="minorHAnsi"/>
                <w:sz w:val="16"/>
                <w:szCs w:val="16"/>
              </w:rPr>
              <w:t>konkurs</w:t>
            </w:r>
          </w:p>
          <w:p w14:paraId="49BAEEC2" w14:textId="42F6C250" w:rsidR="007C59ED" w:rsidRPr="00074DDC" w:rsidRDefault="00361DDD" w:rsidP="00361DDD">
            <w:pPr>
              <w:spacing w:line="276" w:lineRule="auto"/>
              <w:jc w:val="center"/>
              <w:rPr>
                <w:rFonts w:asciiTheme="minorHAnsi" w:hAnsiTheme="minorHAnsi" w:cstheme="minorHAnsi"/>
                <w:sz w:val="16"/>
                <w:szCs w:val="16"/>
              </w:rPr>
            </w:pPr>
            <w:r w:rsidRPr="00074DDC">
              <w:rPr>
                <w:rStyle w:val="Teksttreci275pt"/>
                <w:rFonts w:asciiTheme="minorHAnsi" w:eastAsia="Tahoma" w:hAnsiTheme="minorHAnsi" w:cstheme="minorHAnsi"/>
                <w:sz w:val="16"/>
                <w:szCs w:val="16"/>
              </w:rPr>
              <w:t>15</w:t>
            </w:r>
            <w:r w:rsidR="007C59ED" w:rsidRPr="00074DDC">
              <w:rPr>
                <w:rStyle w:val="Teksttreci275pt"/>
                <w:rFonts w:asciiTheme="minorHAnsi" w:eastAsia="Tahoma" w:hAnsiTheme="minorHAnsi" w:cstheme="minorHAnsi"/>
                <w:sz w:val="16"/>
                <w:szCs w:val="16"/>
              </w:rPr>
              <w:t> </w:t>
            </w:r>
            <w:r w:rsidRPr="00074DDC">
              <w:rPr>
                <w:rStyle w:val="Teksttreci275pt"/>
                <w:rFonts w:asciiTheme="minorHAnsi" w:eastAsia="Tahoma" w:hAnsiTheme="minorHAnsi" w:cstheme="minorHAnsi"/>
                <w:sz w:val="16"/>
                <w:szCs w:val="16"/>
              </w:rPr>
              <w:t>000</w:t>
            </w:r>
            <w:r w:rsidR="007C59ED" w:rsidRPr="00074DDC">
              <w:rPr>
                <w:rStyle w:val="Teksttreci275pt"/>
                <w:rFonts w:asciiTheme="minorHAnsi" w:eastAsia="Tahoma" w:hAnsiTheme="minorHAnsi" w:cstheme="minorHAnsi"/>
                <w:sz w:val="16"/>
                <w:szCs w:val="16"/>
              </w:rPr>
              <w:t>,</w:t>
            </w:r>
            <w:r w:rsidRPr="00074DDC">
              <w:rPr>
                <w:rStyle w:val="Teksttreci275pt"/>
                <w:rFonts w:asciiTheme="minorHAnsi" w:eastAsia="Tahoma" w:hAnsiTheme="minorHAnsi" w:cstheme="minorHAnsi"/>
                <w:sz w:val="16"/>
                <w:szCs w:val="16"/>
              </w:rPr>
              <w:t>00</w:t>
            </w:r>
            <w:r w:rsidR="007C59ED" w:rsidRPr="00074DDC">
              <w:rPr>
                <w:rStyle w:val="Teksttreci275pt"/>
                <w:rFonts w:asciiTheme="minorHAnsi" w:eastAsia="Tahoma" w:hAnsiTheme="minorHAnsi" w:cstheme="minorHAnsi"/>
                <w:sz w:val="16"/>
                <w:szCs w:val="16"/>
              </w:rPr>
              <w:t xml:space="preserve"> </w:t>
            </w:r>
            <w:r w:rsidR="007C59ED" w:rsidRPr="00074DDC">
              <w:rPr>
                <w:rFonts w:asciiTheme="minorHAnsi" w:hAnsiTheme="minorHAnsi" w:cstheme="minorHAnsi"/>
                <w:sz w:val="16"/>
                <w:szCs w:val="16"/>
              </w:rPr>
              <w:t>EUR</w:t>
            </w:r>
          </w:p>
        </w:tc>
        <w:tc>
          <w:tcPr>
            <w:tcW w:w="3118" w:type="dxa"/>
            <w:vAlign w:val="center"/>
          </w:tcPr>
          <w:p w14:paraId="23665368" w14:textId="77777777" w:rsidR="007C59ED" w:rsidRPr="00AA4706" w:rsidRDefault="007C59ED" w:rsidP="007C59ED">
            <w:pPr>
              <w:jc w:val="center"/>
              <w:rPr>
                <w:rFonts w:ascii="Calibri" w:hAnsi="Calibri"/>
                <w:sz w:val="16"/>
                <w:szCs w:val="16"/>
              </w:rPr>
            </w:pPr>
            <w:r w:rsidRPr="00AA4706">
              <w:rPr>
                <w:rFonts w:ascii="Calibri" w:hAnsi="Calibri"/>
                <w:sz w:val="16"/>
                <w:szCs w:val="16"/>
              </w:rPr>
              <w:t>Liczba inicjatyw w zakresie wspierania inicjatyw lokalnych na rzecz integracji społeczności oraz aktywizacja seniorów i ludzi młodych z obszaru LGD</w:t>
            </w:r>
          </w:p>
        </w:tc>
        <w:tc>
          <w:tcPr>
            <w:tcW w:w="851" w:type="dxa"/>
            <w:gridSpan w:val="2"/>
            <w:vAlign w:val="center"/>
          </w:tcPr>
          <w:p w14:paraId="279A88D6" w14:textId="77777777" w:rsidR="007C59ED" w:rsidRPr="00AA4706" w:rsidRDefault="007C59ED" w:rsidP="007C59ED">
            <w:pPr>
              <w:jc w:val="center"/>
              <w:rPr>
                <w:rFonts w:ascii="Calibri" w:hAnsi="Calibri"/>
                <w:sz w:val="16"/>
                <w:szCs w:val="16"/>
              </w:rPr>
            </w:pPr>
            <w:r w:rsidRPr="00AA4706">
              <w:rPr>
                <w:rFonts w:ascii="Calibri" w:hAnsi="Calibri"/>
                <w:sz w:val="16"/>
                <w:szCs w:val="16"/>
              </w:rPr>
              <w:t xml:space="preserve">sztuka </w:t>
            </w:r>
          </w:p>
        </w:tc>
        <w:tc>
          <w:tcPr>
            <w:tcW w:w="992" w:type="dxa"/>
            <w:gridSpan w:val="2"/>
            <w:vAlign w:val="center"/>
          </w:tcPr>
          <w:p w14:paraId="6E803B3A" w14:textId="77777777" w:rsidR="007C59ED" w:rsidRPr="00AA4706" w:rsidRDefault="007C59ED" w:rsidP="007C59ED">
            <w:pPr>
              <w:jc w:val="center"/>
              <w:rPr>
                <w:rFonts w:ascii="Calibri" w:hAnsi="Calibri"/>
                <w:sz w:val="16"/>
                <w:szCs w:val="16"/>
              </w:rPr>
            </w:pPr>
            <w:r w:rsidRPr="00AA4706">
              <w:rPr>
                <w:rFonts w:ascii="Calibri" w:hAnsi="Calibri"/>
                <w:sz w:val="16"/>
                <w:szCs w:val="16"/>
              </w:rPr>
              <w:t>0</w:t>
            </w:r>
          </w:p>
        </w:tc>
        <w:tc>
          <w:tcPr>
            <w:tcW w:w="851" w:type="dxa"/>
            <w:vAlign w:val="center"/>
          </w:tcPr>
          <w:p w14:paraId="486D16D5" w14:textId="333185DB" w:rsidR="007C59ED" w:rsidRPr="00AA4706" w:rsidRDefault="003C0225" w:rsidP="007C59ED">
            <w:pPr>
              <w:jc w:val="center"/>
              <w:rPr>
                <w:rFonts w:ascii="Calibri" w:hAnsi="Calibri"/>
                <w:sz w:val="16"/>
                <w:szCs w:val="16"/>
              </w:rPr>
            </w:pPr>
            <w:r w:rsidRPr="00AA4706">
              <w:rPr>
                <w:rFonts w:ascii="Calibri" w:hAnsi="Calibri"/>
                <w:sz w:val="16"/>
                <w:szCs w:val="16"/>
              </w:rPr>
              <w:t>1</w:t>
            </w:r>
          </w:p>
        </w:tc>
        <w:tc>
          <w:tcPr>
            <w:tcW w:w="1134" w:type="dxa"/>
            <w:gridSpan w:val="2"/>
            <w:shd w:val="clear" w:color="000000" w:fill="FFFFFF"/>
            <w:vAlign w:val="center"/>
          </w:tcPr>
          <w:p w14:paraId="1C11BF79" w14:textId="77777777" w:rsidR="007C59ED" w:rsidRPr="00AA4706" w:rsidRDefault="007C59ED" w:rsidP="007C59ED">
            <w:pPr>
              <w:jc w:val="center"/>
            </w:pPr>
            <w:r w:rsidRPr="00AA4706">
              <w:rPr>
                <w:rFonts w:asciiTheme="minorHAnsi" w:hAnsiTheme="minorHAnsi" w:cstheme="minorHAnsi"/>
                <w:sz w:val="16"/>
                <w:szCs w:val="16"/>
              </w:rPr>
              <w:t>corocznie</w:t>
            </w:r>
          </w:p>
        </w:tc>
        <w:tc>
          <w:tcPr>
            <w:tcW w:w="1134" w:type="dxa"/>
            <w:vAlign w:val="center"/>
          </w:tcPr>
          <w:p w14:paraId="6FEB537B" w14:textId="44C5B1FE" w:rsidR="007C59ED" w:rsidRPr="00AA4706" w:rsidRDefault="007C59ED" w:rsidP="003076E9">
            <w:pPr>
              <w:jc w:val="center"/>
            </w:pPr>
            <w:r w:rsidRPr="00AA4706">
              <w:rPr>
                <w:rFonts w:ascii="Calibri" w:hAnsi="Calibri"/>
                <w:sz w:val="16"/>
                <w:szCs w:val="16"/>
              </w:rPr>
              <w:t>Dane LGD, ankieta ewaluacyjna,</w:t>
            </w:r>
          </w:p>
        </w:tc>
      </w:tr>
      <w:tr w:rsidR="001E5DD4" w:rsidRPr="00DA1FC4" w14:paraId="5384792D" w14:textId="77777777" w:rsidTr="00C617E7">
        <w:trPr>
          <w:trHeight w:val="918"/>
        </w:trPr>
        <w:tc>
          <w:tcPr>
            <w:tcW w:w="719" w:type="dxa"/>
            <w:vAlign w:val="center"/>
          </w:tcPr>
          <w:p w14:paraId="254A21A2" w14:textId="77777777" w:rsidR="007C59ED" w:rsidRPr="00660EAF" w:rsidRDefault="007C59ED" w:rsidP="007C59ED">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P.</w:t>
            </w:r>
            <w:r>
              <w:rPr>
                <w:rFonts w:asciiTheme="minorHAnsi" w:hAnsiTheme="minorHAnsi" w:cstheme="minorHAnsi"/>
                <w:sz w:val="16"/>
                <w:szCs w:val="16"/>
              </w:rPr>
              <w:t>2</w:t>
            </w:r>
            <w:r w:rsidRPr="00660EAF">
              <w:rPr>
                <w:rFonts w:asciiTheme="minorHAnsi" w:hAnsiTheme="minorHAnsi" w:cstheme="minorHAnsi"/>
                <w:sz w:val="16"/>
                <w:szCs w:val="16"/>
              </w:rPr>
              <w:t>.3.</w:t>
            </w:r>
            <w:r>
              <w:rPr>
                <w:rFonts w:asciiTheme="minorHAnsi" w:hAnsiTheme="minorHAnsi" w:cstheme="minorHAnsi"/>
                <w:sz w:val="16"/>
                <w:szCs w:val="16"/>
              </w:rPr>
              <w:t>1</w:t>
            </w:r>
          </w:p>
        </w:tc>
        <w:tc>
          <w:tcPr>
            <w:tcW w:w="709" w:type="dxa"/>
            <w:gridSpan w:val="2"/>
            <w:vAlign w:val="center"/>
          </w:tcPr>
          <w:p w14:paraId="27F906D7" w14:textId="77777777" w:rsidR="007C59ED" w:rsidRPr="0060412C" w:rsidRDefault="007C59ED" w:rsidP="007C59ED">
            <w:pPr>
              <w:spacing w:line="276" w:lineRule="auto"/>
              <w:jc w:val="center"/>
              <w:rPr>
                <w:rFonts w:asciiTheme="minorHAnsi" w:hAnsiTheme="minorHAnsi" w:cstheme="minorHAnsi"/>
                <w:sz w:val="16"/>
                <w:szCs w:val="16"/>
              </w:rPr>
            </w:pPr>
            <w:proofErr w:type="spellStart"/>
            <w:r w:rsidRPr="0060412C">
              <w:rPr>
                <w:rFonts w:asciiTheme="minorHAnsi" w:hAnsiTheme="minorHAnsi" w:cstheme="minorHAnsi"/>
                <w:sz w:val="16"/>
                <w:szCs w:val="16"/>
              </w:rPr>
              <w:t>n.d</w:t>
            </w:r>
            <w:proofErr w:type="spellEnd"/>
            <w:r w:rsidRPr="0060412C">
              <w:rPr>
                <w:rFonts w:asciiTheme="minorHAnsi" w:hAnsiTheme="minorHAnsi" w:cstheme="minorHAnsi"/>
                <w:sz w:val="16"/>
                <w:szCs w:val="16"/>
              </w:rPr>
              <w:t>.</w:t>
            </w:r>
          </w:p>
        </w:tc>
        <w:tc>
          <w:tcPr>
            <w:tcW w:w="2948" w:type="dxa"/>
            <w:gridSpan w:val="2"/>
            <w:shd w:val="clear" w:color="000000" w:fill="FFFFFF"/>
            <w:vAlign w:val="center"/>
          </w:tcPr>
          <w:p w14:paraId="1788286B" w14:textId="77777777" w:rsidR="007C59ED" w:rsidRPr="00660EAF" w:rsidRDefault="007C59ED" w:rsidP="007C59ED">
            <w:pPr>
              <w:spacing w:line="276" w:lineRule="auto"/>
              <w:rPr>
                <w:rFonts w:asciiTheme="minorHAnsi" w:hAnsiTheme="minorHAnsi" w:cstheme="minorHAnsi"/>
                <w:sz w:val="16"/>
                <w:szCs w:val="16"/>
              </w:rPr>
            </w:pPr>
            <w:r w:rsidRPr="008507CB">
              <w:rPr>
                <w:rFonts w:asciiTheme="minorHAnsi" w:hAnsiTheme="minorHAnsi" w:cstheme="minorHAnsi"/>
                <w:sz w:val="16"/>
                <w:szCs w:val="16"/>
              </w:rPr>
              <w:t>Wsparcie rozwoju społeczeństwa obywatelskiego, podniesi</w:t>
            </w:r>
            <w:r>
              <w:rPr>
                <w:rFonts w:asciiTheme="minorHAnsi" w:hAnsiTheme="minorHAnsi" w:cstheme="minorHAnsi"/>
                <w:sz w:val="16"/>
                <w:szCs w:val="16"/>
              </w:rPr>
              <w:t>enie umiejętności społecznych</w:t>
            </w:r>
          </w:p>
        </w:tc>
        <w:tc>
          <w:tcPr>
            <w:tcW w:w="1588" w:type="dxa"/>
            <w:gridSpan w:val="2"/>
            <w:vAlign w:val="center"/>
          </w:tcPr>
          <w:p w14:paraId="5D836131" w14:textId="77777777" w:rsidR="007C59ED" w:rsidRDefault="007C59ED" w:rsidP="007C59ED">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mieszkańcy LGD,</w:t>
            </w:r>
          </w:p>
          <w:p w14:paraId="14348A37" w14:textId="77777777" w:rsidR="007C59ED" w:rsidRDefault="007C59ED" w:rsidP="007C59ED">
            <w:pPr>
              <w:jc w:val="center"/>
            </w:pPr>
            <w:r>
              <w:rPr>
                <w:rFonts w:asciiTheme="minorHAnsi" w:hAnsiTheme="minorHAnsi" w:cstheme="minorHAnsi"/>
                <w:sz w:val="16"/>
                <w:szCs w:val="16"/>
              </w:rPr>
              <w:t>grupy w niekorzystnej sytuacji, wykluczeni i w ubóstwie</w:t>
            </w:r>
          </w:p>
          <w:p w14:paraId="2E42B768" w14:textId="06959B00" w:rsidR="007C59ED" w:rsidRPr="00053A1C" w:rsidRDefault="007C59ED" w:rsidP="00053A1C">
            <w:pPr>
              <w:jc w:val="center"/>
            </w:pPr>
            <w:r>
              <w:rPr>
                <w:rFonts w:asciiTheme="minorHAnsi" w:hAnsiTheme="minorHAnsi" w:cstheme="minorHAnsi"/>
                <w:sz w:val="16"/>
                <w:szCs w:val="16"/>
              </w:rPr>
              <w:t>seniorzy i ludzie młodzi</w:t>
            </w:r>
          </w:p>
        </w:tc>
        <w:tc>
          <w:tcPr>
            <w:tcW w:w="1276" w:type="dxa"/>
            <w:vAlign w:val="center"/>
          </w:tcPr>
          <w:p w14:paraId="5082CF6C" w14:textId="77777777" w:rsidR="007C59ED" w:rsidRPr="00074DDC" w:rsidRDefault="007C59ED" w:rsidP="007C59ED">
            <w:pPr>
              <w:jc w:val="center"/>
              <w:rPr>
                <w:rFonts w:asciiTheme="minorHAnsi" w:hAnsiTheme="minorHAnsi" w:cstheme="minorHAnsi"/>
                <w:sz w:val="16"/>
                <w:szCs w:val="16"/>
              </w:rPr>
            </w:pPr>
            <w:r w:rsidRPr="00074DDC">
              <w:rPr>
                <w:rFonts w:asciiTheme="minorHAnsi" w:hAnsiTheme="minorHAnsi" w:cstheme="minorHAnsi"/>
                <w:sz w:val="16"/>
                <w:szCs w:val="16"/>
              </w:rPr>
              <w:t xml:space="preserve">konkurs </w:t>
            </w:r>
          </w:p>
          <w:p w14:paraId="455C3661" w14:textId="72683A4B" w:rsidR="007C59ED" w:rsidRPr="00074DDC" w:rsidRDefault="00361DDD" w:rsidP="007C59ED">
            <w:pPr>
              <w:spacing w:line="276" w:lineRule="auto"/>
              <w:jc w:val="center"/>
              <w:rPr>
                <w:rFonts w:asciiTheme="minorHAnsi" w:hAnsiTheme="minorHAnsi" w:cstheme="minorHAnsi"/>
                <w:sz w:val="16"/>
                <w:szCs w:val="16"/>
              </w:rPr>
            </w:pPr>
            <w:r w:rsidRPr="00074DDC">
              <w:rPr>
                <w:rStyle w:val="Teksttreci275pt"/>
                <w:rFonts w:asciiTheme="minorHAnsi" w:eastAsia="Tahoma" w:hAnsiTheme="minorHAnsi" w:cstheme="minorHAnsi"/>
                <w:sz w:val="16"/>
                <w:szCs w:val="16"/>
              </w:rPr>
              <w:t xml:space="preserve">15 000,00 </w:t>
            </w:r>
            <w:r w:rsidR="007C59ED" w:rsidRPr="00074DDC">
              <w:rPr>
                <w:rFonts w:asciiTheme="minorHAnsi" w:hAnsiTheme="minorHAnsi" w:cstheme="minorHAnsi"/>
                <w:sz w:val="16"/>
                <w:szCs w:val="16"/>
              </w:rPr>
              <w:t>EUR</w:t>
            </w:r>
          </w:p>
        </w:tc>
        <w:tc>
          <w:tcPr>
            <w:tcW w:w="3118" w:type="dxa"/>
            <w:vAlign w:val="center"/>
          </w:tcPr>
          <w:p w14:paraId="7D9F0066" w14:textId="77777777" w:rsidR="007C59ED" w:rsidRPr="004752B0" w:rsidRDefault="007C59ED" w:rsidP="007C59ED">
            <w:pPr>
              <w:jc w:val="center"/>
              <w:rPr>
                <w:rFonts w:ascii="Calibri" w:hAnsi="Calibri"/>
                <w:sz w:val="16"/>
                <w:szCs w:val="16"/>
              </w:rPr>
            </w:pPr>
            <w:r w:rsidRPr="004711FC">
              <w:rPr>
                <w:rFonts w:ascii="Calibri" w:hAnsi="Calibri"/>
                <w:sz w:val="16"/>
                <w:szCs w:val="16"/>
              </w:rPr>
              <w:t>Liczba inicjatyw w zakresie</w:t>
            </w:r>
            <w:r>
              <w:rPr>
                <w:rFonts w:ascii="Calibri" w:hAnsi="Calibri"/>
                <w:sz w:val="16"/>
                <w:szCs w:val="16"/>
              </w:rPr>
              <w:t xml:space="preserve"> w</w:t>
            </w:r>
            <w:r w:rsidRPr="0060412C">
              <w:rPr>
                <w:rFonts w:ascii="Calibri" w:hAnsi="Calibri"/>
                <w:sz w:val="16"/>
                <w:szCs w:val="16"/>
              </w:rPr>
              <w:t>sparci</w:t>
            </w:r>
            <w:r>
              <w:rPr>
                <w:rFonts w:ascii="Calibri" w:hAnsi="Calibri"/>
                <w:sz w:val="16"/>
                <w:szCs w:val="16"/>
              </w:rPr>
              <w:t>a</w:t>
            </w:r>
            <w:r w:rsidRPr="0060412C">
              <w:rPr>
                <w:rFonts w:ascii="Calibri" w:hAnsi="Calibri"/>
                <w:sz w:val="16"/>
                <w:szCs w:val="16"/>
              </w:rPr>
              <w:t xml:space="preserve"> rozwoju społeczeństwa obywatelskiego, podniesienie umiejętności społecznych</w:t>
            </w:r>
          </w:p>
        </w:tc>
        <w:tc>
          <w:tcPr>
            <w:tcW w:w="851" w:type="dxa"/>
            <w:gridSpan w:val="2"/>
            <w:vAlign w:val="center"/>
          </w:tcPr>
          <w:p w14:paraId="57DF4F1A" w14:textId="77777777" w:rsidR="007C59ED" w:rsidRPr="00D70D60" w:rsidRDefault="007C59ED" w:rsidP="007C59ED">
            <w:pPr>
              <w:jc w:val="center"/>
              <w:rPr>
                <w:rFonts w:ascii="Calibri" w:hAnsi="Calibri"/>
                <w:sz w:val="16"/>
                <w:szCs w:val="16"/>
              </w:rPr>
            </w:pPr>
            <w:r w:rsidRPr="00D70D60">
              <w:rPr>
                <w:rFonts w:ascii="Calibri" w:hAnsi="Calibri"/>
                <w:sz w:val="16"/>
                <w:szCs w:val="16"/>
              </w:rPr>
              <w:t xml:space="preserve">sztuka </w:t>
            </w:r>
          </w:p>
        </w:tc>
        <w:tc>
          <w:tcPr>
            <w:tcW w:w="992" w:type="dxa"/>
            <w:gridSpan w:val="2"/>
            <w:vAlign w:val="center"/>
          </w:tcPr>
          <w:p w14:paraId="2CEA70A3" w14:textId="77777777" w:rsidR="007C59ED" w:rsidRPr="003C0225" w:rsidRDefault="007C59ED" w:rsidP="007C59ED">
            <w:pPr>
              <w:jc w:val="center"/>
              <w:rPr>
                <w:rFonts w:ascii="Calibri" w:hAnsi="Calibri"/>
                <w:sz w:val="16"/>
                <w:szCs w:val="16"/>
              </w:rPr>
            </w:pPr>
            <w:r w:rsidRPr="003C0225">
              <w:rPr>
                <w:rFonts w:ascii="Calibri" w:hAnsi="Calibri"/>
                <w:sz w:val="16"/>
                <w:szCs w:val="16"/>
              </w:rPr>
              <w:t>0</w:t>
            </w:r>
          </w:p>
        </w:tc>
        <w:tc>
          <w:tcPr>
            <w:tcW w:w="851" w:type="dxa"/>
            <w:vAlign w:val="center"/>
          </w:tcPr>
          <w:p w14:paraId="38EFEF0A" w14:textId="39C0D96C" w:rsidR="007C59ED" w:rsidRPr="00AA4706" w:rsidRDefault="003C0225" w:rsidP="007C59ED">
            <w:pPr>
              <w:jc w:val="center"/>
              <w:rPr>
                <w:rFonts w:ascii="Calibri" w:hAnsi="Calibri"/>
                <w:sz w:val="16"/>
                <w:szCs w:val="16"/>
              </w:rPr>
            </w:pPr>
            <w:r w:rsidRPr="00AA4706">
              <w:rPr>
                <w:rFonts w:ascii="Calibri" w:hAnsi="Calibri"/>
                <w:sz w:val="16"/>
                <w:szCs w:val="16"/>
              </w:rPr>
              <w:t>1</w:t>
            </w:r>
          </w:p>
        </w:tc>
        <w:tc>
          <w:tcPr>
            <w:tcW w:w="1134" w:type="dxa"/>
            <w:gridSpan w:val="2"/>
            <w:shd w:val="clear" w:color="000000" w:fill="FFFFFF"/>
            <w:vAlign w:val="center"/>
          </w:tcPr>
          <w:p w14:paraId="67B21398" w14:textId="77777777" w:rsidR="007C59ED" w:rsidRDefault="007C59ED" w:rsidP="007C59ED">
            <w:pPr>
              <w:jc w:val="center"/>
            </w:pPr>
            <w:r w:rsidRPr="00176AF8">
              <w:rPr>
                <w:rFonts w:asciiTheme="minorHAnsi" w:hAnsiTheme="minorHAnsi" w:cstheme="minorHAnsi"/>
                <w:sz w:val="16"/>
                <w:szCs w:val="16"/>
              </w:rPr>
              <w:t>corocznie</w:t>
            </w:r>
          </w:p>
        </w:tc>
        <w:tc>
          <w:tcPr>
            <w:tcW w:w="1134" w:type="dxa"/>
            <w:vAlign w:val="center"/>
          </w:tcPr>
          <w:p w14:paraId="35A69A91" w14:textId="6F4A2DD2" w:rsidR="007C59ED" w:rsidRDefault="007C59ED" w:rsidP="00C617E7">
            <w:pPr>
              <w:jc w:val="center"/>
            </w:pPr>
            <w:r w:rsidRPr="003E5AF0">
              <w:rPr>
                <w:rFonts w:ascii="Calibri" w:hAnsi="Calibri"/>
                <w:sz w:val="16"/>
                <w:szCs w:val="16"/>
              </w:rPr>
              <w:t>Dane LGD, ankieta ewaluacyjna</w:t>
            </w:r>
            <w:r>
              <w:rPr>
                <w:rFonts w:ascii="Calibri" w:hAnsi="Calibri"/>
                <w:sz w:val="16"/>
                <w:szCs w:val="16"/>
              </w:rPr>
              <w:t>,</w:t>
            </w:r>
          </w:p>
        </w:tc>
      </w:tr>
      <w:tr w:rsidR="001E5DD4" w:rsidRPr="00DA1FC4" w14:paraId="5F26707C" w14:textId="77777777" w:rsidTr="00C617E7">
        <w:trPr>
          <w:trHeight w:val="1133"/>
        </w:trPr>
        <w:tc>
          <w:tcPr>
            <w:tcW w:w="719" w:type="dxa"/>
            <w:vAlign w:val="center"/>
          </w:tcPr>
          <w:p w14:paraId="1C299EA6" w14:textId="77777777" w:rsidR="007C59ED" w:rsidRPr="00660EAF" w:rsidRDefault="007C59ED" w:rsidP="007C59ED">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P.</w:t>
            </w:r>
            <w:r>
              <w:rPr>
                <w:rFonts w:asciiTheme="minorHAnsi" w:hAnsiTheme="minorHAnsi" w:cstheme="minorHAnsi"/>
                <w:sz w:val="16"/>
                <w:szCs w:val="16"/>
              </w:rPr>
              <w:t>2</w:t>
            </w:r>
            <w:r w:rsidRPr="00660EAF">
              <w:rPr>
                <w:rFonts w:asciiTheme="minorHAnsi" w:hAnsiTheme="minorHAnsi" w:cstheme="minorHAnsi"/>
                <w:sz w:val="16"/>
                <w:szCs w:val="16"/>
              </w:rPr>
              <w:t>.3.</w:t>
            </w:r>
            <w:r>
              <w:rPr>
                <w:rFonts w:asciiTheme="minorHAnsi" w:hAnsiTheme="minorHAnsi" w:cstheme="minorHAnsi"/>
                <w:sz w:val="16"/>
                <w:szCs w:val="16"/>
              </w:rPr>
              <w:t>2</w:t>
            </w:r>
          </w:p>
        </w:tc>
        <w:tc>
          <w:tcPr>
            <w:tcW w:w="709" w:type="dxa"/>
            <w:gridSpan w:val="2"/>
            <w:vAlign w:val="center"/>
          </w:tcPr>
          <w:p w14:paraId="03B7FDFB" w14:textId="77777777" w:rsidR="007C59ED" w:rsidRPr="0060412C" w:rsidRDefault="007C59ED" w:rsidP="007C59ED">
            <w:pPr>
              <w:spacing w:line="276" w:lineRule="auto"/>
              <w:jc w:val="center"/>
              <w:rPr>
                <w:rFonts w:asciiTheme="minorHAnsi" w:hAnsiTheme="minorHAnsi" w:cstheme="minorHAnsi"/>
                <w:sz w:val="16"/>
                <w:szCs w:val="16"/>
              </w:rPr>
            </w:pPr>
            <w:proofErr w:type="spellStart"/>
            <w:r w:rsidRPr="0060412C">
              <w:rPr>
                <w:rFonts w:asciiTheme="minorHAnsi" w:hAnsiTheme="minorHAnsi" w:cstheme="minorHAnsi"/>
                <w:sz w:val="16"/>
                <w:szCs w:val="16"/>
              </w:rPr>
              <w:t>n.d</w:t>
            </w:r>
            <w:proofErr w:type="spellEnd"/>
            <w:r w:rsidRPr="0060412C">
              <w:rPr>
                <w:rFonts w:asciiTheme="minorHAnsi" w:hAnsiTheme="minorHAnsi" w:cstheme="minorHAnsi"/>
                <w:sz w:val="16"/>
                <w:szCs w:val="16"/>
              </w:rPr>
              <w:t>.</w:t>
            </w:r>
          </w:p>
        </w:tc>
        <w:tc>
          <w:tcPr>
            <w:tcW w:w="2948" w:type="dxa"/>
            <w:gridSpan w:val="2"/>
            <w:shd w:val="clear" w:color="000000" w:fill="FFFFFF"/>
            <w:vAlign w:val="center"/>
          </w:tcPr>
          <w:p w14:paraId="233EE8BD" w14:textId="23A2FA4D" w:rsidR="007C59ED" w:rsidRPr="000F7A72" w:rsidRDefault="007C59ED" w:rsidP="007C59ED">
            <w:pPr>
              <w:spacing w:line="276" w:lineRule="auto"/>
              <w:rPr>
                <w:rFonts w:asciiTheme="minorHAnsi" w:hAnsiTheme="minorHAnsi" w:cstheme="minorHAnsi"/>
                <w:strike/>
                <w:color w:val="FF0000"/>
                <w:sz w:val="16"/>
                <w:szCs w:val="16"/>
              </w:rPr>
            </w:pPr>
            <w:r w:rsidRPr="000F7A72">
              <w:rPr>
                <w:rFonts w:asciiTheme="minorHAnsi" w:hAnsiTheme="minorHAnsi" w:cstheme="minorHAnsi"/>
                <w:color w:val="auto"/>
                <w:sz w:val="16"/>
                <w:szCs w:val="16"/>
              </w:rPr>
              <w:t>Wsparcie rozwoju społecznych</w:t>
            </w:r>
            <w:r w:rsidRPr="000F7A72">
              <w:rPr>
                <w:rFonts w:asciiTheme="minorHAnsi" w:hAnsiTheme="minorHAnsi" w:cstheme="minorHAnsi"/>
                <w:strike/>
                <w:color w:val="auto"/>
                <w:sz w:val="16"/>
                <w:szCs w:val="16"/>
              </w:rPr>
              <w:t xml:space="preserve"> </w:t>
            </w:r>
          </w:p>
          <w:p w14:paraId="44973816" w14:textId="2729DA67" w:rsidR="0007358E" w:rsidRPr="0007358E" w:rsidRDefault="0007358E" w:rsidP="007C59ED">
            <w:pPr>
              <w:spacing w:line="276" w:lineRule="auto"/>
              <w:rPr>
                <w:rFonts w:asciiTheme="minorHAnsi" w:hAnsiTheme="minorHAnsi" w:cstheme="minorHAnsi"/>
                <w:strike/>
                <w:sz w:val="16"/>
                <w:szCs w:val="16"/>
              </w:rPr>
            </w:pPr>
            <w:r w:rsidRPr="004C22A4">
              <w:rPr>
                <w:rFonts w:asciiTheme="minorHAnsi" w:hAnsiTheme="minorHAnsi" w:cstheme="minorHAnsi"/>
                <w:color w:val="auto"/>
                <w:sz w:val="16"/>
                <w:szCs w:val="16"/>
              </w:rPr>
              <w:t xml:space="preserve">projektów partnerskich i operacji </w:t>
            </w:r>
            <w:r w:rsidRPr="004C22A4">
              <w:rPr>
                <w:rFonts w:asciiTheme="minorHAnsi" w:hAnsiTheme="minorHAnsi" w:cstheme="minorHAnsi"/>
                <w:color w:val="auto"/>
                <w:sz w:val="16"/>
                <w:szCs w:val="16"/>
              </w:rPr>
              <w:br/>
              <w:t>w partnerstwie</w:t>
            </w:r>
          </w:p>
        </w:tc>
        <w:tc>
          <w:tcPr>
            <w:tcW w:w="1588" w:type="dxa"/>
            <w:gridSpan w:val="2"/>
            <w:vAlign w:val="center"/>
          </w:tcPr>
          <w:p w14:paraId="1C72E7DD" w14:textId="77777777" w:rsidR="007C59ED" w:rsidRDefault="007C59ED" w:rsidP="007C59ED">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mieszkańcy LGD</w:t>
            </w:r>
            <w:r>
              <w:rPr>
                <w:rFonts w:asciiTheme="minorHAnsi" w:hAnsiTheme="minorHAnsi" w:cstheme="minorHAnsi"/>
                <w:sz w:val="16"/>
                <w:szCs w:val="16"/>
              </w:rPr>
              <w:t>,</w:t>
            </w:r>
          </w:p>
          <w:p w14:paraId="7F35CFA4" w14:textId="77777777" w:rsidR="007C59ED" w:rsidRDefault="007C59ED" w:rsidP="007C59ED">
            <w:pPr>
              <w:jc w:val="center"/>
            </w:pPr>
            <w:r>
              <w:rPr>
                <w:rFonts w:asciiTheme="minorHAnsi" w:hAnsiTheme="minorHAnsi" w:cstheme="minorHAnsi"/>
                <w:sz w:val="16"/>
                <w:szCs w:val="16"/>
              </w:rPr>
              <w:t>grupy w niekorzystnej sytuacji, wykluczeni i w ubóstwie</w:t>
            </w:r>
          </w:p>
          <w:p w14:paraId="152EF56E" w14:textId="3468106A" w:rsidR="007C59ED" w:rsidRPr="00053A1C" w:rsidRDefault="007C59ED" w:rsidP="00053A1C">
            <w:pPr>
              <w:jc w:val="center"/>
            </w:pPr>
            <w:r>
              <w:rPr>
                <w:rFonts w:asciiTheme="minorHAnsi" w:hAnsiTheme="minorHAnsi" w:cstheme="minorHAnsi"/>
                <w:sz w:val="16"/>
                <w:szCs w:val="16"/>
              </w:rPr>
              <w:t>seniorzy i ludzie młodzi</w:t>
            </w:r>
          </w:p>
        </w:tc>
        <w:tc>
          <w:tcPr>
            <w:tcW w:w="1276" w:type="dxa"/>
            <w:vAlign w:val="center"/>
          </w:tcPr>
          <w:p w14:paraId="07F69A13" w14:textId="78497405" w:rsidR="00652C8E" w:rsidRPr="004C22A4" w:rsidRDefault="00652C8E" w:rsidP="00652C8E">
            <w:pPr>
              <w:spacing w:line="276" w:lineRule="auto"/>
              <w:jc w:val="center"/>
              <w:rPr>
                <w:rFonts w:asciiTheme="minorHAnsi" w:hAnsiTheme="minorHAnsi" w:cstheme="minorHAnsi"/>
                <w:color w:val="auto"/>
                <w:sz w:val="16"/>
                <w:szCs w:val="16"/>
              </w:rPr>
            </w:pPr>
            <w:r w:rsidRPr="004C22A4">
              <w:rPr>
                <w:rFonts w:asciiTheme="minorHAnsi" w:hAnsiTheme="minorHAnsi" w:cstheme="minorHAnsi"/>
                <w:color w:val="auto"/>
                <w:sz w:val="16"/>
                <w:szCs w:val="16"/>
              </w:rPr>
              <w:t>projekt partnerski i operacja w partnerstwie</w:t>
            </w:r>
          </w:p>
          <w:p w14:paraId="6259DFE2" w14:textId="12020436" w:rsidR="007C59ED" w:rsidRPr="00074DDC" w:rsidRDefault="00361DDD" w:rsidP="007C59ED">
            <w:pPr>
              <w:spacing w:line="276" w:lineRule="auto"/>
              <w:jc w:val="center"/>
              <w:rPr>
                <w:rFonts w:asciiTheme="minorHAnsi" w:hAnsiTheme="minorHAnsi" w:cstheme="minorHAnsi"/>
                <w:sz w:val="16"/>
                <w:szCs w:val="16"/>
              </w:rPr>
            </w:pPr>
            <w:r w:rsidRPr="00074DDC">
              <w:rPr>
                <w:rStyle w:val="Teksttreci275pt"/>
                <w:rFonts w:asciiTheme="minorHAnsi" w:eastAsia="Tahoma" w:hAnsiTheme="minorHAnsi" w:cstheme="minorHAnsi"/>
                <w:sz w:val="16"/>
                <w:szCs w:val="16"/>
              </w:rPr>
              <w:t xml:space="preserve">15 000,00 </w:t>
            </w:r>
            <w:r w:rsidR="007C59ED" w:rsidRPr="00074DDC">
              <w:rPr>
                <w:rFonts w:asciiTheme="minorHAnsi" w:hAnsiTheme="minorHAnsi" w:cstheme="minorHAnsi"/>
                <w:sz w:val="16"/>
                <w:szCs w:val="16"/>
              </w:rPr>
              <w:t>EUR</w:t>
            </w:r>
          </w:p>
        </w:tc>
        <w:tc>
          <w:tcPr>
            <w:tcW w:w="3118" w:type="dxa"/>
            <w:vAlign w:val="center"/>
          </w:tcPr>
          <w:p w14:paraId="62E5FDE7" w14:textId="3E691EA9" w:rsidR="007C59ED" w:rsidRDefault="007C59ED" w:rsidP="007C59ED">
            <w:pPr>
              <w:jc w:val="center"/>
              <w:rPr>
                <w:rFonts w:ascii="Calibri" w:hAnsi="Calibri"/>
                <w:sz w:val="16"/>
                <w:szCs w:val="16"/>
              </w:rPr>
            </w:pPr>
            <w:r w:rsidRPr="004711FC">
              <w:rPr>
                <w:rFonts w:ascii="Calibri" w:hAnsi="Calibri"/>
                <w:sz w:val="16"/>
                <w:szCs w:val="16"/>
              </w:rPr>
              <w:t>Liczba inicjatyw w zakresie</w:t>
            </w:r>
            <w:r>
              <w:rPr>
                <w:rFonts w:ascii="Calibri" w:hAnsi="Calibri"/>
                <w:sz w:val="16"/>
                <w:szCs w:val="16"/>
              </w:rPr>
              <w:t xml:space="preserve"> wsparcia</w:t>
            </w:r>
            <w:r w:rsidRPr="0060412C">
              <w:rPr>
                <w:rFonts w:ascii="Calibri" w:hAnsi="Calibri"/>
                <w:sz w:val="16"/>
                <w:szCs w:val="16"/>
              </w:rPr>
              <w:t xml:space="preserve"> rozwoju społecznych projektów </w:t>
            </w:r>
          </w:p>
          <w:p w14:paraId="7399646B" w14:textId="5043BCE5" w:rsidR="004003BE" w:rsidRPr="004C22A4" w:rsidRDefault="004003BE" w:rsidP="007C59ED">
            <w:pPr>
              <w:jc w:val="center"/>
              <w:rPr>
                <w:rFonts w:ascii="Calibri" w:hAnsi="Calibri"/>
                <w:color w:val="auto"/>
                <w:sz w:val="16"/>
                <w:szCs w:val="16"/>
              </w:rPr>
            </w:pPr>
            <w:r w:rsidRPr="004C22A4">
              <w:rPr>
                <w:rFonts w:asciiTheme="minorHAnsi" w:hAnsiTheme="minorHAnsi" w:cstheme="minorHAnsi"/>
                <w:color w:val="auto"/>
                <w:sz w:val="16"/>
                <w:szCs w:val="16"/>
              </w:rPr>
              <w:t xml:space="preserve">partnerskich </w:t>
            </w:r>
            <w:r w:rsidR="00B60C5A" w:rsidRPr="004C22A4">
              <w:rPr>
                <w:rFonts w:asciiTheme="minorHAnsi" w:hAnsiTheme="minorHAnsi" w:cstheme="minorHAnsi"/>
                <w:color w:val="auto"/>
                <w:sz w:val="16"/>
                <w:szCs w:val="16"/>
              </w:rPr>
              <w:t>lub</w:t>
            </w:r>
            <w:r w:rsidRPr="004C22A4">
              <w:rPr>
                <w:rFonts w:asciiTheme="minorHAnsi" w:hAnsiTheme="minorHAnsi" w:cstheme="minorHAnsi"/>
                <w:color w:val="auto"/>
                <w:sz w:val="16"/>
                <w:szCs w:val="16"/>
              </w:rPr>
              <w:t xml:space="preserve"> operacji </w:t>
            </w:r>
            <w:r w:rsidRPr="004C22A4">
              <w:rPr>
                <w:rFonts w:asciiTheme="minorHAnsi" w:hAnsiTheme="minorHAnsi" w:cstheme="minorHAnsi"/>
                <w:color w:val="auto"/>
                <w:sz w:val="16"/>
                <w:szCs w:val="16"/>
              </w:rPr>
              <w:br/>
              <w:t>w partnerstwie</w:t>
            </w:r>
          </w:p>
          <w:p w14:paraId="2CEEC5F5" w14:textId="77777777" w:rsidR="009C467F" w:rsidRPr="004752B0" w:rsidRDefault="009C467F" w:rsidP="007C59ED">
            <w:pPr>
              <w:jc w:val="center"/>
              <w:rPr>
                <w:rFonts w:ascii="Calibri" w:hAnsi="Calibri"/>
                <w:sz w:val="16"/>
                <w:szCs w:val="16"/>
              </w:rPr>
            </w:pPr>
          </w:p>
        </w:tc>
        <w:tc>
          <w:tcPr>
            <w:tcW w:w="851" w:type="dxa"/>
            <w:gridSpan w:val="2"/>
            <w:vAlign w:val="center"/>
          </w:tcPr>
          <w:p w14:paraId="5F2D0E36" w14:textId="77777777" w:rsidR="007C59ED" w:rsidRPr="004752B0" w:rsidRDefault="007C59ED" w:rsidP="007C59ED">
            <w:pPr>
              <w:jc w:val="center"/>
              <w:rPr>
                <w:rFonts w:ascii="Calibri" w:hAnsi="Calibri"/>
                <w:sz w:val="16"/>
                <w:szCs w:val="16"/>
              </w:rPr>
            </w:pPr>
            <w:r w:rsidRPr="004752B0">
              <w:rPr>
                <w:rFonts w:ascii="Calibri" w:hAnsi="Calibri"/>
                <w:sz w:val="16"/>
                <w:szCs w:val="16"/>
              </w:rPr>
              <w:t xml:space="preserve">sztuka </w:t>
            </w:r>
          </w:p>
        </w:tc>
        <w:tc>
          <w:tcPr>
            <w:tcW w:w="992" w:type="dxa"/>
            <w:gridSpan w:val="2"/>
            <w:vAlign w:val="center"/>
          </w:tcPr>
          <w:p w14:paraId="5E870F06" w14:textId="77777777" w:rsidR="007C59ED" w:rsidRPr="003C0225" w:rsidRDefault="007C59ED" w:rsidP="007C59ED">
            <w:pPr>
              <w:jc w:val="center"/>
              <w:rPr>
                <w:rFonts w:ascii="Calibri" w:hAnsi="Calibri"/>
                <w:sz w:val="16"/>
                <w:szCs w:val="16"/>
              </w:rPr>
            </w:pPr>
            <w:r w:rsidRPr="003C0225">
              <w:rPr>
                <w:rFonts w:ascii="Calibri" w:hAnsi="Calibri"/>
                <w:sz w:val="16"/>
                <w:szCs w:val="16"/>
              </w:rPr>
              <w:t>0</w:t>
            </w:r>
          </w:p>
        </w:tc>
        <w:tc>
          <w:tcPr>
            <w:tcW w:w="851" w:type="dxa"/>
            <w:vAlign w:val="center"/>
          </w:tcPr>
          <w:p w14:paraId="7E58381C" w14:textId="64210A1B" w:rsidR="007C59ED" w:rsidRPr="00AA4706" w:rsidRDefault="003C0225" w:rsidP="007C59ED">
            <w:pPr>
              <w:jc w:val="center"/>
              <w:rPr>
                <w:rFonts w:ascii="Calibri" w:hAnsi="Calibri"/>
                <w:sz w:val="16"/>
                <w:szCs w:val="16"/>
              </w:rPr>
            </w:pPr>
            <w:r w:rsidRPr="00AA4706">
              <w:rPr>
                <w:rFonts w:ascii="Calibri" w:hAnsi="Calibri"/>
                <w:sz w:val="16"/>
                <w:szCs w:val="16"/>
              </w:rPr>
              <w:t>1</w:t>
            </w:r>
          </w:p>
        </w:tc>
        <w:tc>
          <w:tcPr>
            <w:tcW w:w="1134" w:type="dxa"/>
            <w:gridSpan w:val="2"/>
            <w:shd w:val="clear" w:color="000000" w:fill="FFFFFF"/>
            <w:vAlign w:val="center"/>
          </w:tcPr>
          <w:p w14:paraId="196D8FB2" w14:textId="77777777" w:rsidR="007C59ED" w:rsidRPr="003B2AAB" w:rsidRDefault="007C59ED" w:rsidP="007C59ED">
            <w:pPr>
              <w:jc w:val="center"/>
              <w:rPr>
                <w:rFonts w:asciiTheme="minorHAnsi" w:hAnsiTheme="minorHAnsi" w:cstheme="minorHAnsi"/>
                <w:sz w:val="16"/>
                <w:szCs w:val="16"/>
              </w:rPr>
            </w:pPr>
            <w:r w:rsidRPr="009C0AF8">
              <w:rPr>
                <w:rFonts w:asciiTheme="minorHAnsi" w:hAnsiTheme="minorHAnsi" w:cstheme="minorHAnsi"/>
                <w:sz w:val="16"/>
                <w:szCs w:val="16"/>
              </w:rPr>
              <w:t>corocznie</w:t>
            </w:r>
          </w:p>
        </w:tc>
        <w:tc>
          <w:tcPr>
            <w:tcW w:w="1134" w:type="dxa"/>
            <w:vAlign w:val="center"/>
          </w:tcPr>
          <w:p w14:paraId="1B2E6D5E" w14:textId="10526A53" w:rsidR="007C59ED" w:rsidRDefault="007C59ED" w:rsidP="00C617E7">
            <w:pPr>
              <w:jc w:val="center"/>
            </w:pPr>
            <w:r w:rsidRPr="003E5AF0">
              <w:rPr>
                <w:rFonts w:ascii="Calibri" w:hAnsi="Calibri"/>
                <w:sz w:val="16"/>
                <w:szCs w:val="16"/>
              </w:rPr>
              <w:t>Dane LGD, ankieta ewaluacyjna</w:t>
            </w:r>
            <w:r>
              <w:rPr>
                <w:rFonts w:ascii="Calibri" w:hAnsi="Calibri"/>
                <w:sz w:val="16"/>
                <w:szCs w:val="16"/>
              </w:rPr>
              <w:t>,</w:t>
            </w:r>
          </w:p>
        </w:tc>
      </w:tr>
      <w:tr w:rsidR="001E5DD4" w:rsidRPr="00DA1FC4" w14:paraId="460BB135" w14:textId="77777777" w:rsidTr="00C617E7">
        <w:trPr>
          <w:trHeight w:val="301"/>
        </w:trPr>
        <w:tc>
          <w:tcPr>
            <w:tcW w:w="719" w:type="dxa"/>
            <w:vAlign w:val="center"/>
          </w:tcPr>
          <w:p w14:paraId="60B62DDF" w14:textId="2C4A7823" w:rsidR="007C59ED" w:rsidRDefault="007C59ED" w:rsidP="007C59ED">
            <w:pPr>
              <w:jc w:val="center"/>
            </w:pPr>
            <w:r w:rsidRPr="00A166BD">
              <w:rPr>
                <w:rFonts w:asciiTheme="minorHAnsi" w:hAnsiTheme="minorHAnsi" w:cstheme="minorHAnsi"/>
                <w:sz w:val="16"/>
                <w:szCs w:val="16"/>
              </w:rPr>
              <w:t>P.2.</w:t>
            </w:r>
            <w:r>
              <w:rPr>
                <w:rFonts w:asciiTheme="minorHAnsi" w:hAnsiTheme="minorHAnsi" w:cstheme="minorHAnsi"/>
                <w:sz w:val="16"/>
                <w:szCs w:val="16"/>
              </w:rPr>
              <w:t>4</w:t>
            </w:r>
            <w:r w:rsidRPr="00A166BD">
              <w:rPr>
                <w:rFonts w:asciiTheme="minorHAnsi" w:hAnsiTheme="minorHAnsi" w:cstheme="minorHAnsi"/>
                <w:sz w:val="16"/>
                <w:szCs w:val="16"/>
              </w:rPr>
              <w:t>.</w:t>
            </w:r>
            <w:r>
              <w:rPr>
                <w:rFonts w:asciiTheme="minorHAnsi" w:hAnsiTheme="minorHAnsi" w:cstheme="minorHAnsi"/>
                <w:sz w:val="16"/>
                <w:szCs w:val="16"/>
              </w:rPr>
              <w:t>1</w:t>
            </w:r>
          </w:p>
        </w:tc>
        <w:tc>
          <w:tcPr>
            <w:tcW w:w="709" w:type="dxa"/>
            <w:gridSpan w:val="2"/>
            <w:vAlign w:val="center"/>
          </w:tcPr>
          <w:p w14:paraId="480AA245" w14:textId="77777777" w:rsidR="007C59ED" w:rsidRPr="0060412C" w:rsidRDefault="007C59ED" w:rsidP="007C59ED">
            <w:pPr>
              <w:spacing w:line="276" w:lineRule="auto"/>
              <w:jc w:val="center"/>
              <w:rPr>
                <w:rFonts w:asciiTheme="minorHAnsi" w:hAnsiTheme="minorHAnsi" w:cstheme="minorHAnsi"/>
                <w:sz w:val="16"/>
                <w:szCs w:val="16"/>
              </w:rPr>
            </w:pPr>
            <w:proofErr w:type="spellStart"/>
            <w:r w:rsidRPr="0060412C">
              <w:rPr>
                <w:rFonts w:asciiTheme="minorHAnsi" w:hAnsiTheme="minorHAnsi" w:cstheme="minorHAnsi"/>
                <w:sz w:val="16"/>
                <w:szCs w:val="16"/>
              </w:rPr>
              <w:t>n.d</w:t>
            </w:r>
            <w:proofErr w:type="spellEnd"/>
            <w:r w:rsidRPr="0060412C">
              <w:rPr>
                <w:rFonts w:asciiTheme="minorHAnsi" w:hAnsiTheme="minorHAnsi" w:cstheme="minorHAnsi"/>
                <w:sz w:val="16"/>
                <w:szCs w:val="16"/>
              </w:rPr>
              <w:t>.</w:t>
            </w:r>
          </w:p>
        </w:tc>
        <w:tc>
          <w:tcPr>
            <w:tcW w:w="2948" w:type="dxa"/>
            <w:gridSpan w:val="2"/>
            <w:shd w:val="clear" w:color="000000" w:fill="FFFFFF"/>
            <w:vAlign w:val="center"/>
          </w:tcPr>
          <w:p w14:paraId="2E94D697" w14:textId="2E599FAA" w:rsidR="007C59ED" w:rsidRPr="00660EAF" w:rsidRDefault="007C59ED" w:rsidP="00436010">
            <w:pPr>
              <w:spacing w:line="276" w:lineRule="auto"/>
              <w:rPr>
                <w:rFonts w:asciiTheme="minorHAnsi" w:hAnsiTheme="minorHAnsi" w:cstheme="minorHAnsi"/>
                <w:sz w:val="16"/>
                <w:szCs w:val="16"/>
              </w:rPr>
            </w:pPr>
            <w:r w:rsidRPr="008507CB">
              <w:rPr>
                <w:rFonts w:asciiTheme="minorHAnsi" w:hAnsiTheme="minorHAnsi" w:cstheme="minorHAnsi"/>
                <w:sz w:val="16"/>
                <w:szCs w:val="16"/>
              </w:rPr>
              <w:t xml:space="preserve">Rozwój i kształtowanie świadomości obywatelskiej dotyczącej zrównoważonego rolnictwa </w:t>
            </w:r>
            <w:r w:rsidR="00436010">
              <w:rPr>
                <w:rFonts w:asciiTheme="minorHAnsi" w:hAnsiTheme="minorHAnsi" w:cstheme="minorHAnsi"/>
                <w:sz w:val="16"/>
                <w:szCs w:val="16"/>
              </w:rPr>
              <w:t>i</w:t>
            </w:r>
            <w:r w:rsidRPr="008507CB">
              <w:rPr>
                <w:rFonts w:asciiTheme="minorHAnsi" w:hAnsiTheme="minorHAnsi" w:cstheme="minorHAnsi"/>
                <w:sz w:val="16"/>
                <w:szCs w:val="16"/>
              </w:rPr>
              <w:t>i gospodarki rolno-spożywczej</w:t>
            </w:r>
          </w:p>
        </w:tc>
        <w:tc>
          <w:tcPr>
            <w:tcW w:w="1588" w:type="dxa"/>
            <w:gridSpan w:val="2"/>
            <w:vAlign w:val="center"/>
          </w:tcPr>
          <w:p w14:paraId="1EF91CD3" w14:textId="77777777" w:rsidR="007C59ED" w:rsidRDefault="007C59ED" w:rsidP="007C59ED">
            <w:pPr>
              <w:spacing w:line="276" w:lineRule="auto"/>
              <w:jc w:val="center"/>
              <w:rPr>
                <w:rFonts w:asciiTheme="minorHAnsi" w:hAnsiTheme="minorHAnsi" w:cstheme="minorHAnsi"/>
                <w:sz w:val="16"/>
                <w:szCs w:val="16"/>
              </w:rPr>
            </w:pPr>
            <w:r w:rsidRPr="008E3859">
              <w:rPr>
                <w:rFonts w:asciiTheme="minorHAnsi" w:hAnsiTheme="minorHAnsi" w:cstheme="minorHAnsi"/>
                <w:sz w:val="16"/>
                <w:szCs w:val="16"/>
              </w:rPr>
              <w:t>mieszkańcy LGD,</w:t>
            </w:r>
          </w:p>
          <w:p w14:paraId="55D38672" w14:textId="77777777" w:rsidR="007C59ED" w:rsidRPr="008E3859" w:rsidRDefault="007C59ED" w:rsidP="007C59ED">
            <w:pPr>
              <w:spacing w:line="276" w:lineRule="auto"/>
              <w:jc w:val="center"/>
              <w:rPr>
                <w:rFonts w:asciiTheme="minorHAnsi" w:hAnsiTheme="minorHAnsi" w:cstheme="minorHAnsi"/>
                <w:sz w:val="16"/>
                <w:szCs w:val="16"/>
              </w:rPr>
            </w:pPr>
            <w:r>
              <w:rPr>
                <w:rFonts w:asciiTheme="minorHAnsi" w:hAnsiTheme="minorHAnsi" w:cstheme="minorHAnsi"/>
                <w:sz w:val="16"/>
                <w:szCs w:val="16"/>
              </w:rPr>
              <w:t>przedsiębiorcy</w:t>
            </w:r>
          </w:p>
        </w:tc>
        <w:tc>
          <w:tcPr>
            <w:tcW w:w="1276" w:type="dxa"/>
            <w:vAlign w:val="center"/>
          </w:tcPr>
          <w:p w14:paraId="2ED99B4E" w14:textId="77777777" w:rsidR="007C59ED" w:rsidRPr="00074DDC" w:rsidRDefault="007C59ED" w:rsidP="007C59ED">
            <w:pPr>
              <w:jc w:val="center"/>
              <w:rPr>
                <w:rFonts w:asciiTheme="minorHAnsi" w:hAnsiTheme="minorHAnsi" w:cstheme="minorHAnsi"/>
                <w:sz w:val="16"/>
                <w:szCs w:val="16"/>
              </w:rPr>
            </w:pPr>
            <w:r w:rsidRPr="00074DDC">
              <w:rPr>
                <w:rFonts w:asciiTheme="minorHAnsi" w:hAnsiTheme="minorHAnsi" w:cstheme="minorHAnsi"/>
                <w:sz w:val="16"/>
                <w:szCs w:val="16"/>
              </w:rPr>
              <w:t>operacja własna</w:t>
            </w:r>
          </w:p>
          <w:p w14:paraId="6D27DBA5" w14:textId="51352A17" w:rsidR="007C59ED" w:rsidRPr="00074DDC" w:rsidRDefault="00361DDD" w:rsidP="007C59ED">
            <w:pPr>
              <w:spacing w:line="276" w:lineRule="auto"/>
              <w:jc w:val="center"/>
              <w:rPr>
                <w:rFonts w:asciiTheme="minorHAnsi" w:hAnsiTheme="minorHAnsi" w:cstheme="minorHAnsi"/>
                <w:sz w:val="16"/>
                <w:szCs w:val="16"/>
              </w:rPr>
            </w:pPr>
            <w:r w:rsidRPr="00074DDC">
              <w:rPr>
                <w:rStyle w:val="Teksttreci275pt"/>
                <w:rFonts w:asciiTheme="minorHAnsi" w:eastAsia="Tahoma" w:hAnsiTheme="minorHAnsi" w:cstheme="minorHAnsi"/>
                <w:sz w:val="16"/>
                <w:szCs w:val="16"/>
              </w:rPr>
              <w:t xml:space="preserve">15 000,00 </w:t>
            </w:r>
            <w:r w:rsidR="007C59ED" w:rsidRPr="00074DDC">
              <w:rPr>
                <w:rFonts w:asciiTheme="minorHAnsi" w:hAnsiTheme="minorHAnsi" w:cstheme="minorHAnsi"/>
                <w:sz w:val="16"/>
                <w:szCs w:val="16"/>
              </w:rPr>
              <w:t>EUR</w:t>
            </w:r>
          </w:p>
        </w:tc>
        <w:tc>
          <w:tcPr>
            <w:tcW w:w="3118" w:type="dxa"/>
            <w:vAlign w:val="center"/>
          </w:tcPr>
          <w:p w14:paraId="2D2240C1" w14:textId="77777777" w:rsidR="007C59ED" w:rsidRPr="0060412C" w:rsidRDefault="007C59ED" w:rsidP="007C59ED">
            <w:pPr>
              <w:jc w:val="center"/>
              <w:rPr>
                <w:rFonts w:ascii="Calibri" w:hAnsi="Calibri"/>
                <w:sz w:val="16"/>
                <w:szCs w:val="16"/>
              </w:rPr>
            </w:pPr>
            <w:r w:rsidRPr="004711FC">
              <w:rPr>
                <w:rFonts w:ascii="Calibri" w:hAnsi="Calibri"/>
                <w:sz w:val="16"/>
                <w:szCs w:val="16"/>
              </w:rPr>
              <w:t>Liczba inicjatyw w zakresie</w:t>
            </w:r>
            <w:r>
              <w:rPr>
                <w:rFonts w:ascii="Calibri" w:hAnsi="Calibri"/>
                <w:sz w:val="16"/>
                <w:szCs w:val="16"/>
              </w:rPr>
              <w:t xml:space="preserve"> r</w:t>
            </w:r>
            <w:r w:rsidRPr="0060412C">
              <w:rPr>
                <w:rFonts w:ascii="Calibri" w:hAnsi="Calibri"/>
                <w:sz w:val="16"/>
                <w:szCs w:val="16"/>
              </w:rPr>
              <w:t>ozw</w:t>
            </w:r>
            <w:r>
              <w:rPr>
                <w:rFonts w:ascii="Calibri" w:hAnsi="Calibri"/>
                <w:sz w:val="16"/>
                <w:szCs w:val="16"/>
              </w:rPr>
              <w:t>oju</w:t>
            </w:r>
            <w:r w:rsidRPr="0060412C">
              <w:rPr>
                <w:rFonts w:ascii="Calibri" w:hAnsi="Calibri"/>
                <w:sz w:val="16"/>
                <w:szCs w:val="16"/>
              </w:rPr>
              <w:t xml:space="preserve"> i kształtowanie świadomości obywatelskiej dotyczącej zrównoważonego rolnictwa </w:t>
            </w:r>
          </w:p>
          <w:p w14:paraId="161AF0AD" w14:textId="77777777" w:rsidR="007C59ED" w:rsidRPr="004752B0" w:rsidRDefault="007C59ED" w:rsidP="007C59ED">
            <w:pPr>
              <w:jc w:val="center"/>
              <w:rPr>
                <w:rFonts w:ascii="Calibri" w:hAnsi="Calibri"/>
                <w:sz w:val="16"/>
                <w:szCs w:val="16"/>
              </w:rPr>
            </w:pPr>
            <w:r w:rsidRPr="0060412C">
              <w:rPr>
                <w:rFonts w:ascii="Calibri" w:hAnsi="Calibri"/>
                <w:sz w:val="16"/>
                <w:szCs w:val="16"/>
              </w:rPr>
              <w:t>i gospodarki rolno-spożywczej</w:t>
            </w:r>
            <w:r>
              <w:rPr>
                <w:rFonts w:ascii="Calibri" w:hAnsi="Calibri"/>
                <w:sz w:val="16"/>
                <w:szCs w:val="16"/>
              </w:rPr>
              <w:t xml:space="preserve"> </w:t>
            </w:r>
          </w:p>
        </w:tc>
        <w:tc>
          <w:tcPr>
            <w:tcW w:w="851" w:type="dxa"/>
            <w:gridSpan w:val="2"/>
            <w:vAlign w:val="center"/>
          </w:tcPr>
          <w:p w14:paraId="228FD80B" w14:textId="77777777" w:rsidR="007C59ED" w:rsidRPr="004752B0" w:rsidRDefault="007C59ED" w:rsidP="007C59ED">
            <w:pPr>
              <w:jc w:val="center"/>
              <w:rPr>
                <w:rFonts w:ascii="Calibri" w:hAnsi="Calibri"/>
                <w:sz w:val="16"/>
                <w:szCs w:val="16"/>
              </w:rPr>
            </w:pPr>
            <w:r w:rsidRPr="004752B0">
              <w:rPr>
                <w:rFonts w:ascii="Calibri" w:hAnsi="Calibri"/>
                <w:sz w:val="16"/>
                <w:szCs w:val="16"/>
              </w:rPr>
              <w:t xml:space="preserve">sztuka </w:t>
            </w:r>
          </w:p>
        </w:tc>
        <w:tc>
          <w:tcPr>
            <w:tcW w:w="992" w:type="dxa"/>
            <w:gridSpan w:val="2"/>
            <w:vAlign w:val="center"/>
          </w:tcPr>
          <w:p w14:paraId="035FE482" w14:textId="77777777" w:rsidR="007C59ED" w:rsidRPr="003C0225" w:rsidRDefault="007C59ED" w:rsidP="007C59ED">
            <w:pPr>
              <w:jc w:val="center"/>
              <w:rPr>
                <w:rFonts w:ascii="Calibri" w:hAnsi="Calibri"/>
                <w:sz w:val="16"/>
                <w:szCs w:val="16"/>
              </w:rPr>
            </w:pPr>
            <w:r w:rsidRPr="003C0225">
              <w:rPr>
                <w:rFonts w:ascii="Calibri" w:hAnsi="Calibri"/>
                <w:sz w:val="16"/>
                <w:szCs w:val="16"/>
              </w:rPr>
              <w:t>0</w:t>
            </w:r>
          </w:p>
        </w:tc>
        <w:tc>
          <w:tcPr>
            <w:tcW w:w="851" w:type="dxa"/>
            <w:vAlign w:val="center"/>
          </w:tcPr>
          <w:p w14:paraId="10CDFFC9" w14:textId="6E26141B" w:rsidR="007C59ED" w:rsidRPr="00AA4706" w:rsidRDefault="003C0225" w:rsidP="007C59ED">
            <w:pPr>
              <w:jc w:val="center"/>
              <w:rPr>
                <w:rFonts w:ascii="Calibri" w:hAnsi="Calibri"/>
                <w:sz w:val="16"/>
                <w:szCs w:val="16"/>
              </w:rPr>
            </w:pPr>
            <w:r w:rsidRPr="00AA4706">
              <w:rPr>
                <w:rFonts w:ascii="Calibri" w:hAnsi="Calibri"/>
                <w:sz w:val="16"/>
                <w:szCs w:val="16"/>
              </w:rPr>
              <w:t>1</w:t>
            </w:r>
          </w:p>
        </w:tc>
        <w:tc>
          <w:tcPr>
            <w:tcW w:w="1134" w:type="dxa"/>
            <w:gridSpan w:val="2"/>
            <w:shd w:val="clear" w:color="000000" w:fill="FFFFFF"/>
            <w:vAlign w:val="center"/>
          </w:tcPr>
          <w:p w14:paraId="49DA6A1B" w14:textId="77777777" w:rsidR="007C59ED" w:rsidRPr="00176AF8" w:rsidRDefault="007C59ED" w:rsidP="007C59ED">
            <w:pPr>
              <w:jc w:val="center"/>
              <w:rPr>
                <w:rFonts w:asciiTheme="minorHAnsi" w:hAnsiTheme="minorHAnsi" w:cstheme="minorHAnsi"/>
                <w:sz w:val="16"/>
                <w:szCs w:val="16"/>
              </w:rPr>
            </w:pPr>
            <w:r w:rsidRPr="00176AF8">
              <w:rPr>
                <w:rFonts w:asciiTheme="minorHAnsi" w:hAnsiTheme="minorHAnsi" w:cstheme="minorHAnsi"/>
                <w:sz w:val="16"/>
                <w:szCs w:val="16"/>
              </w:rPr>
              <w:t>corocznie</w:t>
            </w:r>
          </w:p>
        </w:tc>
        <w:tc>
          <w:tcPr>
            <w:tcW w:w="1134" w:type="dxa"/>
            <w:vAlign w:val="center"/>
          </w:tcPr>
          <w:p w14:paraId="5B256E77" w14:textId="494C547F" w:rsidR="007C59ED" w:rsidRDefault="007C59ED" w:rsidP="00C617E7">
            <w:pPr>
              <w:jc w:val="center"/>
            </w:pPr>
            <w:r w:rsidRPr="003E5AF0">
              <w:rPr>
                <w:rFonts w:ascii="Calibri" w:hAnsi="Calibri"/>
                <w:sz w:val="16"/>
                <w:szCs w:val="16"/>
              </w:rPr>
              <w:t>Dane LGD, ankieta ewaluacyjna</w:t>
            </w:r>
            <w:r>
              <w:rPr>
                <w:rFonts w:ascii="Calibri" w:hAnsi="Calibri"/>
                <w:sz w:val="16"/>
                <w:szCs w:val="16"/>
              </w:rPr>
              <w:t>,</w:t>
            </w:r>
          </w:p>
        </w:tc>
      </w:tr>
      <w:tr w:rsidR="001E5DD4" w:rsidRPr="00DA1FC4" w14:paraId="3A338719" w14:textId="77777777" w:rsidTr="00C617E7">
        <w:trPr>
          <w:trHeight w:val="728"/>
        </w:trPr>
        <w:tc>
          <w:tcPr>
            <w:tcW w:w="719" w:type="dxa"/>
            <w:vAlign w:val="center"/>
          </w:tcPr>
          <w:p w14:paraId="499A2043" w14:textId="77777777" w:rsidR="007C59ED" w:rsidRDefault="007C59ED" w:rsidP="007C59ED">
            <w:pPr>
              <w:jc w:val="center"/>
            </w:pPr>
            <w:r w:rsidRPr="00A166BD">
              <w:rPr>
                <w:rFonts w:asciiTheme="minorHAnsi" w:hAnsiTheme="minorHAnsi" w:cstheme="minorHAnsi"/>
                <w:sz w:val="16"/>
                <w:szCs w:val="16"/>
              </w:rPr>
              <w:t>P.2.</w:t>
            </w:r>
            <w:r>
              <w:rPr>
                <w:rFonts w:asciiTheme="minorHAnsi" w:hAnsiTheme="minorHAnsi" w:cstheme="minorHAnsi"/>
                <w:sz w:val="16"/>
                <w:szCs w:val="16"/>
              </w:rPr>
              <w:t>4</w:t>
            </w:r>
            <w:r w:rsidRPr="00A166BD">
              <w:rPr>
                <w:rFonts w:asciiTheme="minorHAnsi" w:hAnsiTheme="minorHAnsi" w:cstheme="minorHAnsi"/>
                <w:sz w:val="16"/>
                <w:szCs w:val="16"/>
              </w:rPr>
              <w:t>.2</w:t>
            </w:r>
          </w:p>
        </w:tc>
        <w:tc>
          <w:tcPr>
            <w:tcW w:w="709" w:type="dxa"/>
            <w:gridSpan w:val="2"/>
            <w:vAlign w:val="center"/>
          </w:tcPr>
          <w:p w14:paraId="38D4744B" w14:textId="77777777" w:rsidR="007C59ED" w:rsidRPr="0060412C" w:rsidRDefault="007C59ED" w:rsidP="007C59ED">
            <w:pPr>
              <w:spacing w:line="276" w:lineRule="auto"/>
              <w:jc w:val="center"/>
              <w:rPr>
                <w:rFonts w:asciiTheme="minorHAnsi" w:hAnsiTheme="minorHAnsi" w:cstheme="minorHAnsi"/>
                <w:sz w:val="16"/>
                <w:szCs w:val="16"/>
              </w:rPr>
            </w:pPr>
            <w:proofErr w:type="spellStart"/>
            <w:r w:rsidRPr="0060412C">
              <w:rPr>
                <w:rFonts w:asciiTheme="minorHAnsi" w:hAnsiTheme="minorHAnsi" w:cstheme="minorHAnsi"/>
                <w:sz w:val="16"/>
                <w:szCs w:val="16"/>
              </w:rPr>
              <w:t>n.d</w:t>
            </w:r>
            <w:proofErr w:type="spellEnd"/>
            <w:r w:rsidRPr="0060412C">
              <w:rPr>
                <w:rFonts w:asciiTheme="minorHAnsi" w:hAnsiTheme="minorHAnsi" w:cstheme="minorHAnsi"/>
                <w:sz w:val="16"/>
                <w:szCs w:val="16"/>
              </w:rPr>
              <w:t>.</w:t>
            </w:r>
          </w:p>
        </w:tc>
        <w:tc>
          <w:tcPr>
            <w:tcW w:w="2948" w:type="dxa"/>
            <w:gridSpan w:val="2"/>
            <w:shd w:val="clear" w:color="000000" w:fill="FFFFFF"/>
            <w:vAlign w:val="center"/>
          </w:tcPr>
          <w:p w14:paraId="497E45CD" w14:textId="77777777" w:rsidR="007C59ED" w:rsidRPr="00660EAF" w:rsidRDefault="007C59ED" w:rsidP="007C59ED">
            <w:pPr>
              <w:spacing w:line="276" w:lineRule="auto"/>
              <w:rPr>
                <w:rFonts w:asciiTheme="minorHAnsi" w:hAnsiTheme="minorHAnsi" w:cstheme="minorHAnsi"/>
                <w:sz w:val="16"/>
                <w:szCs w:val="16"/>
              </w:rPr>
            </w:pPr>
            <w:r w:rsidRPr="008507CB">
              <w:rPr>
                <w:rFonts w:asciiTheme="minorHAnsi" w:hAnsiTheme="minorHAnsi" w:cstheme="minorHAnsi"/>
                <w:sz w:val="16"/>
                <w:szCs w:val="16"/>
              </w:rPr>
              <w:t xml:space="preserve">Rozwój i kształtowanie świadomości obywatelskiej dotyczącej dziedzictwa kulturowego i przyrodniczego oraz innowacyjności obszaru LGD  </w:t>
            </w:r>
          </w:p>
        </w:tc>
        <w:tc>
          <w:tcPr>
            <w:tcW w:w="1588" w:type="dxa"/>
            <w:gridSpan w:val="2"/>
            <w:vAlign w:val="center"/>
          </w:tcPr>
          <w:p w14:paraId="0C489A2D" w14:textId="77777777" w:rsidR="007C59ED" w:rsidRPr="00A65FEF" w:rsidRDefault="007C59ED" w:rsidP="007C59ED">
            <w:pPr>
              <w:spacing w:line="276" w:lineRule="auto"/>
              <w:jc w:val="center"/>
              <w:rPr>
                <w:rFonts w:asciiTheme="minorHAnsi" w:hAnsiTheme="minorHAnsi" w:cstheme="minorHAnsi"/>
                <w:sz w:val="16"/>
                <w:szCs w:val="16"/>
              </w:rPr>
            </w:pPr>
            <w:r w:rsidRPr="00A65FEF">
              <w:rPr>
                <w:rFonts w:asciiTheme="minorHAnsi" w:hAnsiTheme="minorHAnsi" w:cstheme="minorHAnsi"/>
                <w:sz w:val="16"/>
                <w:szCs w:val="16"/>
              </w:rPr>
              <w:t>mieszkańcy LGD,</w:t>
            </w:r>
          </w:p>
          <w:p w14:paraId="584F5583" w14:textId="77777777" w:rsidR="007C59ED" w:rsidRDefault="007C59ED" w:rsidP="007C59ED">
            <w:pPr>
              <w:spacing w:line="276" w:lineRule="auto"/>
              <w:jc w:val="center"/>
              <w:rPr>
                <w:rFonts w:asciiTheme="minorHAnsi" w:hAnsiTheme="minorHAnsi" w:cstheme="minorHAnsi"/>
                <w:sz w:val="16"/>
                <w:szCs w:val="16"/>
              </w:rPr>
            </w:pPr>
            <w:r w:rsidRPr="00A65FEF">
              <w:rPr>
                <w:rFonts w:asciiTheme="minorHAnsi" w:hAnsiTheme="minorHAnsi" w:cstheme="minorHAnsi"/>
                <w:sz w:val="16"/>
                <w:szCs w:val="16"/>
              </w:rPr>
              <w:t>turyści,</w:t>
            </w:r>
          </w:p>
          <w:p w14:paraId="76906006" w14:textId="77777777" w:rsidR="007C59ED" w:rsidRPr="008E3859" w:rsidRDefault="007C59ED" w:rsidP="007C59ED">
            <w:pPr>
              <w:spacing w:line="276" w:lineRule="auto"/>
              <w:jc w:val="center"/>
              <w:rPr>
                <w:rFonts w:asciiTheme="minorHAnsi" w:hAnsiTheme="minorHAnsi" w:cstheme="minorHAnsi"/>
                <w:sz w:val="16"/>
                <w:szCs w:val="16"/>
              </w:rPr>
            </w:pPr>
            <w:r>
              <w:rPr>
                <w:rFonts w:asciiTheme="minorHAnsi" w:hAnsiTheme="minorHAnsi" w:cstheme="minorHAnsi"/>
                <w:sz w:val="16"/>
                <w:szCs w:val="16"/>
              </w:rPr>
              <w:t>przedsiębiorcy</w:t>
            </w:r>
          </w:p>
        </w:tc>
        <w:tc>
          <w:tcPr>
            <w:tcW w:w="1276" w:type="dxa"/>
            <w:vAlign w:val="center"/>
          </w:tcPr>
          <w:p w14:paraId="1BC0B36D" w14:textId="77777777" w:rsidR="007C59ED" w:rsidRPr="00074DDC" w:rsidRDefault="007C59ED" w:rsidP="007C59ED">
            <w:pPr>
              <w:jc w:val="center"/>
              <w:rPr>
                <w:rFonts w:asciiTheme="minorHAnsi" w:hAnsiTheme="minorHAnsi" w:cstheme="minorHAnsi"/>
                <w:sz w:val="16"/>
                <w:szCs w:val="16"/>
              </w:rPr>
            </w:pPr>
            <w:r w:rsidRPr="00074DDC">
              <w:rPr>
                <w:rFonts w:asciiTheme="minorHAnsi" w:hAnsiTheme="minorHAnsi" w:cstheme="minorHAnsi"/>
                <w:sz w:val="16"/>
                <w:szCs w:val="16"/>
              </w:rPr>
              <w:t>operacja własna</w:t>
            </w:r>
          </w:p>
          <w:p w14:paraId="4AB02FFE" w14:textId="599044F8" w:rsidR="007C59ED" w:rsidRPr="00074DDC" w:rsidRDefault="00361DDD" w:rsidP="00361DDD">
            <w:pPr>
              <w:spacing w:line="276" w:lineRule="auto"/>
              <w:jc w:val="center"/>
              <w:rPr>
                <w:rFonts w:asciiTheme="minorHAnsi" w:hAnsiTheme="minorHAnsi" w:cstheme="minorHAnsi"/>
                <w:sz w:val="16"/>
                <w:szCs w:val="16"/>
              </w:rPr>
            </w:pPr>
            <w:r w:rsidRPr="00074DDC">
              <w:rPr>
                <w:rStyle w:val="Teksttreci275pt"/>
                <w:rFonts w:asciiTheme="minorHAnsi" w:eastAsia="Tahoma" w:hAnsiTheme="minorHAnsi" w:cstheme="minorHAnsi"/>
                <w:sz w:val="16"/>
                <w:szCs w:val="16"/>
              </w:rPr>
              <w:t>45</w:t>
            </w:r>
            <w:r w:rsidR="007C59ED" w:rsidRPr="00074DDC">
              <w:rPr>
                <w:rStyle w:val="Teksttreci275pt"/>
                <w:rFonts w:asciiTheme="minorHAnsi" w:eastAsia="Tahoma" w:hAnsiTheme="minorHAnsi" w:cstheme="minorHAnsi"/>
                <w:sz w:val="16"/>
                <w:szCs w:val="16"/>
              </w:rPr>
              <w:t> </w:t>
            </w:r>
            <w:r w:rsidRPr="00074DDC">
              <w:rPr>
                <w:rStyle w:val="Teksttreci275pt"/>
                <w:rFonts w:asciiTheme="minorHAnsi" w:eastAsia="Tahoma" w:hAnsiTheme="minorHAnsi" w:cstheme="minorHAnsi"/>
                <w:sz w:val="16"/>
                <w:szCs w:val="16"/>
              </w:rPr>
              <w:t>000</w:t>
            </w:r>
            <w:r w:rsidR="007C59ED" w:rsidRPr="00074DDC">
              <w:rPr>
                <w:rStyle w:val="Teksttreci275pt"/>
                <w:rFonts w:asciiTheme="minorHAnsi" w:eastAsia="Tahoma" w:hAnsiTheme="minorHAnsi" w:cstheme="minorHAnsi"/>
                <w:sz w:val="16"/>
                <w:szCs w:val="16"/>
              </w:rPr>
              <w:t>,</w:t>
            </w:r>
            <w:r w:rsidRPr="00074DDC">
              <w:rPr>
                <w:rStyle w:val="Teksttreci275pt"/>
                <w:rFonts w:asciiTheme="minorHAnsi" w:eastAsia="Tahoma" w:hAnsiTheme="minorHAnsi" w:cstheme="minorHAnsi"/>
                <w:sz w:val="16"/>
                <w:szCs w:val="16"/>
              </w:rPr>
              <w:t>00</w:t>
            </w:r>
            <w:r w:rsidR="007C59ED" w:rsidRPr="00074DDC">
              <w:rPr>
                <w:rStyle w:val="Teksttreci275pt"/>
                <w:rFonts w:asciiTheme="minorHAnsi" w:eastAsia="Tahoma" w:hAnsiTheme="minorHAnsi" w:cstheme="minorHAnsi"/>
                <w:sz w:val="16"/>
                <w:szCs w:val="16"/>
              </w:rPr>
              <w:t xml:space="preserve"> </w:t>
            </w:r>
            <w:r w:rsidR="007C59ED" w:rsidRPr="00074DDC">
              <w:rPr>
                <w:rFonts w:asciiTheme="minorHAnsi" w:hAnsiTheme="minorHAnsi" w:cstheme="minorHAnsi"/>
                <w:sz w:val="16"/>
                <w:szCs w:val="16"/>
              </w:rPr>
              <w:t>EUR</w:t>
            </w:r>
          </w:p>
        </w:tc>
        <w:tc>
          <w:tcPr>
            <w:tcW w:w="3118" w:type="dxa"/>
            <w:vAlign w:val="center"/>
          </w:tcPr>
          <w:p w14:paraId="642E037B" w14:textId="77777777" w:rsidR="007C59ED" w:rsidRPr="004752B0" w:rsidRDefault="007C59ED" w:rsidP="007C59ED">
            <w:pPr>
              <w:jc w:val="center"/>
              <w:rPr>
                <w:rFonts w:ascii="Calibri" w:hAnsi="Calibri"/>
                <w:sz w:val="16"/>
                <w:szCs w:val="16"/>
              </w:rPr>
            </w:pPr>
            <w:r w:rsidRPr="0060412C">
              <w:rPr>
                <w:rFonts w:ascii="Calibri" w:hAnsi="Calibri"/>
                <w:sz w:val="16"/>
                <w:szCs w:val="16"/>
              </w:rPr>
              <w:t>Liczba inicjatyw w zakresie rozwoju i kształtowanie świadomości obywatelskiej dotyczącej</w:t>
            </w:r>
            <w:r>
              <w:t xml:space="preserve"> </w:t>
            </w:r>
            <w:r w:rsidRPr="0060412C">
              <w:rPr>
                <w:rFonts w:ascii="Calibri" w:hAnsi="Calibri"/>
                <w:sz w:val="16"/>
                <w:szCs w:val="16"/>
              </w:rPr>
              <w:t>dziedzictwa kulturowego i przyrodniczego oraz innowacyjności obszaru LGD</w:t>
            </w:r>
          </w:p>
        </w:tc>
        <w:tc>
          <w:tcPr>
            <w:tcW w:w="851" w:type="dxa"/>
            <w:gridSpan w:val="2"/>
            <w:vAlign w:val="center"/>
          </w:tcPr>
          <w:p w14:paraId="54486837" w14:textId="77777777" w:rsidR="007C59ED" w:rsidRPr="00D70D60" w:rsidRDefault="007C59ED" w:rsidP="007C59ED">
            <w:pPr>
              <w:jc w:val="center"/>
              <w:rPr>
                <w:rFonts w:ascii="Calibri" w:hAnsi="Calibri"/>
                <w:sz w:val="16"/>
                <w:szCs w:val="16"/>
              </w:rPr>
            </w:pPr>
            <w:r w:rsidRPr="00D70D60">
              <w:rPr>
                <w:rFonts w:ascii="Calibri" w:hAnsi="Calibri"/>
                <w:sz w:val="16"/>
                <w:szCs w:val="16"/>
              </w:rPr>
              <w:t xml:space="preserve">sztuka </w:t>
            </w:r>
          </w:p>
        </w:tc>
        <w:tc>
          <w:tcPr>
            <w:tcW w:w="992" w:type="dxa"/>
            <w:gridSpan w:val="2"/>
            <w:vAlign w:val="center"/>
          </w:tcPr>
          <w:p w14:paraId="78D2DA59" w14:textId="77777777" w:rsidR="007C59ED" w:rsidRPr="003C0225" w:rsidRDefault="007C59ED" w:rsidP="007C59ED">
            <w:pPr>
              <w:jc w:val="center"/>
              <w:rPr>
                <w:rFonts w:ascii="Calibri" w:hAnsi="Calibri"/>
                <w:sz w:val="16"/>
                <w:szCs w:val="16"/>
              </w:rPr>
            </w:pPr>
            <w:r w:rsidRPr="003C0225">
              <w:rPr>
                <w:rFonts w:ascii="Calibri" w:hAnsi="Calibri"/>
                <w:sz w:val="16"/>
                <w:szCs w:val="16"/>
              </w:rPr>
              <w:t>0</w:t>
            </w:r>
          </w:p>
        </w:tc>
        <w:tc>
          <w:tcPr>
            <w:tcW w:w="851" w:type="dxa"/>
            <w:vAlign w:val="center"/>
          </w:tcPr>
          <w:p w14:paraId="4C0F7667" w14:textId="7CEF91FD" w:rsidR="007C59ED" w:rsidRPr="00AA4706" w:rsidRDefault="003C0225" w:rsidP="007C59ED">
            <w:pPr>
              <w:jc w:val="center"/>
              <w:rPr>
                <w:rFonts w:ascii="Calibri" w:hAnsi="Calibri"/>
                <w:sz w:val="16"/>
                <w:szCs w:val="16"/>
              </w:rPr>
            </w:pPr>
            <w:r w:rsidRPr="00AA4706">
              <w:rPr>
                <w:rFonts w:ascii="Calibri" w:hAnsi="Calibri"/>
                <w:sz w:val="16"/>
                <w:szCs w:val="16"/>
              </w:rPr>
              <w:t>3</w:t>
            </w:r>
          </w:p>
        </w:tc>
        <w:tc>
          <w:tcPr>
            <w:tcW w:w="1134" w:type="dxa"/>
            <w:gridSpan w:val="2"/>
            <w:shd w:val="clear" w:color="000000" w:fill="FFFFFF"/>
            <w:vAlign w:val="center"/>
          </w:tcPr>
          <w:p w14:paraId="083E20D1" w14:textId="77777777" w:rsidR="007C59ED" w:rsidRDefault="007C59ED" w:rsidP="007C59ED">
            <w:pPr>
              <w:jc w:val="center"/>
            </w:pPr>
            <w:r w:rsidRPr="00176AF8">
              <w:rPr>
                <w:rFonts w:asciiTheme="minorHAnsi" w:hAnsiTheme="minorHAnsi" w:cstheme="minorHAnsi"/>
                <w:sz w:val="16"/>
                <w:szCs w:val="16"/>
              </w:rPr>
              <w:t>corocznie</w:t>
            </w:r>
          </w:p>
        </w:tc>
        <w:tc>
          <w:tcPr>
            <w:tcW w:w="1134" w:type="dxa"/>
            <w:vAlign w:val="center"/>
          </w:tcPr>
          <w:p w14:paraId="527DABC5" w14:textId="45A796AD" w:rsidR="007C59ED" w:rsidRDefault="007C59ED" w:rsidP="00C617E7">
            <w:pPr>
              <w:jc w:val="center"/>
            </w:pPr>
            <w:r w:rsidRPr="003E5AF0">
              <w:rPr>
                <w:rFonts w:ascii="Calibri" w:hAnsi="Calibri"/>
                <w:sz w:val="16"/>
                <w:szCs w:val="16"/>
              </w:rPr>
              <w:t>Dane LGD, ankieta ewaluacyjna</w:t>
            </w:r>
            <w:r>
              <w:rPr>
                <w:rFonts w:ascii="Calibri" w:hAnsi="Calibri"/>
                <w:sz w:val="16"/>
                <w:szCs w:val="16"/>
              </w:rPr>
              <w:t>,</w:t>
            </w:r>
          </w:p>
        </w:tc>
      </w:tr>
      <w:tr w:rsidR="001E5DD4" w:rsidRPr="00DA1FC4" w14:paraId="5C157EE2" w14:textId="77777777" w:rsidTr="00C617E7">
        <w:trPr>
          <w:trHeight w:val="1329"/>
        </w:trPr>
        <w:tc>
          <w:tcPr>
            <w:tcW w:w="719" w:type="dxa"/>
            <w:vAlign w:val="center"/>
          </w:tcPr>
          <w:p w14:paraId="65D29E73" w14:textId="77777777" w:rsidR="007C59ED" w:rsidRDefault="007C59ED" w:rsidP="007C59ED">
            <w:pPr>
              <w:jc w:val="center"/>
            </w:pPr>
            <w:r w:rsidRPr="00A166BD">
              <w:rPr>
                <w:rFonts w:asciiTheme="minorHAnsi" w:hAnsiTheme="minorHAnsi" w:cstheme="minorHAnsi"/>
                <w:sz w:val="16"/>
                <w:szCs w:val="16"/>
              </w:rPr>
              <w:t>P.2.</w:t>
            </w:r>
            <w:r>
              <w:rPr>
                <w:rFonts w:asciiTheme="minorHAnsi" w:hAnsiTheme="minorHAnsi" w:cstheme="minorHAnsi"/>
                <w:sz w:val="16"/>
                <w:szCs w:val="16"/>
              </w:rPr>
              <w:t>4</w:t>
            </w:r>
            <w:r w:rsidRPr="00A166BD">
              <w:rPr>
                <w:rFonts w:asciiTheme="minorHAnsi" w:hAnsiTheme="minorHAnsi" w:cstheme="minorHAnsi"/>
                <w:sz w:val="16"/>
                <w:szCs w:val="16"/>
              </w:rPr>
              <w:t>.</w:t>
            </w:r>
            <w:r>
              <w:rPr>
                <w:rFonts w:asciiTheme="minorHAnsi" w:hAnsiTheme="minorHAnsi" w:cstheme="minorHAnsi"/>
                <w:sz w:val="16"/>
                <w:szCs w:val="16"/>
              </w:rPr>
              <w:t>3</w:t>
            </w:r>
          </w:p>
        </w:tc>
        <w:tc>
          <w:tcPr>
            <w:tcW w:w="709" w:type="dxa"/>
            <w:gridSpan w:val="2"/>
            <w:vAlign w:val="center"/>
          </w:tcPr>
          <w:p w14:paraId="5C158FD8" w14:textId="77777777" w:rsidR="007C59ED" w:rsidRPr="0060412C" w:rsidRDefault="007C59ED" w:rsidP="007C59ED">
            <w:pPr>
              <w:spacing w:line="276" w:lineRule="auto"/>
              <w:jc w:val="center"/>
              <w:rPr>
                <w:rFonts w:asciiTheme="minorHAnsi" w:hAnsiTheme="minorHAnsi" w:cstheme="minorHAnsi"/>
                <w:sz w:val="16"/>
                <w:szCs w:val="16"/>
              </w:rPr>
            </w:pPr>
            <w:proofErr w:type="spellStart"/>
            <w:r w:rsidRPr="0060412C">
              <w:rPr>
                <w:rFonts w:asciiTheme="minorHAnsi" w:hAnsiTheme="minorHAnsi" w:cstheme="minorHAnsi"/>
                <w:sz w:val="16"/>
                <w:szCs w:val="16"/>
              </w:rPr>
              <w:t>n.d</w:t>
            </w:r>
            <w:proofErr w:type="spellEnd"/>
            <w:r w:rsidRPr="0060412C">
              <w:rPr>
                <w:rFonts w:asciiTheme="minorHAnsi" w:hAnsiTheme="minorHAnsi" w:cstheme="minorHAnsi"/>
                <w:sz w:val="16"/>
                <w:szCs w:val="16"/>
              </w:rPr>
              <w:t>.</w:t>
            </w:r>
          </w:p>
        </w:tc>
        <w:tc>
          <w:tcPr>
            <w:tcW w:w="2948" w:type="dxa"/>
            <w:gridSpan w:val="2"/>
            <w:shd w:val="clear" w:color="000000" w:fill="FFFFFF"/>
            <w:vAlign w:val="center"/>
          </w:tcPr>
          <w:p w14:paraId="423C4B27" w14:textId="77777777" w:rsidR="007C59ED" w:rsidRPr="00660EAF" w:rsidRDefault="007C59ED" w:rsidP="007C59ED">
            <w:pPr>
              <w:spacing w:line="276" w:lineRule="auto"/>
              <w:rPr>
                <w:rFonts w:asciiTheme="minorHAnsi" w:hAnsiTheme="minorHAnsi" w:cstheme="minorHAnsi"/>
                <w:sz w:val="16"/>
                <w:szCs w:val="16"/>
              </w:rPr>
            </w:pPr>
            <w:r w:rsidRPr="008507CB">
              <w:rPr>
                <w:rFonts w:asciiTheme="minorHAnsi" w:hAnsiTheme="minorHAnsi" w:cstheme="minorHAnsi"/>
                <w:sz w:val="16"/>
                <w:szCs w:val="16"/>
              </w:rPr>
              <w:t>Wsparcie współpracy wewnątrz partnerskiej oraz z partnerami z poza obszaru LGD, podnoszące poziom kompetencji liderów życia publicznego i społecznego oraz zainteresowania potencjałem tego obszaru</w:t>
            </w:r>
          </w:p>
        </w:tc>
        <w:tc>
          <w:tcPr>
            <w:tcW w:w="1588" w:type="dxa"/>
            <w:gridSpan w:val="2"/>
            <w:vAlign w:val="center"/>
          </w:tcPr>
          <w:p w14:paraId="1E1BF069" w14:textId="77777777" w:rsidR="007C59ED" w:rsidRPr="00A65FEF" w:rsidRDefault="007C59ED" w:rsidP="007C59ED">
            <w:pPr>
              <w:spacing w:line="276" w:lineRule="auto"/>
              <w:jc w:val="center"/>
              <w:rPr>
                <w:rFonts w:asciiTheme="minorHAnsi" w:hAnsiTheme="minorHAnsi" w:cstheme="minorHAnsi"/>
                <w:sz w:val="16"/>
                <w:szCs w:val="16"/>
              </w:rPr>
            </w:pPr>
            <w:r w:rsidRPr="00A65FEF">
              <w:rPr>
                <w:rFonts w:asciiTheme="minorHAnsi" w:hAnsiTheme="minorHAnsi" w:cstheme="minorHAnsi"/>
                <w:sz w:val="16"/>
                <w:szCs w:val="16"/>
              </w:rPr>
              <w:t>mieszkańcy LGD,</w:t>
            </w:r>
          </w:p>
          <w:p w14:paraId="30E2AC6F" w14:textId="77777777" w:rsidR="007C59ED" w:rsidRPr="008E3859" w:rsidRDefault="007C59ED" w:rsidP="007C59ED">
            <w:pPr>
              <w:spacing w:line="276" w:lineRule="auto"/>
              <w:jc w:val="center"/>
              <w:rPr>
                <w:rFonts w:asciiTheme="minorHAnsi" w:hAnsiTheme="minorHAnsi" w:cstheme="minorHAnsi"/>
                <w:sz w:val="16"/>
                <w:szCs w:val="16"/>
              </w:rPr>
            </w:pPr>
            <w:r w:rsidRPr="00A65FEF">
              <w:rPr>
                <w:rFonts w:asciiTheme="minorHAnsi" w:hAnsiTheme="minorHAnsi" w:cstheme="minorHAnsi"/>
                <w:sz w:val="16"/>
                <w:szCs w:val="16"/>
              </w:rPr>
              <w:t>turyści,</w:t>
            </w:r>
          </w:p>
        </w:tc>
        <w:tc>
          <w:tcPr>
            <w:tcW w:w="1276" w:type="dxa"/>
            <w:vAlign w:val="center"/>
          </w:tcPr>
          <w:p w14:paraId="3118EE5C" w14:textId="0957B020" w:rsidR="00652C8E" w:rsidRPr="004C22A4" w:rsidRDefault="00652C8E" w:rsidP="00652C8E">
            <w:pPr>
              <w:spacing w:line="276" w:lineRule="auto"/>
              <w:jc w:val="center"/>
              <w:rPr>
                <w:rFonts w:asciiTheme="minorHAnsi" w:hAnsiTheme="minorHAnsi" w:cstheme="minorHAnsi"/>
                <w:color w:val="auto"/>
                <w:sz w:val="16"/>
                <w:szCs w:val="16"/>
              </w:rPr>
            </w:pPr>
            <w:r w:rsidRPr="004C22A4">
              <w:rPr>
                <w:rFonts w:asciiTheme="minorHAnsi" w:hAnsiTheme="minorHAnsi" w:cstheme="minorHAnsi"/>
                <w:color w:val="auto"/>
                <w:sz w:val="16"/>
                <w:szCs w:val="16"/>
              </w:rPr>
              <w:t>projekt partnerski i operacja w partnerstwie</w:t>
            </w:r>
          </w:p>
          <w:p w14:paraId="6345FF04" w14:textId="50D80DF6" w:rsidR="007C59ED" w:rsidRPr="00074DDC" w:rsidRDefault="00361DDD" w:rsidP="00361DDD">
            <w:pPr>
              <w:spacing w:line="276" w:lineRule="auto"/>
              <w:jc w:val="center"/>
              <w:rPr>
                <w:rFonts w:asciiTheme="minorHAnsi" w:hAnsiTheme="minorHAnsi" w:cstheme="minorHAnsi"/>
                <w:sz w:val="16"/>
                <w:szCs w:val="16"/>
              </w:rPr>
            </w:pPr>
            <w:r w:rsidRPr="00074DDC">
              <w:rPr>
                <w:rStyle w:val="Teksttreci275pt"/>
                <w:rFonts w:asciiTheme="minorHAnsi" w:eastAsia="Tahoma" w:hAnsiTheme="minorHAnsi" w:cstheme="minorHAnsi"/>
                <w:sz w:val="16"/>
                <w:szCs w:val="16"/>
              </w:rPr>
              <w:t>50</w:t>
            </w:r>
            <w:r w:rsidR="007C59ED" w:rsidRPr="00074DDC">
              <w:rPr>
                <w:rStyle w:val="Teksttreci275pt"/>
                <w:rFonts w:asciiTheme="minorHAnsi" w:eastAsia="Tahoma" w:hAnsiTheme="minorHAnsi" w:cstheme="minorHAnsi"/>
                <w:sz w:val="16"/>
                <w:szCs w:val="16"/>
              </w:rPr>
              <w:t> </w:t>
            </w:r>
            <w:r w:rsidRPr="00074DDC">
              <w:rPr>
                <w:rStyle w:val="Teksttreci275pt"/>
                <w:rFonts w:asciiTheme="minorHAnsi" w:eastAsia="Tahoma" w:hAnsiTheme="minorHAnsi" w:cstheme="minorHAnsi"/>
                <w:sz w:val="16"/>
                <w:szCs w:val="16"/>
              </w:rPr>
              <w:t>000</w:t>
            </w:r>
            <w:r w:rsidR="007C59ED" w:rsidRPr="00074DDC">
              <w:rPr>
                <w:rStyle w:val="Teksttreci275pt"/>
                <w:rFonts w:asciiTheme="minorHAnsi" w:eastAsia="Tahoma" w:hAnsiTheme="minorHAnsi" w:cstheme="minorHAnsi"/>
                <w:sz w:val="16"/>
                <w:szCs w:val="16"/>
              </w:rPr>
              <w:t>,</w:t>
            </w:r>
            <w:r w:rsidRPr="00074DDC">
              <w:rPr>
                <w:rStyle w:val="Teksttreci275pt"/>
                <w:rFonts w:asciiTheme="minorHAnsi" w:eastAsia="Tahoma" w:hAnsiTheme="minorHAnsi" w:cstheme="minorHAnsi"/>
                <w:sz w:val="16"/>
                <w:szCs w:val="16"/>
              </w:rPr>
              <w:t>00</w:t>
            </w:r>
            <w:r w:rsidR="007C59ED" w:rsidRPr="00074DDC">
              <w:rPr>
                <w:rStyle w:val="Teksttreci275pt"/>
                <w:rFonts w:asciiTheme="minorHAnsi" w:eastAsia="Tahoma" w:hAnsiTheme="minorHAnsi" w:cstheme="minorHAnsi"/>
                <w:sz w:val="16"/>
                <w:szCs w:val="16"/>
              </w:rPr>
              <w:t xml:space="preserve"> </w:t>
            </w:r>
            <w:r w:rsidR="007C59ED" w:rsidRPr="00074DDC">
              <w:rPr>
                <w:rFonts w:asciiTheme="minorHAnsi" w:hAnsiTheme="minorHAnsi" w:cstheme="minorHAnsi"/>
                <w:sz w:val="16"/>
                <w:szCs w:val="16"/>
              </w:rPr>
              <w:t>EUR</w:t>
            </w:r>
          </w:p>
        </w:tc>
        <w:tc>
          <w:tcPr>
            <w:tcW w:w="3118" w:type="dxa"/>
            <w:vAlign w:val="center"/>
          </w:tcPr>
          <w:p w14:paraId="0F552462" w14:textId="77777777" w:rsidR="007C59ED" w:rsidRPr="004752B0" w:rsidRDefault="007C59ED" w:rsidP="007C59ED">
            <w:pPr>
              <w:jc w:val="center"/>
              <w:rPr>
                <w:rFonts w:ascii="Calibri" w:hAnsi="Calibri"/>
                <w:sz w:val="16"/>
                <w:szCs w:val="16"/>
              </w:rPr>
            </w:pPr>
            <w:r w:rsidRPr="004711FC">
              <w:rPr>
                <w:rFonts w:ascii="Calibri" w:hAnsi="Calibri"/>
                <w:sz w:val="16"/>
                <w:szCs w:val="16"/>
              </w:rPr>
              <w:t>Liczba inicjatyw w zakresie</w:t>
            </w:r>
            <w:r>
              <w:rPr>
                <w:rFonts w:ascii="Calibri" w:hAnsi="Calibri"/>
                <w:sz w:val="16"/>
                <w:szCs w:val="16"/>
              </w:rPr>
              <w:t xml:space="preserve"> </w:t>
            </w:r>
            <w:r w:rsidRPr="0060412C">
              <w:rPr>
                <w:rFonts w:ascii="Calibri" w:hAnsi="Calibri"/>
                <w:sz w:val="16"/>
                <w:szCs w:val="16"/>
              </w:rPr>
              <w:t>Wsparcie współpracy wewnątrz partnerskiej oraz z partnerami z poza obszaru LGD, podnoszące poziom kompetencji liderów życia publicznego i społecznego oraz zainteresowania potencjałem tego obszaru</w:t>
            </w:r>
          </w:p>
        </w:tc>
        <w:tc>
          <w:tcPr>
            <w:tcW w:w="851" w:type="dxa"/>
            <w:gridSpan w:val="2"/>
            <w:vAlign w:val="center"/>
          </w:tcPr>
          <w:p w14:paraId="50618B9B" w14:textId="77777777" w:rsidR="007C59ED" w:rsidRPr="00D70D60" w:rsidRDefault="007C59ED" w:rsidP="007C59ED">
            <w:pPr>
              <w:jc w:val="center"/>
              <w:rPr>
                <w:rFonts w:ascii="Calibri" w:hAnsi="Calibri"/>
                <w:sz w:val="16"/>
                <w:szCs w:val="16"/>
              </w:rPr>
            </w:pPr>
            <w:r w:rsidRPr="00D70D60">
              <w:rPr>
                <w:rFonts w:ascii="Calibri" w:hAnsi="Calibri"/>
                <w:sz w:val="16"/>
                <w:szCs w:val="16"/>
              </w:rPr>
              <w:t xml:space="preserve">sztuka </w:t>
            </w:r>
          </w:p>
        </w:tc>
        <w:tc>
          <w:tcPr>
            <w:tcW w:w="992" w:type="dxa"/>
            <w:gridSpan w:val="2"/>
            <w:vAlign w:val="center"/>
          </w:tcPr>
          <w:p w14:paraId="4935A880" w14:textId="77777777" w:rsidR="007C59ED" w:rsidRPr="003C0225" w:rsidRDefault="007C59ED" w:rsidP="007C59ED">
            <w:pPr>
              <w:jc w:val="center"/>
              <w:rPr>
                <w:rFonts w:ascii="Calibri" w:hAnsi="Calibri"/>
                <w:sz w:val="16"/>
                <w:szCs w:val="16"/>
              </w:rPr>
            </w:pPr>
            <w:r w:rsidRPr="003C0225">
              <w:rPr>
                <w:rFonts w:ascii="Calibri" w:hAnsi="Calibri"/>
                <w:sz w:val="16"/>
                <w:szCs w:val="16"/>
              </w:rPr>
              <w:t>0</w:t>
            </w:r>
          </w:p>
        </w:tc>
        <w:tc>
          <w:tcPr>
            <w:tcW w:w="851" w:type="dxa"/>
            <w:vAlign w:val="center"/>
          </w:tcPr>
          <w:p w14:paraId="2A8E259F" w14:textId="2F557203" w:rsidR="007C59ED" w:rsidRPr="00AA4706" w:rsidRDefault="003C0225" w:rsidP="007C59ED">
            <w:pPr>
              <w:jc w:val="center"/>
              <w:rPr>
                <w:rFonts w:ascii="Calibri" w:hAnsi="Calibri"/>
                <w:sz w:val="16"/>
                <w:szCs w:val="16"/>
              </w:rPr>
            </w:pPr>
            <w:r w:rsidRPr="00AA4706">
              <w:rPr>
                <w:rFonts w:ascii="Calibri" w:hAnsi="Calibri"/>
                <w:sz w:val="16"/>
                <w:szCs w:val="16"/>
              </w:rPr>
              <w:t>4</w:t>
            </w:r>
          </w:p>
        </w:tc>
        <w:tc>
          <w:tcPr>
            <w:tcW w:w="1134" w:type="dxa"/>
            <w:gridSpan w:val="2"/>
            <w:shd w:val="clear" w:color="000000" w:fill="FFFFFF"/>
            <w:vAlign w:val="center"/>
          </w:tcPr>
          <w:p w14:paraId="2A46068D" w14:textId="77777777" w:rsidR="007C59ED" w:rsidRPr="003B2AAB" w:rsidRDefault="007C59ED" w:rsidP="007C59ED">
            <w:pPr>
              <w:jc w:val="center"/>
              <w:rPr>
                <w:rFonts w:asciiTheme="minorHAnsi" w:hAnsiTheme="minorHAnsi" w:cstheme="minorHAnsi"/>
                <w:sz w:val="16"/>
                <w:szCs w:val="16"/>
              </w:rPr>
            </w:pPr>
            <w:r w:rsidRPr="009C0AF8">
              <w:rPr>
                <w:rFonts w:asciiTheme="minorHAnsi" w:hAnsiTheme="minorHAnsi" w:cstheme="minorHAnsi"/>
                <w:sz w:val="16"/>
                <w:szCs w:val="16"/>
              </w:rPr>
              <w:t>corocznie</w:t>
            </w:r>
          </w:p>
        </w:tc>
        <w:tc>
          <w:tcPr>
            <w:tcW w:w="1134" w:type="dxa"/>
            <w:vAlign w:val="center"/>
          </w:tcPr>
          <w:p w14:paraId="5B761521" w14:textId="299EA188" w:rsidR="007C59ED" w:rsidRDefault="007C59ED" w:rsidP="00C617E7">
            <w:pPr>
              <w:jc w:val="center"/>
            </w:pPr>
            <w:r w:rsidRPr="003E5AF0">
              <w:rPr>
                <w:rFonts w:ascii="Calibri" w:hAnsi="Calibri"/>
                <w:sz w:val="16"/>
                <w:szCs w:val="16"/>
              </w:rPr>
              <w:t>Dane LGD, ankieta ewaluacyjna</w:t>
            </w:r>
            <w:r>
              <w:rPr>
                <w:rFonts w:ascii="Calibri" w:hAnsi="Calibri"/>
                <w:sz w:val="16"/>
                <w:szCs w:val="16"/>
              </w:rPr>
              <w:t>,</w:t>
            </w:r>
          </w:p>
        </w:tc>
      </w:tr>
      <w:tr w:rsidR="001E5DD4" w:rsidRPr="00DA1FC4" w14:paraId="4D560847" w14:textId="77777777" w:rsidTr="00C617E7">
        <w:trPr>
          <w:trHeight w:val="507"/>
        </w:trPr>
        <w:tc>
          <w:tcPr>
            <w:tcW w:w="719" w:type="dxa"/>
            <w:vAlign w:val="center"/>
          </w:tcPr>
          <w:p w14:paraId="1EE7B108" w14:textId="5E233E89" w:rsidR="007C59ED" w:rsidRDefault="007C59ED" w:rsidP="007C59ED">
            <w:pPr>
              <w:jc w:val="center"/>
            </w:pPr>
            <w:r w:rsidRPr="00A166BD">
              <w:rPr>
                <w:rFonts w:asciiTheme="minorHAnsi" w:hAnsiTheme="minorHAnsi" w:cstheme="minorHAnsi"/>
                <w:sz w:val="16"/>
                <w:szCs w:val="16"/>
              </w:rPr>
              <w:t>P.2.</w:t>
            </w:r>
            <w:r>
              <w:rPr>
                <w:rFonts w:asciiTheme="minorHAnsi" w:hAnsiTheme="minorHAnsi" w:cstheme="minorHAnsi"/>
                <w:sz w:val="16"/>
                <w:szCs w:val="16"/>
              </w:rPr>
              <w:t>5</w:t>
            </w:r>
            <w:r w:rsidR="00436010">
              <w:rPr>
                <w:rFonts w:asciiTheme="minorHAnsi" w:hAnsiTheme="minorHAnsi" w:cstheme="minorHAnsi"/>
                <w:sz w:val="16"/>
                <w:szCs w:val="16"/>
              </w:rPr>
              <w:t>.1</w:t>
            </w:r>
          </w:p>
        </w:tc>
        <w:tc>
          <w:tcPr>
            <w:tcW w:w="709" w:type="dxa"/>
            <w:gridSpan w:val="2"/>
            <w:vAlign w:val="center"/>
          </w:tcPr>
          <w:p w14:paraId="397F2FDC" w14:textId="77777777" w:rsidR="007C59ED" w:rsidRPr="00936FFC" w:rsidRDefault="007C59ED" w:rsidP="007C59ED">
            <w:pPr>
              <w:spacing w:line="276" w:lineRule="auto"/>
              <w:jc w:val="center"/>
              <w:rPr>
                <w:rFonts w:asciiTheme="minorHAnsi" w:hAnsiTheme="minorHAnsi" w:cstheme="minorHAnsi"/>
                <w:sz w:val="16"/>
                <w:szCs w:val="16"/>
                <w:highlight w:val="yellow"/>
              </w:rPr>
            </w:pPr>
            <w:r w:rsidRPr="00936FFC">
              <w:rPr>
                <w:rFonts w:asciiTheme="minorHAnsi" w:hAnsiTheme="minorHAnsi" w:cstheme="minorHAnsi"/>
                <w:sz w:val="16"/>
                <w:szCs w:val="16"/>
                <w:highlight w:val="yellow"/>
              </w:rPr>
              <w:t>PL0CO03</w:t>
            </w:r>
          </w:p>
        </w:tc>
        <w:tc>
          <w:tcPr>
            <w:tcW w:w="2948" w:type="dxa"/>
            <w:gridSpan w:val="2"/>
            <w:shd w:val="clear" w:color="000000" w:fill="FFFFFF"/>
            <w:vAlign w:val="center"/>
          </w:tcPr>
          <w:p w14:paraId="5F5BEE5A" w14:textId="77777777" w:rsidR="007C59ED" w:rsidRPr="00660EAF" w:rsidRDefault="007C59ED" w:rsidP="007C59ED">
            <w:pPr>
              <w:spacing w:line="276" w:lineRule="auto"/>
              <w:rPr>
                <w:rFonts w:asciiTheme="minorHAnsi" w:hAnsiTheme="minorHAnsi" w:cstheme="minorHAnsi"/>
                <w:sz w:val="16"/>
                <w:szCs w:val="16"/>
              </w:rPr>
            </w:pPr>
            <w:r w:rsidRPr="008507CB">
              <w:rPr>
                <w:rFonts w:asciiTheme="minorHAnsi" w:hAnsiTheme="minorHAnsi" w:cstheme="minorHAnsi"/>
                <w:sz w:val="16"/>
                <w:szCs w:val="16"/>
              </w:rPr>
              <w:t xml:space="preserve">Wsparcie dla służb ratowniczych </w:t>
            </w:r>
            <w:r>
              <w:rPr>
                <w:rFonts w:asciiTheme="minorHAnsi" w:hAnsiTheme="minorHAnsi" w:cstheme="minorHAnsi"/>
                <w:sz w:val="16"/>
                <w:szCs w:val="16"/>
              </w:rPr>
              <w:br/>
            </w:r>
            <w:r w:rsidRPr="008507CB">
              <w:rPr>
                <w:rFonts w:asciiTheme="minorHAnsi" w:hAnsiTheme="minorHAnsi" w:cstheme="minorHAnsi"/>
                <w:sz w:val="16"/>
                <w:szCs w:val="16"/>
              </w:rPr>
              <w:t>w związku z przeciwdziałaniem</w:t>
            </w:r>
            <w:r>
              <w:rPr>
                <w:rFonts w:asciiTheme="minorHAnsi" w:hAnsiTheme="minorHAnsi" w:cstheme="minorHAnsi"/>
                <w:sz w:val="16"/>
                <w:szCs w:val="16"/>
              </w:rPr>
              <w:br/>
            </w:r>
            <w:r w:rsidRPr="008507CB">
              <w:rPr>
                <w:rFonts w:asciiTheme="minorHAnsi" w:hAnsiTheme="minorHAnsi" w:cstheme="minorHAnsi"/>
                <w:sz w:val="16"/>
                <w:szCs w:val="16"/>
              </w:rPr>
              <w:t xml:space="preserve"> i usuwaniem skutków klęsk żywiołowych</w:t>
            </w:r>
          </w:p>
        </w:tc>
        <w:tc>
          <w:tcPr>
            <w:tcW w:w="1588" w:type="dxa"/>
            <w:gridSpan w:val="2"/>
            <w:vAlign w:val="center"/>
          </w:tcPr>
          <w:p w14:paraId="64D3CDF5" w14:textId="77777777" w:rsidR="007C59ED" w:rsidRDefault="007C59ED" w:rsidP="007C59ED">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mieszkańcy LGD</w:t>
            </w:r>
            <w:r>
              <w:rPr>
                <w:rFonts w:asciiTheme="minorHAnsi" w:hAnsiTheme="minorHAnsi" w:cstheme="minorHAnsi"/>
                <w:sz w:val="16"/>
                <w:szCs w:val="16"/>
              </w:rPr>
              <w:t>,</w:t>
            </w:r>
          </w:p>
          <w:p w14:paraId="2C9112FC" w14:textId="77777777" w:rsidR="007C59ED" w:rsidRPr="00660EAF" w:rsidRDefault="007C59ED" w:rsidP="007C59ED">
            <w:pPr>
              <w:spacing w:line="276" w:lineRule="auto"/>
              <w:jc w:val="center"/>
              <w:rPr>
                <w:rFonts w:asciiTheme="minorHAnsi" w:hAnsiTheme="minorHAnsi" w:cstheme="minorHAnsi"/>
                <w:sz w:val="16"/>
                <w:szCs w:val="16"/>
              </w:rPr>
            </w:pPr>
          </w:p>
        </w:tc>
        <w:tc>
          <w:tcPr>
            <w:tcW w:w="1276" w:type="dxa"/>
            <w:vAlign w:val="center"/>
          </w:tcPr>
          <w:p w14:paraId="5492255D" w14:textId="77777777" w:rsidR="007C59ED" w:rsidRPr="004C22A4" w:rsidRDefault="007C59ED" w:rsidP="007C59ED">
            <w:pPr>
              <w:jc w:val="center"/>
              <w:rPr>
                <w:rFonts w:asciiTheme="minorHAnsi" w:hAnsiTheme="minorHAnsi" w:cstheme="minorHAnsi"/>
                <w:color w:val="auto"/>
                <w:sz w:val="16"/>
                <w:szCs w:val="16"/>
              </w:rPr>
            </w:pPr>
            <w:r w:rsidRPr="004C22A4">
              <w:rPr>
                <w:rFonts w:asciiTheme="minorHAnsi" w:hAnsiTheme="minorHAnsi" w:cstheme="minorHAnsi"/>
                <w:color w:val="auto"/>
                <w:sz w:val="16"/>
                <w:szCs w:val="16"/>
              </w:rPr>
              <w:t>konkurs</w:t>
            </w:r>
          </w:p>
          <w:p w14:paraId="7235A03C" w14:textId="77777777" w:rsidR="00C617E7" w:rsidRDefault="00C879A7" w:rsidP="007C59ED">
            <w:pPr>
              <w:jc w:val="center"/>
              <w:rPr>
                <w:rFonts w:asciiTheme="minorHAnsi" w:hAnsiTheme="minorHAnsi" w:cstheme="minorHAnsi"/>
                <w:color w:val="auto"/>
                <w:sz w:val="16"/>
                <w:szCs w:val="16"/>
              </w:rPr>
            </w:pPr>
            <w:r w:rsidRPr="004C22A4">
              <w:rPr>
                <w:rFonts w:asciiTheme="minorHAnsi" w:hAnsiTheme="minorHAnsi" w:cstheme="minorHAnsi"/>
                <w:color w:val="auto"/>
                <w:sz w:val="16"/>
                <w:szCs w:val="16"/>
              </w:rPr>
              <w:t>(FE SL</w:t>
            </w:r>
            <w:r w:rsidR="007C59ED" w:rsidRPr="004C22A4">
              <w:rPr>
                <w:rFonts w:asciiTheme="minorHAnsi" w:hAnsiTheme="minorHAnsi" w:cstheme="minorHAnsi"/>
                <w:color w:val="auto"/>
                <w:sz w:val="16"/>
                <w:szCs w:val="16"/>
              </w:rPr>
              <w:t xml:space="preserve"> </w:t>
            </w:r>
          </w:p>
          <w:p w14:paraId="5419658E" w14:textId="572CCC70" w:rsidR="007C59ED" w:rsidRPr="004C22A4" w:rsidRDefault="007C59ED" w:rsidP="007C59ED">
            <w:pPr>
              <w:jc w:val="center"/>
              <w:rPr>
                <w:rFonts w:asciiTheme="minorHAnsi" w:hAnsiTheme="minorHAnsi" w:cstheme="minorHAnsi"/>
                <w:color w:val="auto"/>
                <w:sz w:val="16"/>
                <w:szCs w:val="16"/>
              </w:rPr>
            </w:pPr>
            <w:r w:rsidRPr="004C22A4">
              <w:rPr>
                <w:rFonts w:asciiTheme="minorHAnsi" w:hAnsiTheme="minorHAnsi" w:cstheme="minorHAnsi"/>
                <w:color w:val="auto"/>
                <w:sz w:val="16"/>
                <w:szCs w:val="16"/>
              </w:rPr>
              <w:t>2021-2027)</w:t>
            </w:r>
          </w:p>
          <w:p w14:paraId="6D59E30E" w14:textId="61CA0632" w:rsidR="007C59ED" w:rsidRPr="004C22A4" w:rsidRDefault="003007A6" w:rsidP="00361DDD">
            <w:pPr>
              <w:spacing w:line="276" w:lineRule="auto"/>
              <w:jc w:val="center"/>
              <w:rPr>
                <w:rFonts w:asciiTheme="minorHAnsi" w:hAnsiTheme="minorHAnsi" w:cstheme="minorHAnsi"/>
                <w:color w:val="auto"/>
                <w:sz w:val="16"/>
                <w:szCs w:val="16"/>
              </w:rPr>
            </w:pPr>
            <w:r w:rsidRPr="004C22A4">
              <w:rPr>
                <w:rStyle w:val="Teksttreci275pt"/>
                <w:rFonts w:asciiTheme="minorHAnsi" w:eastAsia="Tahoma" w:hAnsiTheme="minorHAnsi" w:cstheme="minorHAnsi"/>
                <w:color w:val="auto"/>
                <w:sz w:val="16"/>
                <w:szCs w:val="16"/>
              </w:rPr>
              <w:t xml:space="preserve">268 111,85 </w:t>
            </w:r>
            <w:r w:rsidR="007C59ED" w:rsidRPr="004C22A4">
              <w:rPr>
                <w:rFonts w:asciiTheme="minorHAnsi" w:hAnsiTheme="minorHAnsi" w:cstheme="minorHAnsi"/>
                <w:color w:val="auto"/>
                <w:sz w:val="16"/>
                <w:szCs w:val="16"/>
              </w:rPr>
              <w:t>EUR</w:t>
            </w:r>
          </w:p>
        </w:tc>
        <w:tc>
          <w:tcPr>
            <w:tcW w:w="3118" w:type="dxa"/>
            <w:vAlign w:val="center"/>
          </w:tcPr>
          <w:p w14:paraId="2C689490" w14:textId="77777777" w:rsidR="007C59ED" w:rsidRPr="003B2AAB" w:rsidRDefault="007C59ED" w:rsidP="007C59ED">
            <w:pPr>
              <w:jc w:val="center"/>
              <w:rPr>
                <w:rFonts w:ascii="Calibri" w:hAnsi="Calibri"/>
                <w:sz w:val="16"/>
                <w:szCs w:val="16"/>
              </w:rPr>
            </w:pPr>
            <w:r w:rsidRPr="00691FF1">
              <w:rPr>
                <w:rFonts w:ascii="Calibri" w:hAnsi="Calibri"/>
                <w:sz w:val="16"/>
                <w:szCs w:val="16"/>
              </w:rPr>
              <w:t>Ludność objęta projektami w ramach strategii zintegrowanego rozwoju terytorialnego</w:t>
            </w:r>
          </w:p>
        </w:tc>
        <w:tc>
          <w:tcPr>
            <w:tcW w:w="851" w:type="dxa"/>
            <w:gridSpan w:val="2"/>
            <w:vAlign w:val="center"/>
          </w:tcPr>
          <w:p w14:paraId="4318112F" w14:textId="77777777" w:rsidR="007C59ED" w:rsidRPr="004752B0" w:rsidRDefault="007C59ED" w:rsidP="007C59ED">
            <w:pPr>
              <w:jc w:val="center"/>
              <w:rPr>
                <w:rFonts w:ascii="Calibri" w:hAnsi="Calibri"/>
                <w:sz w:val="16"/>
                <w:szCs w:val="16"/>
              </w:rPr>
            </w:pPr>
            <w:r>
              <w:rPr>
                <w:rFonts w:ascii="Calibri" w:hAnsi="Calibri"/>
                <w:sz w:val="16"/>
                <w:szCs w:val="16"/>
              </w:rPr>
              <w:t>osoba</w:t>
            </w:r>
            <w:r w:rsidRPr="004752B0">
              <w:rPr>
                <w:rFonts w:ascii="Calibri" w:hAnsi="Calibri"/>
                <w:sz w:val="16"/>
                <w:szCs w:val="16"/>
              </w:rPr>
              <w:t xml:space="preserve"> </w:t>
            </w:r>
          </w:p>
        </w:tc>
        <w:tc>
          <w:tcPr>
            <w:tcW w:w="992" w:type="dxa"/>
            <w:gridSpan w:val="2"/>
            <w:vAlign w:val="center"/>
          </w:tcPr>
          <w:p w14:paraId="0D580CBF" w14:textId="77777777" w:rsidR="007C59ED" w:rsidRPr="003007A6" w:rsidRDefault="007C59ED" w:rsidP="007C59ED">
            <w:pPr>
              <w:jc w:val="center"/>
              <w:rPr>
                <w:rFonts w:ascii="Calibri" w:hAnsi="Calibri"/>
                <w:color w:val="auto"/>
                <w:sz w:val="16"/>
                <w:szCs w:val="16"/>
              </w:rPr>
            </w:pPr>
            <w:r w:rsidRPr="003007A6">
              <w:rPr>
                <w:rFonts w:ascii="Calibri" w:hAnsi="Calibri"/>
                <w:color w:val="auto"/>
                <w:sz w:val="16"/>
                <w:szCs w:val="16"/>
              </w:rPr>
              <w:t>0</w:t>
            </w:r>
          </w:p>
        </w:tc>
        <w:tc>
          <w:tcPr>
            <w:tcW w:w="851" w:type="dxa"/>
            <w:vAlign w:val="center"/>
          </w:tcPr>
          <w:p w14:paraId="05EDB89B" w14:textId="71490EEA" w:rsidR="007C59ED" w:rsidRPr="003007A6" w:rsidRDefault="003C0225" w:rsidP="007C59ED">
            <w:pPr>
              <w:jc w:val="center"/>
              <w:rPr>
                <w:rFonts w:ascii="Calibri" w:hAnsi="Calibri"/>
                <w:color w:val="auto"/>
                <w:sz w:val="16"/>
                <w:szCs w:val="16"/>
              </w:rPr>
            </w:pPr>
            <w:r w:rsidRPr="003007A6">
              <w:rPr>
                <w:rFonts w:ascii="Calibri" w:hAnsi="Calibri"/>
                <w:color w:val="auto"/>
                <w:sz w:val="16"/>
                <w:szCs w:val="16"/>
              </w:rPr>
              <w:t>24 000</w:t>
            </w:r>
          </w:p>
        </w:tc>
        <w:tc>
          <w:tcPr>
            <w:tcW w:w="1134" w:type="dxa"/>
            <w:gridSpan w:val="2"/>
            <w:shd w:val="clear" w:color="000000" w:fill="FFFFFF"/>
            <w:vAlign w:val="center"/>
          </w:tcPr>
          <w:p w14:paraId="0BCFD526" w14:textId="77777777" w:rsidR="007C59ED" w:rsidRPr="003007A6" w:rsidRDefault="007C59ED" w:rsidP="007C59ED">
            <w:pPr>
              <w:jc w:val="center"/>
              <w:rPr>
                <w:rFonts w:asciiTheme="minorHAnsi" w:hAnsiTheme="minorHAnsi" w:cstheme="minorHAnsi"/>
                <w:color w:val="auto"/>
                <w:sz w:val="16"/>
                <w:szCs w:val="16"/>
              </w:rPr>
            </w:pPr>
            <w:r w:rsidRPr="003007A6">
              <w:rPr>
                <w:rFonts w:asciiTheme="minorHAnsi" w:hAnsiTheme="minorHAnsi" w:cstheme="minorHAnsi"/>
                <w:color w:val="auto"/>
                <w:sz w:val="16"/>
                <w:szCs w:val="16"/>
              </w:rPr>
              <w:t>corocznie</w:t>
            </w:r>
          </w:p>
        </w:tc>
        <w:tc>
          <w:tcPr>
            <w:tcW w:w="1134" w:type="dxa"/>
            <w:vAlign w:val="center"/>
          </w:tcPr>
          <w:p w14:paraId="3F30C72E" w14:textId="78B3ED2C" w:rsidR="007C59ED" w:rsidRDefault="007C59ED" w:rsidP="00C617E7">
            <w:pPr>
              <w:jc w:val="center"/>
            </w:pPr>
            <w:r w:rsidRPr="003E5AF0">
              <w:rPr>
                <w:rFonts w:ascii="Calibri" w:hAnsi="Calibri"/>
                <w:sz w:val="16"/>
                <w:szCs w:val="16"/>
              </w:rPr>
              <w:t>Dane LGD, ankieta ewaluacyjna</w:t>
            </w:r>
            <w:r>
              <w:rPr>
                <w:rFonts w:ascii="Calibri" w:hAnsi="Calibri"/>
                <w:sz w:val="16"/>
                <w:szCs w:val="16"/>
              </w:rPr>
              <w:t>,</w:t>
            </w:r>
          </w:p>
        </w:tc>
      </w:tr>
      <w:tr w:rsidR="001E5DD4" w:rsidRPr="00DA1FC4" w14:paraId="5EA52757" w14:textId="77777777" w:rsidTr="00C617E7">
        <w:trPr>
          <w:trHeight w:val="268"/>
        </w:trPr>
        <w:tc>
          <w:tcPr>
            <w:tcW w:w="719" w:type="dxa"/>
            <w:vAlign w:val="center"/>
          </w:tcPr>
          <w:p w14:paraId="78885A17" w14:textId="1C63CE9A" w:rsidR="007C59ED" w:rsidRDefault="007C59ED" w:rsidP="007C59ED">
            <w:pPr>
              <w:jc w:val="center"/>
            </w:pPr>
            <w:r w:rsidRPr="00A166BD">
              <w:rPr>
                <w:rFonts w:asciiTheme="minorHAnsi" w:hAnsiTheme="minorHAnsi" w:cstheme="minorHAnsi"/>
                <w:sz w:val="16"/>
                <w:szCs w:val="16"/>
              </w:rPr>
              <w:t>P.2.</w:t>
            </w:r>
            <w:r>
              <w:rPr>
                <w:rFonts w:asciiTheme="minorHAnsi" w:hAnsiTheme="minorHAnsi" w:cstheme="minorHAnsi"/>
                <w:sz w:val="16"/>
                <w:szCs w:val="16"/>
              </w:rPr>
              <w:t>5</w:t>
            </w:r>
            <w:r w:rsidRPr="00A166BD">
              <w:rPr>
                <w:rFonts w:asciiTheme="minorHAnsi" w:hAnsiTheme="minorHAnsi" w:cstheme="minorHAnsi"/>
                <w:sz w:val="16"/>
                <w:szCs w:val="16"/>
              </w:rPr>
              <w:t>.</w:t>
            </w:r>
            <w:r w:rsidR="00436010">
              <w:rPr>
                <w:rFonts w:asciiTheme="minorHAnsi" w:hAnsiTheme="minorHAnsi" w:cstheme="minorHAnsi"/>
                <w:sz w:val="16"/>
                <w:szCs w:val="16"/>
              </w:rPr>
              <w:t>2</w:t>
            </w:r>
          </w:p>
        </w:tc>
        <w:tc>
          <w:tcPr>
            <w:tcW w:w="709" w:type="dxa"/>
            <w:gridSpan w:val="2"/>
            <w:vAlign w:val="center"/>
          </w:tcPr>
          <w:p w14:paraId="21F51D71" w14:textId="77777777" w:rsidR="007C59ED" w:rsidRPr="00936FFC" w:rsidRDefault="007C59ED" w:rsidP="007C59ED">
            <w:pPr>
              <w:spacing w:line="276" w:lineRule="auto"/>
              <w:jc w:val="center"/>
              <w:rPr>
                <w:rFonts w:asciiTheme="minorHAnsi" w:hAnsiTheme="minorHAnsi" w:cstheme="minorHAnsi"/>
                <w:sz w:val="16"/>
                <w:szCs w:val="16"/>
                <w:highlight w:val="yellow"/>
              </w:rPr>
            </w:pPr>
            <w:r w:rsidRPr="00936FFC">
              <w:rPr>
                <w:rFonts w:asciiTheme="minorHAnsi" w:hAnsiTheme="minorHAnsi" w:cstheme="minorHAnsi"/>
                <w:sz w:val="16"/>
                <w:szCs w:val="16"/>
                <w:highlight w:val="yellow"/>
              </w:rPr>
              <w:t>RCO22</w:t>
            </w:r>
          </w:p>
        </w:tc>
        <w:tc>
          <w:tcPr>
            <w:tcW w:w="2948" w:type="dxa"/>
            <w:gridSpan w:val="2"/>
            <w:shd w:val="clear" w:color="000000" w:fill="FFFFFF"/>
            <w:vAlign w:val="center"/>
          </w:tcPr>
          <w:p w14:paraId="53773FE8" w14:textId="77777777" w:rsidR="007C59ED" w:rsidRPr="00660EAF" w:rsidRDefault="007C59ED" w:rsidP="007C59ED">
            <w:pPr>
              <w:spacing w:line="276" w:lineRule="auto"/>
              <w:rPr>
                <w:rFonts w:asciiTheme="minorHAnsi" w:hAnsiTheme="minorHAnsi" w:cstheme="minorHAnsi"/>
                <w:sz w:val="16"/>
                <w:szCs w:val="16"/>
              </w:rPr>
            </w:pPr>
            <w:r w:rsidRPr="008507CB">
              <w:rPr>
                <w:rFonts w:asciiTheme="minorHAnsi" w:hAnsiTheme="minorHAnsi" w:cstheme="minorHAnsi"/>
                <w:sz w:val="16"/>
                <w:szCs w:val="16"/>
              </w:rPr>
              <w:t>Wsparcie zastosowania Odnawialnych Źródeł Energii</w:t>
            </w:r>
          </w:p>
        </w:tc>
        <w:tc>
          <w:tcPr>
            <w:tcW w:w="1588" w:type="dxa"/>
            <w:gridSpan w:val="2"/>
            <w:vAlign w:val="center"/>
          </w:tcPr>
          <w:p w14:paraId="20DB888A" w14:textId="77777777" w:rsidR="007C59ED" w:rsidRDefault="007C59ED" w:rsidP="007C59ED">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mieszkańcy LGD</w:t>
            </w:r>
            <w:r>
              <w:rPr>
                <w:rFonts w:asciiTheme="minorHAnsi" w:hAnsiTheme="minorHAnsi" w:cstheme="minorHAnsi"/>
                <w:sz w:val="16"/>
                <w:szCs w:val="16"/>
              </w:rPr>
              <w:t>,</w:t>
            </w:r>
          </w:p>
          <w:p w14:paraId="2111E722" w14:textId="77777777" w:rsidR="007C59ED" w:rsidRPr="00660EAF" w:rsidRDefault="007C59ED" w:rsidP="007C59ED">
            <w:pPr>
              <w:spacing w:line="276" w:lineRule="auto"/>
              <w:jc w:val="center"/>
              <w:rPr>
                <w:rFonts w:asciiTheme="minorHAnsi" w:hAnsiTheme="minorHAnsi" w:cstheme="minorHAnsi"/>
                <w:sz w:val="16"/>
                <w:szCs w:val="16"/>
              </w:rPr>
            </w:pPr>
          </w:p>
        </w:tc>
        <w:tc>
          <w:tcPr>
            <w:tcW w:w="1276" w:type="dxa"/>
            <w:vAlign w:val="center"/>
          </w:tcPr>
          <w:p w14:paraId="46DCC464" w14:textId="77777777" w:rsidR="007C59ED" w:rsidRPr="004C22A4" w:rsidRDefault="007C59ED" w:rsidP="007C59ED">
            <w:pPr>
              <w:jc w:val="center"/>
              <w:rPr>
                <w:rFonts w:asciiTheme="minorHAnsi" w:hAnsiTheme="minorHAnsi" w:cstheme="minorHAnsi"/>
                <w:color w:val="auto"/>
                <w:sz w:val="16"/>
                <w:szCs w:val="16"/>
              </w:rPr>
            </w:pPr>
            <w:r w:rsidRPr="004C22A4">
              <w:rPr>
                <w:rFonts w:asciiTheme="minorHAnsi" w:hAnsiTheme="minorHAnsi" w:cstheme="minorHAnsi"/>
                <w:color w:val="auto"/>
                <w:sz w:val="16"/>
                <w:szCs w:val="16"/>
              </w:rPr>
              <w:t>konkurs</w:t>
            </w:r>
          </w:p>
          <w:p w14:paraId="449FDDFF" w14:textId="77777777" w:rsidR="00C879A7" w:rsidRPr="004C22A4" w:rsidRDefault="00C879A7" w:rsidP="007C59ED">
            <w:pPr>
              <w:spacing w:line="276" w:lineRule="auto"/>
              <w:jc w:val="center"/>
              <w:rPr>
                <w:rFonts w:asciiTheme="minorHAnsi" w:hAnsiTheme="minorHAnsi" w:cstheme="minorHAnsi"/>
                <w:color w:val="auto"/>
                <w:sz w:val="16"/>
                <w:szCs w:val="16"/>
              </w:rPr>
            </w:pPr>
            <w:r w:rsidRPr="004C22A4">
              <w:rPr>
                <w:rFonts w:asciiTheme="minorHAnsi" w:hAnsiTheme="minorHAnsi" w:cstheme="minorHAnsi"/>
                <w:color w:val="auto"/>
                <w:sz w:val="16"/>
                <w:szCs w:val="16"/>
              </w:rPr>
              <w:t xml:space="preserve">(FE SL </w:t>
            </w:r>
            <w:r w:rsidR="007C59ED" w:rsidRPr="004C22A4">
              <w:rPr>
                <w:rFonts w:asciiTheme="minorHAnsi" w:hAnsiTheme="minorHAnsi" w:cstheme="minorHAnsi"/>
                <w:color w:val="auto"/>
                <w:sz w:val="16"/>
                <w:szCs w:val="16"/>
              </w:rPr>
              <w:t xml:space="preserve"> </w:t>
            </w:r>
          </w:p>
          <w:p w14:paraId="515A04F5" w14:textId="73653A70" w:rsidR="00361DDD" w:rsidRPr="004C22A4" w:rsidRDefault="007C59ED" w:rsidP="00361DDD">
            <w:pPr>
              <w:spacing w:line="276" w:lineRule="auto"/>
              <w:jc w:val="center"/>
              <w:rPr>
                <w:rStyle w:val="Teksttreci275pt"/>
                <w:rFonts w:asciiTheme="minorHAnsi" w:eastAsia="Tahoma" w:hAnsiTheme="minorHAnsi" w:cstheme="minorHAnsi"/>
                <w:color w:val="auto"/>
                <w:sz w:val="16"/>
                <w:szCs w:val="16"/>
              </w:rPr>
            </w:pPr>
            <w:r w:rsidRPr="004C22A4">
              <w:rPr>
                <w:rFonts w:asciiTheme="minorHAnsi" w:hAnsiTheme="minorHAnsi" w:cstheme="minorHAnsi"/>
                <w:color w:val="auto"/>
                <w:sz w:val="16"/>
                <w:szCs w:val="16"/>
              </w:rPr>
              <w:t>2021</w:t>
            </w:r>
            <w:r w:rsidR="00C879A7" w:rsidRPr="004C22A4">
              <w:rPr>
                <w:rFonts w:asciiTheme="minorHAnsi" w:hAnsiTheme="minorHAnsi" w:cstheme="minorHAnsi"/>
                <w:color w:val="auto"/>
                <w:sz w:val="16"/>
                <w:szCs w:val="16"/>
              </w:rPr>
              <w:t xml:space="preserve"> </w:t>
            </w:r>
            <w:r w:rsidRPr="004C22A4">
              <w:rPr>
                <w:rFonts w:asciiTheme="minorHAnsi" w:hAnsiTheme="minorHAnsi" w:cstheme="minorHAnsi"/>
                <w:color w:val="auto"/>
                <w:sz w:val="16"/>
                <w:szCs w:val="16"/>
              </w:rPr>
              <w:t>-</w:t>
            </w:r>
            <w:r w:rsidR="00C879A7" w:rsidRPr="004C22A4">
              <w:rPr>
                <w:rFonts w:asciiTheme="minorHAnsi" w:hAnsiTheme="minorHAnsi" w:cstheme="minorHAnsi"/>
                <w:color w:val="auto"/>
                <w:sz w:val="16"/>
                <w:szCs w:val="16"/>
              </w:rPr>
              <w:t xml:space="preserve"> </w:t>
            </w:r>
            <w:r w:rsidRPr="004C22A4">
              <w:rPr>
                <w:rFonts w:asciiTheme="minorHAnsi" w:hAnsiTheme="minorHAnsi" w:cstheme="minorHAnsi"/>
                <w:color w:val="auto"/>
                <w:sz w:val="16"/>
                <w:szCs w:val="16"/>
              </w:rPr>
              <w:t>2027)</w:t>
            </w:r>
            <w:r w:rsidR="00361DDD" w:rsidRPr="004C22A4">
              <w:rPr>
                <w:rStyle w:val="Teksttreci275pt"/>
                <w:rFonts w:asciiTheme="minorHAnsi" w:eastAsia="Tahoma" w:hAnsiTheme="minorHAnsi" w:cstheme="minorHAnsi"/>
                <w:color w:val="auto"/>
                <w:sz w:val="16"/>
                <w:szCs w:val="16"/>
              </w:rPr>
              <w:t xml:space="preserve"> </w:t>
            </w:r>
          </w:p>
          <w:p w14:paraId="1D032272" w14:textId="1E5C8CF9" w:rsidR="007C59ED" w:rsidRPr="004C22A4" w:rsidRDefault="003007A6" w:rsidP="00361DDD">
            <w:pPr>
              <w:spacing w:line="276" w:lineRule="auto"/>
              <w:jc w:val="center"/>
              <w:rPr>
                <w:rFonts w:asciiTheme="minorHAnsi" w:hAnsiTheme="minorHAnsi" w:cstheme="minorHAnsi"/>
                <w:color w:val="auto"/>
                <w:sz w:val="16"/>
                <w:szCs w:val="16"/>
              </w:rPr>
            </w:pPr>
            <w:r w:rsidRPr="004C22A4">
              <w:rPr>
                <w:rFonts w:asciiTheme="minorHAnsi" w:hAnsiTheme="minorHAnsi" w:cstheme="minorHAnsi"/>
                <w:color w:val="auto"/>
                <w:sz w:val="16"/>
                <w:szCs w:val="16"/>
              </w:rPr>
              <w:t>919 827,05</w:t>
            </w:r>
            <w:r w:rsidR="00361DDD" w:rsidRPr="004C22A4">
              <w:rPr>
                <w:rFonts w:asciiTheme="minorHAnsi" w:hAnsiTheme="minorHAnsi" w:cstheme="minorHAnsi"/>
                <w:color w:val="auto"/>
                <w:sz w:val="16"/>
                <w:szCs w:val="16"/>
              </w:rPr>
              <w:t xml:space="preserve"> EUR</w:t>
            </w:r>
          </w:p>
        </w:tc>
        <w:tc>
          <w:tcPr>
            <w:tcW w:w="3118" w:type="dxa"/>
            <w:vAlign w:val="center"/>
          </w:tcPr>
          <w:p w14:paraId="565D1535" w14:textId="27CE3B43" w:rsidR="007C59ED" w:rsidRPr="00691FF1" w:rsidRDefault="007C59ED" w:rsidP="001E5DD4">
            <w:pPr>
              <w:jc w:val="center"/>
              <w:rPr>
                <w:rFonts w:ascii="Calibri" w:hAnsi="Calibri"/>
                <w:sz w:val="16"/>
                <w:szCs w:val="16"/>
              </w:rPr>
            </w:pPr>
            <w:r w:rsidRPr="00691FF1">
              <w:rPr>
                <w:rFonts w:ascii="Calibri" w:hAnsi="Calibri"/>
                <w:sz w:val="16"/>
                <w:szCs w:val="16"/>
              </w:rPr>
              <w:t>Dodatkowa zdolność wytwarzania energii odnawialnej (w tym: energii elektrycznej, energii cieplnej</w:t>
            </w:r>
            <w:r w:rsidR="001E5DD4">
              <w:rPr>
                <w:rFonts w:ascii="Calibri" w:hAnsi="Calibri"/>
                <w:sz w:val="16"/>
                <w:szCs w:val="16"/>
              </w:rPr>
              <w:t>)</w:t>
            </w:r>
          </w:p>
        </w:tc>
        <w:tc>
          <w:tcPr>
            <w:tcW w:w="851" w:type="dxa"/>
            <w:gridSpan w:val="2"/>
            <w:vAlign w:val="center"/>
          </w:tcPr>
          <w:p w14:paraId="4C0368CC" w14:textId="77777777" w:rsidR="007C59ED" w:rsidRPr="00691FF1" w:rsidRDefault="007C59ED" w:rsidP="007C59ED">
            <w:pPr>
              <w:jc w:val="center"/>
              <w:rPr>
                <w:rFonts w:ascii="Calibri" w:hAnsi="Calibri"/>
                <w:sz w:val="16"/>
                <w:szCs w:val="16"/>
              </w:rPr>
            </w:pPr>
            <w:r>
              <w:rPr>
                <w:rFonts w:ascii="Calibri" w:hAnsi="Calibri"/>
                <w:sz w:val="16"/>
                <w:szCs w:val="16"/>
              </w:rPr>
              <w:t>Megawat</w:t>
            </w:r>
          </w:p>
        </w:tc>
        <w:tc>
          <w:tcPr>
            <w:tcW w:w="992" w:type="dxa"/>
            <w:gridSpan w:val="2"/>
            <w:vAlign w:val="center"/>
          </w:tcPr>
          <w:p w14:paraId="39D82C15" w14:textId="77777777" w:rsidR="007C59ED" w:rsidRPr="003007A6" w:rsidRDefault="007C59ED" w:rsidP="007C59ED">
            <w:pPr>
              <w:jc w:val="center"/>
              <w:rPr>
                <w:rFonts w:ascii="Calibri" w:hAnsi="Calibri"/>
                <w:color w:val="auto"/>
                <w:sz w:val="16"/>
                <w:szCs w:val="16"/>
              </w:rPr>
            </w:pPr>
            <w:r w:rsidRPr="003007A6">
              <w:rPr>
                <w:rFonts w:ascii="Calibri" w:hAnsi="Calibri"/>
                <w:color w:val="auto"/>
                <w:sz w:val="16"/>
                <w:szCs w:val="16"/>
              </w:rPr>
              <w:t>0</w:t>
            </w:r>
          </w:p>
        </w:tc>
        <w:tc>
          <w:tcPr>
            <w:tcW w:w="851" w:type="dxa"/>
            <w:vAlign w:val="center"/>
          </w:tcPr>
          <w:p w14:paraId="351FF088" w14:textId="3D2D4F33" w:rsidR="00163E68" w:rsidRPr="003007A6" w:rsidRDefault="00163E68" w:rsidP="007C59ED">
            <w:pPr>
              <w:jc w:val="center"/>
              <w:rPr>
                <w:rFonts w:ascii="Calibri" w:hAnsi="Calibri"/>
                <w:color w:val="auto"/>
                <w:sz w:val="16"/>
                <w:szCs w:val="16"/>
              </w:rPr>
            </w:pPr>
            <w:r w:rsidRPr="003007A6">
              <w:rPr>
                <w:rFonts w:ascii="Calibri" w:hAnsi="Calibri"/>
                <w:color w:val="auto"/>
                <w:sz w:val="16"/>
                <w:szCs w:val="16"/>
              </w:rPr>
              <w:t>0,12</w:t>
            </w:r>
          </w:p>
        </w:tc>
        <w:tc>
          <w:tcPr>
            <w:tcW w:w="1134" w:type="dxa"/>
            <w:gridSpan w:val="2"/>
            <w:shd w:val="clear" w:color="000000" w:fill="FFFFFF"/>
            <w:vAlign w:val="center"/>
          </w:tcPr>
          <w:p w14:paraId="255B4F26" w14:textId="77777777" w:rsidR="007C59ED" w:rsidRPr="003007A6" w:rsidRDefault="007C59ED" w:rsidP="007C59ED">
            <w:pPr>
              <w:jc w:val="center"/>
              <w:rPr>
                <w:rFonts w:asciiTheme="minorHAnsi" w:hAnsiTheme="minorHAnsi" w:cstheme="minorHAnsi"/>
                <w:color w:val="auto"/>
                <w:sz w:val="16"/>
                <w:szCs w:val="16"/>
              </w:rPr>
            </w:pPr>
            <w:r w:rsidRPr="003007A6">
              <w:rPr>
                <w:rFonts w:asciiTheme="minorHAnsi" w:hAnsiTheme="minorHAnsi" w:cstheme="minorHAnsi"/>
                <w:color w:val="auto"/>
                <w:sz w:val="16"/>
                <w:szCs w:val="16"/>
              </w:rPr>
              <w:t>corocznie</w:t>
            </w:r>
          </w:p>
        </w:tc>
        <w:tc>
          <w:tcPr>
            <w:tcW w:w="1134" w:type="dxa"/>
            <w:vAlign w:val="center"/>
          </w:tcPr>
          <w:p w14:paraId="3AF8320E" w14:textId="00CAA1F5" w:rsidR="007C59ED" w:rsidRDefault="007C59ED" w:rsidP="00C617E7">
            <w:pPr>
              <w:jc w:val="center"/>
            </w:pPr>
            <w:r w:rsidRPr="003E5AF0">
              <w:rPr>
                <w:rFonts w:ascii="Calibri" w:hAnsi="Calibri"/>
                <w:sz w:val="16"/>
                <w:szCs w:val="16"/>
              </w:rPr>
              <w:t>Dane LGD, ankieta ewaluacyjna</w:t>
            </w:r>
            <w:r>
              <w:rPr>
                <w:rFonts w:ascii="Calibri" w:hAnsi="Calibri"/>
                <w:sz w:val="16"/>
                <w:szCs w:val="16"/>
              </w:rPr>
              <w:t>,</w:t>
            </w:r>
          </w:p>
        </w:tc>
      </w:tr>
    </w:tbl>
    <w:p w14:paraId="02C9A7DA" w14:textId="77777777" w:rsidR="00215C2B" w:rsidRDefault="00215C2B" w:rsidP="00215C2B">
      <w:r>
        <w:rPr>
          <w:rFonts w:ascii="Calibri" w:hAnsi="Calibri"/>
          <w:i/>
          <w:sz w:val="20"/>
          <w:szCs w:val="20"/>
        </w:rPr>
        <w:t>Źródło: opracowanie własne</w:t>
      </w:r>
    </w:p>
    <w:p w14:paraId="19BBFCD0" w14:textId="77777777" w:rsidR="00427033" w:rsidRDefault="00427033">
      <w:pPr>
        <w:sectPr w:rsidR="00427033" w:rsidSect="006B19C3">
          <w:pgSz w:w="16840" w:h="11900" w:orient="landscape"/>
          <w:pgMar w:top="851" w:right="851" w:bottom="993" w:left="851" w:header="0" w:footer="278" w:gutter="0"/>
          <w:cols w:space="720"/>
          <w:noEndnote/>
          <w:docGrid w:linePitch="360"/>
        </w:sectPr>
      </w:pPr>
    </w:p>
    <w:p w14:paraId="7FD123E3" w14:textId="7408B621" w:rsidR="00427033" w:rsidRPr="00445A2C" w:rsidRDefault="00427033" w:rsidP="00427033">
      <w:pPr>
        <w:spacing w:line="276" w:lineRule="auto"/>
        <w:jc w:val="both"/>
        <w:rPr>
          <w:rFonts w:asciiTheme="minorHAnsi" w:hAnsiTheme="minorHAnsi" w:cstheme="minorHAnsi"/>
          <w:sz w:val="22"/>
          <w:szCs w:val="22"/>
        </w:rPr>
      </w:pPr>
      <w:r>
        <w:lastRenderedPageBreak/>
        <w:tab/>
      </w:r>
      <w:r w:rsidRPr="00445A2C">
        <w:rPr>
          <w:rStyle w:val="Teksttreci250"/>
          <w:rFonts w:asciiTheme="minorHAnsi" w:hAnsiTheme="minorHAnsi" w:cstheme="minorHAnsi"/>
          <w:bCs w:val="0"/>
          <w:sz w:val="22"/>
          <w:szCs w:val="22"/>
        </w:rPr>
        <w:t xml:space="preserve">Cel </w:t>
      </w:r>
      <w:r w:rsidR="00E12A96">
        <w:rPr>
          <w:rStyle w:val="Teksttreci250"/>
          <w:rFonts w:asciiTheme="minorHAnsi" w:hAnsiTheme="minorHAnsi" w:cstheme="minorHAnsi"/>
          <w:bCs w:val="0"/>
          <w:sz w:val="22"/>
          <w:szCs w:val="22"/>
        </w:rPr>
        <w:t>3</w:t>
      </w:r>
      <w:r w:rsidRPr="00445A2C">
        <w:rPr>
          <w:rStyle w:val="Teksttreci250"/>
          <w:rFonts w:asciiTheme="minorHAnsi" w:hAnsiTheme="minorHAnsi" w:cstheme="minorHAnsi"/>
          <w:bCs w:val="0"/>
          <w:sz w:val="22"/>
          <w:szCs w:val="22"/>
        </w:rPr>
        <w:t xml:space="preserve">. Wzmocnienie wzrostu </w:t>
      </w:r>
      <w:r w:rsidRPr="00C879A7">
        <w:rPr>
          <w:rStyle w:val="Teksttreci250"/>
          <w:rFonts w:asciiTheme="minorHAnsi" w:hAnsiTheme="minorHAnsi" w:cstheme="minorHAnsi"/>
          <w:bCs w:val="0"/>
          <w:sz w:val="22"/>
          <w:szCs w:val="22"/>
        </w:rPr>
        <w:t xml:space="preserve">gospodarczego oraz pobudzenie lokalnej przedsiębiorczości i działalności pozarolniczej w oparciu o posiadany potencjał </w:t>
      </w:r>
      <w:r w:rsidRPr="00C879A7">
        <w:rPr>
          <w:rFonts w:asciiTheme="minorHAnsi" w:hAnsiTheme="minorHAnsi" w:cstheme="minorHAnsi"/>
          <w:sz w:val="22"/>
          <w:szCs w:val="22"/>
        </w:rPr>
        <w:t xml:space="preserve">- związany jest z wspieraniem </w:t>
      </w:r>
      <w:r w:rsidR="009347D8" w:rsidRPr="00C879A7">
        <w:rPr>
          <w:rFonts w:asciiTheme="minorHAnsi" w:hAnsiTheme="minorHAnsi" w:cstheme="minorHAnsi"/>
          <w:sz w:val="22"/>
          <w:szCs w:val="22"/>
        </w:rPr>
        <w:t xml:space="preserve">działalności usługowej , w tym </w:t>
      </w:r>
      <w:r w:rsidRPr="00C879A7">
        <w:rPr>
          <w:rFonts w:asciiTheme="minorHAnsi" w:hAnsiTheme="minorHAnsi" w:cstheme="minorHAnsi"/>
          <w:sz w:val="22"/>
          <w:szCs w:val="22"/>
        </w:rPr>
        <w:t>innowacyjnej, społecznie odpowiedzialnej i stabilnej</w:t>
      </w:r>
      <w:r w:rsidRPr="00445A2C">
        <w:rPr>
          <w:rFonts w:asciiTheme="minorHAnsi" w:hAnsiTheme="minorHAnsi" w:cstheme="minorHAnsi"/>
          <w:sz w:val="22"/>
          <w:szCs w:val="22"/>
        </w:rPr>
        <w:t xml:space="preserve"> pozarolniczej przedsiębiorczości, rozwijaniem pozarolniczych funkcji </w:t>
      </w:r>
      <w:r w:rsidR="002D59D4">
        <w:rPr>
          <w:rFonts w:asciiTheme="minorHAnsi" w:hAnsiTheme="minorHAnsi" w:cstheme="minorHAnsi"/>
          <w:sz w:val="22"/>
          <w:szCs w:val="22"/>
        </w:rPr>
        <w:t xml:space="preserve">małych </w:t>
      </w:r>
      <w:r w:rsidRPr="00445A2C">
        <w:rPr>
          <w:rFonts w:asciiTheme="minorHAnsi" w:hAnsiTheme="minorHAnsi" w:cstheme="minorHAnsi"/>
          <w:sz w:val="22"/>
          <w:szCs w:val="22"/>
        </w:rPr>
        <w:t xml:space="preserve">gospodarstw rolnych, wsparciem rozwoju gospodarczych </w:t>
      </w:r>
      <w:r w:rsidR="00EF7A0C" w:rsidRPr="00EF7A0C">
        <w:rPr>
          <w:rFonts w:asciiTheme="minorHAnsi" w:hAnsiTheme="minorHAnsi" w:cstheme="minorHAnsi"/>
          <w:sz w:val="22"/>
          <w:szCs w:val="22"/>
        </w:rPr>
        <w:t>projektów partnerskich i operacji w</w:t>
      </w:r>
      <w:r w:rsidR="001F4F93">
        <w:rPr>
          <w:rFonts w:asciiTheme="minorHAnsi" w:hAnsiTheme="minorHAnsi" w:cstheme="minorHAnsi"/>
          <w:sz w:val="22"/>
          <w:szCs w:val="22"/>
        </w:rPr>
        <w:t> </w:t>
      </w:r>
      <w:r w:rsidR="00EF7A0C" w:rsidRPr="00EF7A0C">
        <w:rPr>
          <w:rFonts w:asciiTheme="minorHAnsi" w:hAnsiTheme="minorHAnsi" w:cstheme="minorHAnsi"/>
          <w:sz w:val="22"/>
          <w:szCs w:val="22"/>
        </w:rPr>
        <w:t>partnerstwie</w:t>
      </w:r>
      <w:r w:rsidRPr="00445A2C">
        <w:rPr>
          <w:rFonts w:asciiTheme="minorHAnsi" w:hAnsiTheme="minorHAnsi" w:cstheme="minorHAnsi"/>
          <w:sz w:val="22"/>
          <w:szCs w:val="22"/>
        </w:rPr>
        <w:t xml:space="preserve">, a także wspieraniem komercyjnych usług wyrównujących różnice między miastem a wsią. </w:t>
      </w:r>
      <w:r w:rsidRPr="00CF373A">
        <w:rPr>
          <w:rFonts w:asciiTheme="minorHAnsi" w:hAnsiTheme="minorHAnsi" w:cstheme="minorHAnsi"/>
          <w:sz w:val="22"/>
          <w:szCs w:val="22"/>
        </w:rPr>
        <w:t>W</w:t>
      </w:r>
      <w:r w:rsidR="001F4F93">
        <w:rPr>
          <w:rFonts w:asciiTheme="minorHAnsi" w:hAnsiTheme="minorHAnsi" w:cstheme="minorHAnsi"/>
          <w:sz w:val="22"/>
          <w:szCs w:val="22"/>
        </w:rPr>
        <w:t> </w:t>
      </w:r>
      <w:r w:rsidRPr="00CF373A">
        <w:rPr>
          <w:rFonts w:asciiTheme="minorHAnsi" w:hAnsiTheme="minorHAnsi" w:cstheme="minorHAnsi"/>
          <w:sz w:val="22"/>
          <w:szCs w:val="22"/>
        </w:rPr>
        <w:t xml:space="preserve">kontekście przeprowadzonej diagnozy, konsultacji społecznych i analizy </w:t>
      </w:r>
      <w:proofErr w:type="gramStart"/>
      <w:r w:rsidRPr="00CF373A">
        <w:rPr>
          <w:rFonts w:asciiTheme="minorHAnsi" w:hAnsiTheme="minorHAnsi" w:cstheme="minorHAnsi"/>
          <w:sz w:val="22"/>
          <w:szCs w:val="22"/>
        </w:rPr>
        <w:t>SWOT  bezsprzecznie</w:t>
      </w:r>
      <w:proofErr w:type="gramEnd"/>
      <w:r w:rsidRPr="00CF373A">
        <w:rPr>
          <w:rFonts w:asciiTheme="minorHAnsi" w:hAnsiTheme="minorHAnsi" w:cstheme="minorHAnsi"/>
          <w:sz w:val="22"/>
          <w:szCs w:val="22"/>
        </w:rPr>
        <w:t xml:space="preserve"> można stwierdzić, że do rozwoju gospodarczego obszaru LGD będzie przyczyniać się jego potencjał w postaci dobrej lokalizacji i skomunikowania z aglomeracją oraz zauważalny wzrost liczby podmiotów działających w sektorze prywatnym. W celu odpowiedniego wykorzystania potencjału, koniecznym jest też spadek bezrobocia, niestety sytuacja ogólnoświatowa wpływająca na lokalną sytuację gospodarczą (zakłócone łańcuchy dostaw, epidemia, kryzys energetyczny) przekłada się na wzrost bezrobocia</w:t>
      </w:r>
      <w:r w:rsidR="002D59D4">
        <w:rPr>
          <w:rFonts w:asciiTheme="minorHAnsi" w:hAnsiTheme="minorHAnsi" w:cstheme="minorHAnsi"/>
          <w:sz w:val="22"/>
          <w:szCs w:val="22"/>
        </w:rPr>
        <w:t xml:space="preserve"> </w:t>
      </w:r>
      <w:r w:rsidRPr="00CF373A">
        <w:rPr>
          <w:rFonts w:asciiTheme="minorHAnsi" w:hAnsiTheme="minorHAnsi" w:cstheme="minorHAnsi"/>
          <w:sz w:val="22"/>
          <w:szCs w:val="22"/>
        </w:rPr>
        <w:t>i w szybkim tempie może s</w:t>
      </w:r>
      <w:r w:rsidR="001F4F93">
        <w:rPr>
          <w:rFonts w:asciiTheme="minorHAnsi" w:hAnsiTheme="minorHAnsi" w:cstheme="minorHAnsi"/>
          <w:sz w:val="22"/>
          <w:szCs w:val="22"/>
        </w:rPr>
        <w:t>ię także przełożyć na zapaść, a </w:t>
      </w:r>
      <w:r w:rsidRPr="00CF373A">
        <w:rPr>
          <w:rFonts w:asciiTheme="minorHAnsi" w:hAnsiTheme="minorHAnsi" w:cstheme="minorHAnsi"/>
          <w:sz w:val="22"/>
          <w:szCs w:val="22"/>
        </w:rPr>
        <w:t xml:space="preserve">w najlepszym wypadku, na stagnację branży </w:t>
      </w:r>
      <w:r w:rsidR="00934054">
        <w:rPr>
          <w:rFonts w:asciiTheme="minorHAnsi" w:hAnsiTheme="minorHAnsi" w:cstheme="minorHAnsi"/>
          <w:sz w:val="22"/>
          <w:szCs w:val="22"/>
        </w:rPr>
        <w:t xml:space="preserve">usługowych </w:t>
      </w:r>
      <w:r w:rsidRPr="00CF373A">
        <w:rPr>
          <w:rFonts w:asciiTheme="minorHAnsi" w:hAnsiTheme="minorHAnsi" w:cstheme="minorHAnsi"/>
          <w:sz w:val="22"/>
          <w:szCs w:val="22"/>
        </w:rPr>
        <w:t>podmiotów gospodarczych działających</w:t>
      </w:r>
      <w:r w:rsidR="009347D8">
        <w:rPr>
          <w:rFonts w:asciiTheme="minorHAnsi" w:hAnsiTheme="minorHAnsi" w:cstheme="minorHAnsi"/>
          <w:sz w:val="22"/>
          <w:szCs w:val="22"/>
        </w:rPr>
        <w:t xml:space="preserve"> </w:t>
      </w:r>
      <w:r w:rsidRPr="00CF373A">
        <w:rPr>
          <w:rFonts w:asciiTheme="minorHAnsi" w:hAnsiTheme="minorHAnsi" w:cstheme="minorHAnsi"/>
          <w:sz w:val="22"/>
          <w:szCs w:val="22"/>
        </w:rPr>
        <w:t>w sektorze prywatnym. Ponadto zidentyfikowanym problemem jest także niedostatecznie rozwinięty system usług, który może wpływać na utrwalanie się dysproporcji między obszarami wiejskimi a mie</w:t>
      </w:r>
      <w:r w:rsidR="001F4F93">
        <w:rPr>
          <w:rFonts w:asciiTheme="minorHAnsi" w:hAnsiTheme="minorHAnsi" w:cstheme="minorHAnsi"/>
          <w:sz w:val="22"/>
          <w:szCs w:val="22"/>
        </w:rPr>
        <w:t xml:space="preserve">jskimi. Należy podkreślić, </w:t>
      </w:r>
      <w:proofErr w:type="gramStart"/>
      <w:r w:rsidR="001F4F93">
        <w:rPr>
          <w:rFonts w:asciiTheme="minorHAnsi" w:hAnsiTheme="minorHAnsi" w:cstheme="minorHAnsi"/>
          <w:sz w:val="22"/>
          <w:szCs w:val="22"/>
        </w:rPr>
        <w:t>ze</w:t>
      </w:r>
      <w:proofErr w:type="gramEnd"/>
      <w:r w:rsidR="001F4F93">
        <w:rPr>
          <w:rFonts w:asciiTheme="minorHAnsi" w:hAnsiTheme="minorHAnsi" w:cstheme="minorHAnsi"/>
          <w:sz w:val="22"/>
          <w:szCs w:val="22"/>
        </w:rPr>
        <w:t xml:space="preserve"> w </w:t>
      </w:r>
      <w:r w:rsidRPr="00CF373A">
        <w:rPr>
          <w:rFonts w:asciiTheme="minorHAnsi" w:hAnsiTheme="minorHAnsi" w:cstheme="minorHAnsi"/>
          <w:sz w:val="22"/>
          <w:szCs w:val="22"/>
        </w:rPr>
        <w:t>ramach przeprowadzonych konsultacji społecznych i badań sondażowych, jako dziedziny w ramach, których ważna jest realizacja kolejnych przedsięwzięć, ich uczestnicy wskazywali tworzenie miejsc pracy, oraz podejmowania działalności innowacyjnej. Oba oczekiwania wiążą się</w:t>
      </w:r>
      <w:r w:rsidR="002D59D4">
        <w:rPr>
          <w:rFonts w:asciiTheme="minorHAnsi" w:hAnsiTheme="minorHAnsi" w:cstheme="minorHAnsi"/>
          <w:sz w:val="22"/>
          <w:szCs w:val="22"/>
        </w:rPr>
        <w:t xml:space="preserve"> z</w:t>
      </w:r>
      <w:r w:rsidRPr="00CF373A">
        <w:rPr>
          <w:rFonts w:asciiTheme="minorHAnsi" w:hAnsiTheme="minorHAnsi" w:cstheme="minorHAnsi"/>
          <w:sz w:val="22"/>
          <w:szCs w:val="22"/>
        </w:rPr>
        <w:t xml:space="preserve"> realizacją powyższego celu. Działania prowadzone w ramach tego celu mają prowadzić do wzrostu atrakcyjności obszaru, wzrost jego konkurencyjności gospodarczej oraz uzupełnienie oferty gospodarczej zdominowanej przez Międzynarodowy Port Lotniczy „Katowice”, czyli podstawowy czynnik warunkujących rozwój przedsiębiorczości, napływ inwestycji i charakter prowadzonej działalności gospodarczej na terenie LGD. Dywersyfikacja oferty gospodarczej prowadzić ma do wzrostu zatrudnienia mieszkańców LGD, poszerzenia oferty usługowej zmierzającej do wyrównywania dysproporcji między miastem a wsią, wsparcie rozwoju istniejących podmiotów gospodarczych i kreowanie możliwości tworzenia nowych miejsc pracy. Oprócz pobudzania lokalnej przedsiębiorczości</w:t>
      </w:r>
      <w:r w:rsidR="002D59D4">
        <w:rPr>
          <w:rFonts w:asciiTheme="minorHAnsi" w:hAnsiTheme="minorHAnsi" w:cstheme="minorHAnsi"/>
          <w:sz w:val="22"/>
          <w:szCs w:val="22"/>
        </w:rPr>
        <w:t xml:space="preserve"> i</w:t>
      </w:r>
      <w:r w:rsidRPr="00CF373A">
        <w:rPr>
          <w:rFonts w:asciiTheme="minorHAnsi" w:hAnsiTheme="minorHAnsi" w:cstheme="minorHAnsi"/>
          <w:sz w:val="22"/>
          <w:szCs w:val="22"/>
        </w:rPr>
        <w:t xml:space="preserve"> działalności pozarolniczej,</w:t>
      </w:r>
      <w:r w:rsidR="009347D8">
        <w:rPr>
          <w:rFonts w:asciiTheme="minorHAnsi" w:hAnsiTheme="minorHAnsi" w:cstheme="minorHAnsi"/>
          <w:sz w:val="22"/>
          <w:szCs w:val="22"/>
        </w:rPr>
        <w:t xml:space="preserve"> </w:t>
      </w:r>
      <w:r w:rsidR="004C195E">
        <w:rPr>
          <w:rFonts w:asciiTheme="minorHAnsi" w:hAnsiTheme="minorHAnsi" w:cstheme="minorHAnsi"/>
          <w:sz w:val="22"/>
          <w:szCs w:val="22"/>
        </w:rPr>
        <w:t xml:space="preserve">w ramach konsultacji społecznych wskazywano także, że </w:t>
      </w:r>
      <w:r w:rsidRPr="00CF373A">
        <w:rPr>
          <w:rFonts w:asciiTheme="minorHAnsi" w:hAnsiTheme="minorHAnsi" w:cstheme="minorHAnsi"/>
          <w:sz w:val="22"/>
          <w:szCs w:val="22"/>
        </w:rPr>
        <w:t xml:space="preserve">ważną rolę pełni tutaj wspieranie komercyjnych usług wyrównujących różnie między miastem a wsią oraz co ważne wsparcie rozwoju gospodarczych projektów </w:t>
      </w:r>
      <w:r w:rsidR="00EF7A0C" w:rsidRPr="00EF7A0C">
        <w:rPr>
          <w:rFonts w:asciiTheme="minorHAnsi" w:hAnsiTheme="minorHAnsi" w:cstheme="minorHAnsi"/>
          <w:sz w:val="22"/>
          <w:szCs w:val="22"/>
        </w:rPr>
        <w:t>partnerskich i operacji w partnerstwie</w:t>
      </w:r>
      <w:r w:rsidRPr="00CF373A">
        <w:rPr>
          <w:rFonts w:asciiTheme="minorHAnsi" w:hAnsiTheme="minorHAnsi" w:cstheme="minorHAnsi"/>
          <w:sz w:val="22"/>
          <w:szCs w:val="22"/>
        </w:rPr>
        <w:t>, pozwalające na wymianę opinii, doświadczeń, podniesienie wiedzy, zaaranżowanie współpracy czy innowacyjnych działań</w:t>
      </w:r>
      <w:r w:rsidR="004C195E" w:rsidRPr="004C195E">
        <w:rPr>
          <w:rFonts w:cstheme="minorHAnsi"/>
        </w:rPr>
        <w:t xml:space="preserve"> </w:t>
      </w:r>
      <w:r w:rsidR="004C195E" w:rsidRPr="004C195E">
        <w:rPr>
          <w:rFonts w:asciiTheme="minorHAnsi" w:hAnsiTheme="minorHAnsi" w:cstheme="minorHAnsi"/>
          <w:sz w:val="22"/>
          <w:szCs w:val="22"/>
        </w:rPr>
        <w:t>z innymi podmiotami,</w:t>
      </w:r>
      <w:r w:rsidR="004C195E">
        <w:rPr>
          <w:rFonts w:asciiTheme="minorHAnsi" w:hAnsiTheme="minorHAnsi" w:cstheme="minorHAnsi"/>
          <w:sz w:val="22"/>
          <w:szCs w:val="22"/>
        </w:rPr>
        <w:t xml:space="preserve"> w</w:t>
      </w:r>
      <w:r w:rsidR="004C195E" w:rsidRPr="004C195E">
        <w:rPr>
          <w:rFonts w:asciiTheme="minorHAnsi" w:hAnsiTheme="minorHAnsi" w:cstheme="minorHAnsi"/>
          <w:sz w:val="22"/>
          <w:szCs w:val="22"/>
        </w:rPr>
        <w:t xml:space="preserve"> tym skorzystanie z dobrych praktyk podmiotów</w:t>
      </w:r>
      <w:r w:rsidR="008460EF">
        <w:rPr>
          <w:rFonts w:asciiTheme="minorHAnsi" w:hAnsiTheme="minorHAnsi" w:cstheme="minorHAnsi"/>
          <w:sz w:val="22"/>
          <w:szCs w:val="22"/>
        </w:rPr>
        <w:t xml:space="preserve"> z</w:t>
      </w:r>
      <w:r w:rsidR="004C195E" w:rsidRPr="004C195E">
        <w:rPr>
          <w:rFonts w:asciiTheme="minorHAnsi" w:hAnsiTheme="minorHAnsi" w:cstheme="minorHAnsi"/>
          <w:sz w:val="22"/>
          <w:szCs w:val="22"/>
        </w:rPr>
        <w:t xml:space="preserve"> terenu np. aglomeracji śląskiej.</w:t>
      </w:r>
      <w:r w:rsidRPr="00CF373A">
        <w:rPr>
          <w:rFonts w:asciiTheme="minorHAnsi" w:hAnsiTheme="minorHAnsi" w:cstheme="minorHAnsi"/>
          <w:sz w:val="22"/>
          <w:szCs w:val="22"/>
        </w:rPr>
        <w:t xml:space="preserve"> W ramach celu planowany jest także rozwój </w:t>
      </w:r>
      <w:proofErr w:type="spellStart"/>
      <w:r w:rsidRPr="00CF373A">
        <w:rPr>
          <w:rFonts w:asciiTheme="minorHAnsi" w:hAnsiTheme="minorHAnsi" w:cstheme="minorHAnsi"/>
          <w:sz w:val="22"/>
          <w:szCs w:val="22"/>
        </w:rPr>
        <w:t>biogospodarki</w:t>
      </w:r>
      <w:proofErr w:type="spellEnd"/>
      <w:r w:rsidRPr="00CF373A">
        <w:rPr>
          <w:rFonts w:asciiTheme="minorHAnsi" w:hAnsiTheme="minorHAnsi" w:cstheme="minorHAnsi"/>
          <w:sz w:val="22"/>
          <w:szCs w:val="22"/>
        </w:rPr>
        <w:t xml:space="preserve"> lub zielonej gospodarki.</w:t>
      </w:r>
    </w:p>
    <w:p w14:paraId="3E65DB1A" w14:textId="77777777" w:rsidR="008460EF" w:rsidRDefault="008460EF" w:rsidP="008460EF">
      <w:pPr>
        <w:spacing w:line="276" w:lineRule="auto"/>
        <w:rPr>
          <w:rFonts w:asciiTheme="minorHAnsi" w:hAnsiTheme="minorHAnsi" w:cstheme="minorHAnsi"/>
          <w:sz w:val="22"/>
          <w:szCs w:val="22"/>
        </w:rPr>
      </w:pPr>
    </w:p>
    <w:p w14:paraId="51BB9B15" w14:textId="098D19A9" w:rsidR="00427033" w:rsidRPr="007C4CAB" w:rsidRDefault="00427033" w:rsidP="00CA018F">
      <w:pPr>
        <w:spacing w:line="276" w:lineRule="auto"/>
        <w:jc w:val="both"/>
        <w:rPr>
          <w:rFonts w:asciiTheme="minorHAnsi" w:hAnsiTheme="minorHAnsi" w:cstheme="minorHAnsi"/>
          <w:color w:val="auto"/>
          <w:sz w:val="22"/>
          <w:szCs w:val="22"/>
        </w:rPr>
      </w:pPr>
      <w:r w:rsidRPr="007C4CAB">
        <w:rPr>
          <w:rFonts w:asciiTheme="minorHAnsi" w:hAnsiTheme="minorHAnsi" w:cstheme="minorHAnsi"/>
          <w:color w:val="auto"/>
          <w:sz w:val="22"/>
          <w:szCs w:val="22"/>
        </w:rPr>
        <w:t>Przedsięwzięcia:</w:t>
      </w:r>
      <w:r w:rsidR="00E40E51" w:rsidRPr="007C4CAB">
        <w:rPr>
          <w:rFonts w:asciiTheme="minorHAnsi" w:hAnsiTheme="minorHAnsi" w:cstheme="minorHAnsi"/>
          <w:color w:val="auto"/>
          <w:sz w:val="22"/>
          <w:szCs w:val="22"/>
        </w:rPr>
        <w:t xml:space="preserve"> </w:t>
      </w:r>
      <w:r w:rsidR="00CA018F" w:rsidRPr="007C4CAB">
        <w:rPr>
          <w:rFonts w:asciiTheme="minorHAnsi" w:hAnsiTheme="minorHAnsi" w:cstheme="minorHAnsi"/>
          <w:color w:val="auto"/>
          <w:sz w:val="22"/>
          <w:szCs w:val="22"/>
        </w:rPr>
        <w:t xml:space="preserve">P.3.1.1 Wspieranie innowacyjnej, społecznie odpowiedzialnej i stabilnej przedsiębiorczości, poprzez podejmowanie usługowej pozarolniczej działalności gospodarczej; P.3.1.2 Wspieranie innowacyjnej, społecznie odpowiedzialnej i stabilnej przedsiębiorczości, poprzez rozwijanie usługowej pozarolniczej działalności gospodarczej; P.3.1.3 Rozwój pozarolniczych funkcji małych gospodarstw rolnych, w tym: </w:t>
      </w:r>
      <w:r w:rsidR="00B82E84" w:rsidRPr="00B82E84">
        <w:rPr>
          <w:rFonts w:asciiTheme="minorHAnsi" w:hAnsiTheme="minorHAnsi" w:cstheme="minorHAnsi"/>
          <w:color w:val="EE0000"/>
          <w:sz w:val="22"/>
          <w:szCs w:val="22"/>
        </w:rPr>
        <w:t xml:space="preserve">tworzenie </w:t>
      </w:r>
      <w:r w:rsidR="00CA018F" w:rsidRPr="00936FFC">
        <w:rPr>
          <w:rFonts w:asciiTheme="minorHAnsi" w:hAnsiTheme="minorHAnsi" w:cstheme="minorHAnsi"/>
          <w:color w:val="auto"/>
          <w:sz w:val="22"/>
          <w:szCs w:val="22"/>
        </w:rPr>
        <w:t xml:space="preserve">zagród edukacyjnych,  </w:t>
      </w:r>
      <w:r w:rsidR="00CA018F" w:rsidRPr="00936FFC">
        <w:rPr>
          <w:rFonts w:asciiTheme="minorHAnsi" w:hAnsiTheme="minorHAnsi" w:cstheme="minorHAnsi"/>
          <w:strike/>
          <w:color w:val="EE0000"/>
          <w:sz w:val="22"/>
          <w:szCs w:val="22"/>
        </w:rPr>
        <w:t>gospodarstw agroturystycznych i gospodarstw opiekuńczych</w:t>
      </w:r>
      <w:r w:rsidR="00CA018F" w:rsidRPr="007C4CAB">
        <w:rPr>
          <w:rFonts w:asciiTheme="minorHAnsi" w:hAnsiTheme="minorHAnsi" w:cstheme="minorHAnsi"/>
          <w:color w:val="auto"/>
          <w:sz w:val="22"/>
          <w:szCs w:val="22"/>
        </w:rPr>
        <w:t xml:space="preserve">; </w:t>
      </w:r>
      <w:r w:rsidR="00510960" w:rsidRPr="007C4CAB">
        <w:rPr>
          <w:rFonts w:asciiTheme="minorHAnsi" w:hAnsiTheme="minorHAnsi" w:cstheme="minorHAnsi"/>
          <w:color w:val="auto"/>
          <w:sz w:val="22"/>
          <w:szCs w:val="22"/>
        </w:rPr>
        <w:t xml:space="preserve">P.3.1.4 Wsparcie rozwoju gospodarczych projektów partnerskich i operacji w partnerstwie; </w:t>
      </w:r>
      <w:r w:rsidR="009339E5" w:rsidRPr="007C4CAB">
        <w:rPr>
          <w:rFonts w:asciiTheme="minorHAnsi" w:hAnsiTheme="minorHAnsi" w:cstheme="minorHAnsi"/>
          <w:color w:val="auto"/>
          <w:sz w:val="22"/>
          <w:szCs w:val="22"/>
        </w:rPr>
        <w:t xml:space="preserve">P.3.2.1. Wsparcie </w:t>
      </w:r>
      <w:r w:rsidR="009339E5" w:rsidRPr="00936FFC">
        <w:rPr>
          <w:rFonts w:asciiTheme="minorHAnsi" w:hAnsiTheme="minorHAnsi" w:cstheme="minorHAnsi"/>
          <w:color w:val="auto"/>
          <w:sz w:val="22"/>
          <w:szCs w:val="22"/>
        </w:rPr>
        <w:t>komercyjnych usług niezbędnych do rozwoju obszarów wiejskich</w:t>
      </w:r>
      <w:r w:rsidR="00F94B2A" w:rsidRPr="00F94B2A">
        <w:rPr>
          <w:rFonts w:asciiTheme="minorHAnsi" w:hAnsiTheme="minorHAnsi" w:cstheme="minorHAnsi"/>
          <w:color w:val="EE0000"/>
          <w:sz w:val="22"/>
          <w:szCs w:val="22"/>
        </w:rPr>
        <w:t>,</w:t>
      </w:r>
      <w:r w:rsidR="00F94B2A">
        <w:rPr>
          <w:rFonts w:asciiTheme="minorHAnsi" w:hAnsiTheme="minorHAnsi" w:cstheme="minorHAnsi"/>
          <w:color w:val="auto"/>
          <w:sz w:val="22"/>
          <w:szCs w:val="22"/>
        </w:rPr>
        <w:t xml:space="preserve"> </w:t>
      </w:r>
      <w:r w:rsidR="00936FFC" w:rsidRPr="00936FFC">
        <w:rPr>
          <w:rFonts w:asciiTheme="minorHAnsi" w:hAnsiTheme="minorHAnsi" w:cstheme="minorHAnsi"/>
          <w:color w:val="EE0000"/>
          <w:sz w:val="22"/>
          <w:szCs w:val="22"/>
        </w:rPr>
        <w:t>p</w:t>
      </w:r>
      <w:r w:rsidR="008B6541">
        <w:rPr>
          <w:rFonts w:asciiTheme="minorHAnsi" w:hAnsiTheme="minorHAnsi" w:cstheme="minorHAnsi"/>
          <w:color w:val="EE0000"/>
          <w:sz w:val="22"/>
          <w:szCs w:val="22"/>
        </w:rPr>
        <w:t>op</w:t>
      </w:r>
      <w:r w:rsidR="00936FFC" w:rsidRPr="00936FFC">
        <w:rPr>
          <w:rFonts w:asciiTheme="minorHAnsi" w:hAnsiTheme="minorHAnsi" w:cstheme="minorHAnsi"/>
          <w:color w:val="EE0000"/>
          <w:sz w:val="22"/>
          <w:szCs w:val="22"/>
        </w:rPr>
        <w:t xml:space="preserve">rzez podejmowanie pozarolniczej działalności gospodarczej </w:t>
      </w:r>
      <w:r w:rsidR="008B6541">
        <w:rPr>
          <w:rFonts w:asciiTheme="minorHAnsi" w:hAnsiTheme="minorHAnsi" w:cstheme="minorHAnsi"/>
          <w:color w:val="EE0000"/>
          <w:sz w:val="22"/>
          <w:szCs w:val="22"/>
        </w:rPr>
        <w:t>świadcz</w:t>
      </w:r>
      <w:r w:rsidR="006C60A3">
        <w:rPr>
          <w:rFonts w:asciiTheme="minorHAnsi" w:hAnsiTheme="minorHAnsi" w:cstheme="minorHAnsi"/>
          <w:color w:val="EE0000"/>
          <w:sz w:val="22"/>
          <w:szCs w:val="22"/>
        </w:rPr>
        <w:t>ącej</w:t>
      </w:r>
      <w:r w:rsidR="008B6541">
        <w:rPr>
          <w:rFonts w:asciiTheme="minorHAnsi" w:hAnsiTheme="minorHAnsi" w:cstheme="minorHAnsi"/>
          <w:color w:val="EE0000"/>
          <w:sz w:val="22"/>
          <w:szCs w:val="22"/>
        </w:rPr>
        <w:t xml:space="preserve"> usług w jednej z </w:t>
      </w:r>
      <w:r w:rsidR="00936FFC" w:rsidRPr="00936FFC">
        <w:rPr>
          <w:rFonts w:asciiTheme="minorHAnsi" w:hAnsiTheme="minorHAnsi" w:cstheme="minorHAnsi"/>
          <w:color w:val="EE0000"/>
          <w:sz w:val="22"/>
          <w:szCs w:val="22"/>
        </w:rPr>
        <w:t xml:space="preserve">branż: turystyka, przetwórstwo </w:t>
      </w:r>
      <w:proofErr w:type="spellStart"/>
      <w:r w:rsidR="00936FFC" w:rsidRPr="00936FFC">
        <w:rPr>
          <w:rFonts w:asciiTheme="minorHAnsi" w:hAnsiTheme="minorHAnsi" w:cstheme="minorHAnsi"/>
          <w:color w:val="EE0000"/>
          <w:sz w:val="22"/>
          <w:szCs w:val="22"/>
        </w:rPr>
        <w:t>rolnospożywcze</w:t>
      </w:r>
      <w:proofErr w:type="spellEnd"/>
      <w:r w:rsidR="00936FFC" w:rsidRPr="00936FFC">
        <w:rPr>
          <w:rFonts w:asciiTheme="minorHAnsi" w:hAnsiTheme="minorHAnsi" w:cstheme="minorHAnsi"/>
          <w:color w:val="EE0000"/>
          <w:sz w:val="22"/>
          <w:szCs w:val="22"/>
        </w:rPr>
        <w:t>, sport i</w:t>
      </w:r>
      <w:r w:rsidR="008B6541">
        <w:rPr>
          <w:rFonts w:asciiTheme="minorHAnsi" w:hAnsiTheme="minorHAnsi" w:cstheme="minorHAnsi"/>
          <w:color w:val="EE0000"/>
          <w:sz w:val="22"/>
          <w:szCs w:val="22"/>
        </w:rPr>
        <w:t> </w:t>
      </w:r>
      <w:r w:rsidR="00936FFC" w:rsidRPr="00936FFC">
        <w:rPr>
          <w:rFonts w:asciiTheme="minorHAnsi" w:hAnsiTheme="minorHAnsi" w:cstheme="minorHAnsi"/>
          <w:color w:val="EE0000"/>
          <w:sz w:val="22"/>
          <w:szCs w:val="22"/>
        </w:rPr>
        <w:t>rekreacja, kultura</w:t>
      </w:r>
      <w:r w:rsidR="009339E5" w:rsidRPr="007C4CAB">
        <w:rPr>
          <w:rFonts w:asciiTheme="minorHAnsi" w:hAnsiTheme="minorHAnsi" w:cstheme="minorHAnsi"/>
          <w:color w:val="auto"/>
          <w:sz w:val="22"/>
          <w:szCs w:val="22"/>
        </w:rPr>
        <w:t>.</w:t>
      </w:r>
    </w:p>
    <w:p w14:paraId="25395F1B" w14:textId="1949B9DD" w:rsidR="00427033" w:rsidRPr="00C879A7" w:rsidRDefault="00427033" w:rsidP="00427033">
      <w:pPr>
        <w:spacing w:line="276" w:lineRule="auto"/>
        <w:jc w:val="both"/>
        <w:rPr>
          <w:rFonts w:asciiTheme="minorHAnsi" w:hAnsiTheme="minorHAnsi" w:cstheme="minorHAnsi"/>
          <w:sz w:val="22"/>
          <w:szCs w:val="22"/>
        </w:rPr>
      </w:pPr>
      <w:r w:rsidRPr="007C4CAB">
        <w:rPr>
          <w:rFonts w:asciiTheme="minorHAnsi" w:hAnsiTheme="minorHAnsi" w:cstheme="minorHAnsi"/>
          <w:color w:val="auto"/>
          <w:sz w:val="22"/>
          <w:szCs w:val="22"/>
        </w:rPr>
        <w:t xml:space="preserve">Realizacja powyższych przedsięwzięć (P.3.1.1, P.3.1.2, P.3.1.3, </w:t>
      </w:r>
      <w:r w:rsidR="000C1184" w:rsidRPr="007C4CAB">
        <w:rPr>
          <w:rFonts w:asciiTheme="minorHAnsi" w:hAnsiTheme="minorHAnsi" w:cstheme="minorHAnsi"/>
          <w:color w:val="auto"/>
          <w:sz w:val="22"/>
          <w:szCs w:val="22"/>
        </w:rPr>
        <w:t xml:space="preserve">P.3.1.4, </w:t>
      </w:r>
      <w:r w:rsidRPr="007C4CAB">
        <w:rPr>
          <w:rFonts w:asciiTheme="minorHAnsi" w:hAnsiTheme="minorHAnsi" w:cstheme="minorHAnsi"/>
          <w:color w:val="auto"/>
          <w:sz w:val="22"/>
          <w:szCs w:val="22"/>
        </w:rPr>
        <w:t xml:space="preserve">P.3.2.1) zostanie dofinansowana ze </w:t>
      </w:r>
      <w:r w:rsidRPr="00C879A7">
        <w:rPr>
          <w:rFonts w:asciiTheme="minorHAnsi" w:hAnsiTheme="minorHAnsi" w:cstheme="minorHAnsi"/>
          <w:sz w:val="22"/>
          <w:szCs w:val="22"/>
        </w:rPr>
        <w:t>środków Planu Strategicznego dla Wspólnej Polityki Rolnej na lata 2023-2027. Cel odpowiada założeniom działania LEADER, a</w:t>
      </w:r>
      <w:r w:rsidR="001F4F93" w:rsidRPr="00C879A7">
        <w:rPr>
          <w:rFonts w:asciiTheme="minorHAnsi" w:hAnsiTheme="minorHAnsi" w:cstheme="minorHAnsi"/>
          <w:sz w:val="22"/>
          <w:szCs w:val="22"/>
        </w:rPr>
        <w:t> </w:t>
      </w:r>
      <w:r w:rsidRPr="00C879A7">
        <w:rPr>
          <w:rFonts w:asciiTheme="minorHAnsi" w:hAnsiTheme="minorHAnsi" w:cstheme="minorHAnsi"/>
          <w:sz w:val="22"/>
          <w:szCs w:val="22"/>
        </w:rPr>
        <w:t>dokładnie realizacjom operacji</w:t>
      </w:r>
      <w:r w:rsidR="009347D8" w:rsidRPr="00C879A7">
        <w:rPr>
          <w:rFonts w:asciiTheme="minorHAnsi" w:hAnsiTheme="minorHAnsi" w:cstheme="minorHAnsi"/>
          <w:sz w:val="22"/>
          <w:szCs w:val="22"/>
        </w:rPr>
        <w:t xml:space="preserve"> z zakresu działalności usługowej</w:t>
      </w:r>
      <w:r w:rsidRPr="00C879A7">
        <w:rPr>
          <w:rFonts w:asciiTheme="minorHAnsi" w:hAnsiTheme="minorHAnsi" w:cstheme="minorHAnsi"/>
          <w:sz w:val="22"/>
          <w:szCs w:val="22"/>
        </w:rPr>
        <w:t xml:space="preserve"> w następujących zakresach wsparcia: </w:t>
      </w:r>
    </w:p>
    <w:p w14:paraId="2502468F" w14:textId="747BDABB" w:rsidR="00427033" w:rsidRPr="00C879A7" w:rsidRDefault="00427033" w:rsidP="00427033">
      <w:pPr>
        <w:pStyle w:val="Akapitzlist"/>
        <w:numPr>
          <w:ilvl w:val="0"/>
          <w:numId w:val="13"/>
        </w:numPr>
        <w:autoSpaceDE w:val="0"/>
        <w:autoSpaceDN w:val="0"/>
        <w:adjustRightInd w:val="0"/>
        <w:spacing w:after="0"/>
        <w:ind w:left="284" w:hanging="284"/>
        <w:contextualSpacing w:val="0"/>
        <w:jc w:val="both"/>
        <w:rPr>
          <w:rFonts w:asciiTheme="minorHAnsi" w:hAnsiTheme="minorHAnsi" w:cstheme="minorHAnsi"/>
          <w:bCs/>
        </w:rPr>
      </w:pPr>
      <w:r w:rsidRPr="00C879A7">
        <w:rPr>
          <w:rFonts w:asciiTheme="minorHAnsi" w:hAnsiTheme="minorHAnsi" w:cstheme="minorHAnsi"/>
          <w:bCs/>
        </w:rPr>
        <w:t xml:space="preserve">rozwój przedsiębiorczości, w tym rozwój </w:t>
      </w:r>
      <w:proofErr w:type="spellStart"/>
      <w:r w:rsidRPr="00C879A7">
        <w:rPr>
          <w:rFonts w:asciiTheme="minorHAnsi" w:hAnsiTheme="minorHAnsi" w:cstheme="minorHAnsi"/>
          <w:bCs/>
        </w:rPr>
        <w:t>biogos</w:t>
      </w:r>
      <w:r w:rsidR="00492F50" w:rsidRPr="00C879A7">
        <w:rPr>
          <w:rFonts w:asciiTheme="minorHAnsi" w:hAnsiTheme="minorHAnsi" w:cstheme="minorHAnsi"/>
          <w:bCs/>
        </w:rPr>
        <w:t>podarki</w:t>
      </w:r>
      <w:proofErr w:type="spellEnd"/>
      <w:r w:rsidR="00492F50" w:rsidRPr="00C879A7">
        <w:rPr>
          <w:rFonts w:asciiTheme="minorHAnsi" w:hAnsiTheme="minorHAnsi" w:cstheme="minorHAnsi"/>
          <w:bCs/>
        </w:rPr>
        <w:t xml:space="preserve"> lub zielonej gospodarki poprzez</w:t>
      </w:r>
      <w:r w:rsidRPr="00C879A7">
        <w:rPr>
          <w:rFonts w:asciiTheme="minorHAnsi" w:hAnsiTheme="minorHAnsi" w:cstheme="minorHAnsi"/>
          <w:bCs/>
        </w:rPr>
        <w:t>:</w:t>
      </w:r>
    </w:p>
    <w:p w14:paraId="635994D1" w14:textId="77777777" w:rsidR="00427033" w:rsidRPr="00C879A7" w:rsidRDefault="00427033" w:rsidP="00427033">
      <w:pPr>
        <w:pStyle w:val="Akapitzlist"/>
        <w:numPr>
          <w:ilvl w:val="1"/>
          <w:numId w:val="13"/>
        </w:numPr>
        <w:autoSpaceDE w:val="0"/>
        <w:autoSpaceDN w:val="0"/>
        <w:adjustRightInd w:val="0"/>
        <w:spacing w:after="0"/>
        <w:ind w:left="567" w:hanging="283"/>
        <w:contextualSpacing w:val="0"/>
        <w:jc w:val="both"/>
        <w:rPr>
          <w:rFonts w:asciiTheme="minorHAnsi" w:hAnsiTheme="minorHAnsi" w:cstheme="minorHAnsi"/>
        </w:rPr>
      </w:pPr>
      <w:r w:rsidRPr="00C879A7">
        <w:rPr>
          <w:rFonts w:asciiTheme="minorHAnsi" w:hAnsiTheme="minorHAnsi" w:cstheme="minorHAnsi"/>
        </w:rPr>
        <w:t>podejmowanie pozarolniczej działalności gospodarczej przez osoby fizyczne,</w:t>
      </w:r>
    </w:p>
    <w:p w14:paraId="1D2A6A96" w14:textId="42254073" w:rsidR="00427033" w:rsidRPr="00C879A7" w:rsidRDefault="00427033" w:rsidP="006838C4">
      <w:pPr>
        <w:pStyle w:val="Akapitzlist"/>
        <w:numPr>
          <w:ilvl w:val="1"/>
          <w:numId w:val="13"/>
        </w:numPr>
        <w:autoSpaceDE w:val="0"/>
        <w:autoSpaceDN w:val="0"/>
        <w:adjustRightInd w:val="0"/>
        <w:spacing w:after="0"/>
        <w:ind w:left="567" w:hanging="283"/>
        <w:contextualSpacing w:val="0"/>
        <w:jc w:val="both"/>
        <w:rPr>
          <w:rFonts w:asciiTheme="minorHAnsi" w:hAnsiTheme="minorHAnsi" w:cstheme="minorHAnsi"/>
        </w:rPr>
      </w:pPr>
      <w:r w:rsidRPr="00C879A7">
        <w:rPr>
          <w:rFonts w:asciiTheme="minorHAnsi" w:hAnsiTheme="minorHAnsi" w:cstheme="minorHAnsi"/>
        </w:rPr>
        <w:t>rozwijanie pozarolniczej działalności gospodarczej</w:t>
      </w:r>
      <w:r w:rsidR="006838C4" w:rsidRPr="00C879A7">
        <w:rPr>
          <w:rFonts w:asciiTheme="minorHAnsi" w:hAnsiTheme="minorHAnsi" w:cstheme="minorHAnsi"/>
        </w:rPr>
        <w:t>.</w:t>
      </w:r>
    </w:p>
    <w:p w14:paraId="7F47BF66" w14:textId="13455529" w:rsidR="00427033" w:rsidRPr="00C879A7" w:rsidRDefault="00427033" w:rsidP="000F35A9">
      <w:pPr>
        <w:pStyle w:val="Akapitzlist"/>
        <w:numPr>
          <w:ilvl w:val="0"/>
          <w:numId w:val="13"/>
        </w:numPr>
        <w:autoSpaceDE w:val="0"/>
        <w:autoSpaceDN w:val="0"/>
        <w:adjustRightInd w:val="0"/>
        <w:spacing w:after="0"/>
        <w:ind w:left="284" w:hanging="284"/>
        <w:contextualSpacing w:val="0"/>
        <w:jc w:val="both"/>
        <w:rPr>
          <w:rFonts w:asciiTheme="minorHAnsi" w:hAnsiTheme="minorHAnsi" w:cstheme="minorHAnsi"/>
          <w:bCs/>
        </w:rPr>
      </w:pPr>
      <w:r w:rsidRPr="00C879A7">
        <w:rPr>
          <w:rFonts w:asciiTheme="minorHAnsi" w:hAnsiTheme="minorHAnsi" w:cstheme="minorHAnsi"/>
          <w:bCs/>
        </w:rPr>
        <w:t>rozwój pozarolniczych funkcji</w:t>
      </w:r>
      <w:r w:rsidR="00011AF2" w:rsidRPr="00C879A7">
        <w:rPr>
          <w:rFonts w:asciiTheme="minorHAnsi" w:hAnsiTheme="minorHAnsi" w:cstheme="minorHAnsi"/>
          <w:bCs/>
        </w:rPr>
        <w:t xml:space="preserve"> małych</w:t>
      </w:r>
      <w:r w:rsidRPr="00C879A7">
        <w:rPr>
          <w:rFonts w:asciiTheme="minorHAnsi" w:hAnsiTheme="minorHAnsi" w:cstheme="minorHAnsi"/>
          <w:bCs/>
        </w:rPr>
        <w:t xml:space="preserve"> gospodarstw rolnych </w:t>
      </w:r>
      <w:r w:rsidR="00E12A96" w:rsidRPr="00C879A7">
        <w:rPr>
          <w:rFonts w:asciiTheme="minorHAnsi" w:hAnsiTheme="minorHAnsi" w:cstheme="minorHAnsi"/>
          <w:bCs/>
        </w:rPr>
        <w:t>w zakresie tworzenia lub rozwijania</w:t>
      </w:r>
      <w:r w:rsidRPr="00C879A7">
        <w:rPr>
          <w:rFonts w:asciiTheme="minorHAnsi" w:hAnsiTheme="minorHAnsi" w:cstheme="minorHAnsi"/>
        </w:rPr>
        <w:t>:</w:t>
      </w:r>
    </w:p>
    <w:p w14:paraId="7E86B41F" w14:textId="77777777" w:rsidR="00427033" w:rsidRPr="00885E25" w:rsidRDefault="00427033" w:rsidP="00427033">
      <w:pPr>
        <w:pStyle w:val="Akapitzlist"/>
        <w:numPr>
          <w:ilvl w:val="1"/>
          <w:numId w:val="13"/>
        </w:numPr>
        <w:autoSpaceDE w:val="0"/>
        <w:autoSpaceDN w:val="0"/>
        <w:adjustRightInd w:val="0"/>
        <w:spacing w:after="0"/>
        <w:ind w:left="567" w:hanging="283"/>
        <w:contextualSpacing w:val="0"/>
        <w:jc w:val="both"/>
        <w:rPr>
          <w:rFonts w:asciiTheme="minorHAnsi" w:hAnsiTheme="minorHAnsi" w:cstheme="minorHAnsi"/>
          <w:highlight w:val="yellow"/>
        </w:rPr>
      </w:pPr>
      <w:r w:rsidRPr="00885E25">
        <w:rPr>
          <w:rFonts w:asciiTheme="minorHAnsi" w:hAnsiTheme="minorHAnsi" w:cstheme="minorHAnsi"/>
          <w:highlight w:val="yellow"/>
        </w:rPr>
        <w:t>gospodarstw agroturystycznych,</w:t>
      </w:r>
    </w:p>
    <w:p w14:paraId="10B90413" w14:textId="77777777" w:rsidR="00427033" w:rsidRPr="00C879A7" w:rsidRDefault="00427033" w:rsidP="00427033">
      <w:pPr>
        <w:pStyle w:val="Akapitzlist"/>
        <w:numPr>
          <w:ilvl w:val="1"/>
          <w:numId w:val="13"/>
        </w:numPr>
        <w:autoSpaceDE w:val="0"/>
        <w:autoSpaceDN w:val="0"/>
        <w:adjustRightInd w:val="0"/>
        <w:spacing w:after="0"/>
        <w:ind w:left="567" w:hanging="283"/>
        <w:contextualSpacing w:val="0"/>
        <w:jc w:val="both"/>
        <w:rPr>
          <w:rFonts w:asciiTheme="minorHAnsi" w:hAnsiTheme="minorHAnsi" w:cstheme="minorHAnsi"/>
        </w:rPr>
      </w:pPr>
      <w:r w:rsidRPr="00C879A7">
        <w:rPr>
          <w:rFonts w:asciiTheme="minorHAnsi" w:hAnsiTheme="minorHAnsi" w:cstheme="minorHAnsi"/>
        </w:rPr>
        <w:t>zagród edukacyjnych,</w:t>
      </w:r>
    </w:p>
    <w:p w14:paraId="24DDF54A" w14:textId="77777777" w:rsidR="00427033" w:rsidRPr="00885E25" w:rsidRDefault="00427033" w:rsidP="00427033">
      <w:pPr>
        <w:pStyle w:val="Akapitzlist"/>
        <w:numPr>
          <w:ilvl w:val="1"/>
          <w:numId w:val="13"/>
        </w:numPr>
        <w:autoSpaceDE w:val="0"/>
        <w:autoSpaceDN w:val="0"/>
        <w:adjustRightInd w:val="0"/>
        <w:spacing w:after="0"/>
        <w:ind w:left="567" w:hanging="283"/>
        <w:contextualSpacing w:val="0"/>
        <w:jc w:val="both"/>
        <w:rPr>
          <w:rFonts w:asciiTheme="minorHAnsi" w:hAnsiTheme="minorHAnsi" w:cstheme="minorHAnsi"/>
          <w:highlight w:val="yellow"/>
        </w:rPr>
      </w:pPr>
      <w:r w:rsidRPr="00885E25">
        <w:rPr>
          <w:rFonts w:asciiTheme="minorHAnsi" w:hAnsiTheme="minorHAnsi" w:cstheme="minorHAnsi"/>
          <w:highlight w:val="yellow"/>
        </w:rPr>
        <w:t>gospodarstw opiekuńczych.</w:t>
      </w:r>
    </w:p>
    <w:p w14:paraId="7217EE0C" w14:textId="27F50D7B" w:rsidR="00427033" w:rsidRPr="00885E25" w:rsidRDefault="00427033" w:rsidP="00427033">
      <w:pPr>
        <w:pStyle w:val="Akapitzlist"/>
        <w:numPr>
          <w:ilvl w:val="0"/>
          <w:numId w:val="14"/>
        </w:numPr>
        <w:autoSpaceDE w:val="0"/>
        <w:autoSpaceDN w:val="0"/>
        <w:adjustRightInd w:val="0"/>
        <w:spacing w:after="0"/>
        <w:ind w:left="284" w:hanging="284"/>
        <w:contextualSpacing w:val="0"/>
        <w:jc w:val="both"/>
        <w:rPr>
          <w:rFonts w:asciiTheme="minorHAnsi" w:hAnsiTheme="minorHAnsi" w:cstheme="minorHAnsi"/>
          <w:bCs/>
          <w:highlight w:val="yellow"/>
        </w:rPr>
      </w:pPr>
      <w:r w:rsidRPr="00885E25">
        <w:rPr>
          <w:rFonts w:asciiTheme="minorHAnsi" w:hAnsiTheme="minorHAnsi" w:cstheme="minorHAnsi"/>
          <w:bCs/>
          <w:highlight w:val="yellow"/>
        </w:rPr>
        <w:lastRenderedPageBreak/>
        <w:t>poprawa dostępu do usług dla lokalnych społeczności</w:t>
      </w:r>
      <w:r w:rsidRPr="00885E25">
        <w:rPr>
          <w:rFonts w:asciiTheme="minorHAnsi" w:hAnsiTheme="minorHAnsi" w:cstheme="minorHAnsi"/>
          <w:highlight w:val="yellow"/>
        </w:rPr>
        <w:t xml:space="preserve">, z wyłączeniem inwestycji </w:t>
      </w:r>
      <w:r w:rsidR="005755D8" w:rsidRPr="00885E25">
        <w:rPr>
          <w:rFonts w:asciiTheme="minorHAnsi" w:hAnsiTheme="minorHAnsi" w:cstheme="minorHAnsi"/>
          <w:highlight w:val="yellow"/>
        </w:rPr>
        <w:t>infrastrukturalnych</w:t>
      </w:r>
      <w:r w:rsidRPr="00885E25">
        <w:rPr>
          <w:rFonts w:asciiTheme="minorHAnsi" w:hAnsiTheme="minorHAnsi" w:cstheme="minorHAnsi"/>
          <w:highlight w:val="yellow"/>
        </w:rPr>
        <w:t xml:space="preserve"> oraz operacji</w:t>
      </w:r>
      <w:r w:rsidR="005755D8" w:rsidRPr="00885E25">
        <w:rPr>
          <w:rFonts w:asciiTheme="minorHAnsi" w:hAnsiTheme="minorHAnsi" w:cstheme="minorHAnsi"/>
          <w:highlight w:val="yellow"/>
        </w:rPr>
        <w:t xml:space="preserve"> </w:t>
      </w:r>
      <w:r w:rsidRPr="00885E25">
        <w:rPr>
          <w:rFonts w:asciiTheme="minorHAnsi" w:hAnsiTheme="minorHAnsi" w:cstheme="minorHAnsi"/>
          <w:highlight w:val="yellow"/>
        </w:rPr>
        <w:t xml:space="preserve">w zakresach wymienionych punktach 1 – </w:t>
      </w:r>
      <w:r w:rsidR="00503101" w:rsidRPr="00885E25">
        <w:rPr>
          <w:rFonts w:asciiTheme="minorHAnsi" w:hAnsiTheme="minorHAnsi" w:cstheme="minorHAnsi"/>
          <w:highlight w:val="yellow"/>
        </w:rPr>
        <w:t>3</w:t>
      </w:r>
      <w:r w:rsidRPr="00885E25">
        <w:rPr>
          <w:rFonts w:asciiTheme="minorHAnsi" w:hAnsiTheme="minorHAnsi" w:cstheme="minorHAnsi"/>
          <w:highlight w:val="yellow"/>
        </w:rPr>
        <w:t>.</w:t>
      </w:r>
    </w:p>
    <w:p w14:paraId="72A3A78F" w14:textId="118CC744" w:rsidR="00427033" w:rsidRPr="00CF373A" w:rsidRDefault="00427033" w:rsidP="00427033">
      <w:pPr>
        <w:spacing w:line="276" w:lineRule="auto"/>
        <w:jc w:val="both"/>
        <w:rPr>
          <w:rFonts w:asciiTheme="minorHAnsi" w:hAnsiTheme="minorHAnsi" w:cstheme="minorHAnsi"/>
          <w:sz w:val="22"/>
          <w:szCs w:val="22"/>
        </w:rPr>
      </w:pPr>
      <w:r w:rsidRPr="00CF373A">
        <w:rPr>
          <w:rStyle w:val="Teksttreci250"/>
          <w:rFonts w:asciiTheme="minorHAnsi" w:hAnsiTheme="minorHAnsi" w:cstheme="minorHAnsi"/>
          <w:b w:val="0"/>
          <w:sz w:val="22"/>
          <w:szCs w:val="22"/>
        </w:rPr>
        <w:t xml:space="preserve">Niniejszy cel oraz przypisane mu przedsięwzięcia zakładają wykorzystanie adekwatnych im wskaźników zgodnych ze wskaźnikami programów, w ramach których jest planowane finansowanie LSR oraz precyzyjnie skwantyfikowanych wskaźników przedsięwzięć, prowadzących bezpośrednio do ich realizacji. </w:t>
      </w:r>
      <w:r w:rsidRPr="00CF373A">
        <w:rPr>
          <w:rFonts w:asciiTheme="minorHAnsi" w:hAnsiTheme="minorHAnsi" w:cstheme="minorHAnsi"/>
          <w:sz w:val="22"/>
          <w:szCs w:val="22"/>
        </w:rPr>
        <w:t xml:space="preserve">Wartości docelowych wskaźników zaplanowano dla każdego roku wdrażania LSR.  </w:t>
      </w:r>
    </w:p>
    <w:p w14:paraId="04016C63" w14:textId="6805879D" w:rsidR="00427033" w:rsidRPr="008460EF" w:rsidRDefault="00427033" w:rsidP="008460EF">
      <w:pPr>
        <w:spacing w:line="276" w:lineRule="auto"/>
        <w:jc w:val="both"/>
        <w:rPr>
          <w:rFonts w:asciiTheme="minorHAnsi" w:hAnsiTheme="minorHAnsi" w:cstheme="minorHAnsi"/>
          <w:sz w:val="22"/>
          <w:szCs w:val="22"/>
        </w:rPr>
      </w:pPr>
      <w:r w:rsidRPr="00CF373A">
        <w:rPr>
          <w:rStyle w:val="Teksttreci250"/>
          <w:rFonts w:asciiTheme="minorHAnsi" w:hAnsiTheme="minorHAnsi" w:cstheme="minorHAnsi"/>
          <w:b w:val="0"/>
          <w:sz w:val="22"/>
          <w:szCs w:val="22"/>
        </w:rPr>
        <w:t xml:space="preserve">W przypadku powyższych przedsięwzięć wykorzystano wybrane wskaźniki rezultatu określone dla Planu Strategicznego dla Wspólnej Polityki Rolnej na lata 2023-2027 </w:t>
      </w:r>
      <w:r w:rsidRPr="00C0465F">
        <w:rPr>
          <w:rFonts w:asciiTheme="minorHAnsi" w:hAnsiTheme="minorHAnsi" w:cstheme="minorHAnsi"/>
          <w:sz w:val="22"/>
          <w:szCs w:val="22"/>
        </w:rPr>
        <w:t>ustanowione, zgodnie z rozporządzeniem Parlamentu Europejskiego i Rady (UE) 2021/2115. Wybrane wskaźniki to</w:t>
      </w:r>
      <w:r w:rsidR="00C879A7" w:rsidRPr="00C0465F">
        <w:rPr>
          <w:rFonts w:asciiTheme="minorHAnsi" w:hAnsiTheme="minorHAnsi" w:cstheme="minorHAnsi"/>
          <w:sz w:val="22"/>
          <w:szCs w:val="22"/>
        </w:rPr>
        <w:t>:</w:t>
      </w:r>
      <w:r w:rsidR="007045F5" w:rsidRPr="00C0465F">
        <w:rPr>
          <w:rFonts w:asciiTheme="minorHAnsi" w:hAnsiTheme="minorHAnsi" w:cstheme="minorHAnsi"/>
          <w:sz w:val="22"/>
          <w:szCs w:val="22"/>
        </w:rPr>
        <w:t xml:space="preserve"> </w:t>
      </w:r>
      <w:r w:rsidR="007045F5" w:rsidRPr="00C0465F">
        <w:rPr>
          <w:rStyle w:val="Teksttreci250"/>
          <w:rFonts w:ascii="Calibri" w:hAnsi="Calibri" w:cs="Calibri"/>
          <w:b w:val="0"/>
          <w:sz w:val="22"/>
          <w:szCs w:val="22"/>
        </w:rPr>
        <w:t>R.1 Poprawa realizacji celów dzięki wiedzy i innowacjom: liczba osób korzystających z doradztwa, szkoleń, wymiany wiedzy lub biorących udział w grupach operacyjnych europejskiego partnerstwa innowacyjnego (EPI) wspieranych w ramach WPR, by zwiększyć zrównoważoną efektywność gospodarczą, społeczną, środowiskową, klimatyczną</w:t>
      </w:r>
      <w:r w:rsidR="007045F5" w:rsidRPr="00220DFD">
        <w:rPr>
          <w:rStyle w:val="Teksttreci250"/>
          <w:rFonts w:ascii="Calibri" w:hAnsi="Calibri" w:cs="Calibri"/>
          <w:b w:val="0"/>
          <w:sz w:val="22"/>
          <w:szCs w:val="22"/>
        </w:rPr>
        <w:t xml:space="preserve"> i w zakresie gospodarowania zasobami</w:t>
      </w:r>
      <w:r w:rsidR="007045F5">
        <w:rPr>
          <w:rStyle w:val="Teksttreci250"/>
          <w:rFonts w:ascii="Calibri" w:hAnsi="Calibri" w:cs="Calibri"/>
          <w:b w:val="0"/>
          <w:sz w:val="22"/>
          <w:szCs w:val="22"/>
        </w:rPr>
        <w:t xml:space="preserve"> </w:t>
      </w:r>
      <w:r w:rsidR="007045F5" w:rsidRPr="00220DFD">
        <w:rPr>
          <w:rStyle w:val="Teksttreci250"/>
          <w:rFonts w:ascii="Calibri" w:hAnsi="Calibri" w:cs="Calibri"/>
          <w:b w:val="0"/>
          <w:sz w:val="22"/>
          <w:szCs w:val="22"/>
        </w:rPr>
        <w:t>(</w:t>
      </w:r>
      <w:r w:rsidR="007045F5">
        <w:rPr>
          <w:rStyle w:val="Teksttreci250"/>
          <w:rFonts w:ascii="Calibri" w:hAnsi="Calibri" w:cs="Calibri"/>
          <w:b w:val="0"/>
          <w:sz w:val="22"/>
          <w:szCs w:val="22"/>
        </w:rPr>
        <w:t xml:space="preserve">Jednostka miary: liczba osób); </w:t>
      </w:r>
      <w:r w:rsidR="00C879A7">
        <w:rPr>
          <w:rFonts w:asciiTheme="minorHAnsi" w:hAnsiTheme="minorHAnsi" w:cstheme="minorHAnsi"/>
          <w:sz w:val="22"/>
          <w:szCs w:val="22"/>
        </w:rPr>
        <w:t xml:space="preserve"> </w:t>
      </w:r>
      <w:r w:rsidR="00963325">
        <w:rPr>
          <w:rFonts w:asciiTheme="minorHAnsi" w:hAnsiTheme="minorHAnsi" w:cstheme="minorHAnsi"/>
          <w:sz w:val="22"/>
          <w:szCs w:val="22"/>
        </w:rPr>
        <w:t>R.37 Wzrost gospodarczy i </w:t>
      </w:r>
      <w:r w:rsidRPr="008460EF">
        <w:rPr>
          <w:rFonts w:asciiTheme="minorHAnsi" w:hAnsiTheme="minorHAnsi" w:cstheme="minorHAnsi"/>
          <w:sz w:val="22"/>
          <w:szCs w:val="22"/>
        </w:rPr>
        <w:t>zatrudnienie na obszarach wiejskich: nowe miejsca pracy objęte wsparciem</w:t>
      </w:r>
      <w:r w:rsidR="008460EF">
        <w:rPr>
          <w:rFonts w:asciiTheme="minorHAnsi" w:hAnsiTheme="minorHAnsi" w:cstheme="minorHAnsi"/>
          <w:sz w:val="22"/>
          <w:szCs w:val="22"/>
        </w:rPr>
        <w:t xml:space="preserve"> </w:t>
      </w:r>
      <w:r w:rsidRPr="008460EF">
        <w:rPr>
          <w:rFonts w:asciiTheme="minorHAnsi" w:hAnsiTheme="minorHAnsi" w:cstheme="minorHAnsi"/>
          <w:sz w:val="22"/>
          <w:szCs w:val="22"/>
        </w:rPr>
        <w:t>w ramach projektów WPR</w:t>
      </w:r>
      <w:r w:rsidR="008460EF">
        <w:rPr>
          <w:rFonts w:asciiTheme="minorHAnsi" w:hAnsiTheme="minorHAnsi" w:cstheme="minorHAnsi"/>
          <w:sz w:val="22"/>
          <w:szCs w:val="22"/>
        </w:rPr>
        <w:t xml:space="preserve"> (</w:t>
      </w:r>
      <w:r w:rsidRPr="008460EF">
        <w:rPr>
          <w:rFonts w:asciiTheme="minorHAnsi" w:hAnsiTheme="minorHAnsi" w:cstheme="minorHAnsi"/>
          <w:sz w:val="22"/>
          <w:szCs w:val="22"/>
        </w:rPr>
        <w:t>Jednostka miary: liczba utworzonych miejsc pracy</w:t>
      </w:r>
      <w:r w:rsidR="008460EF">
        <w:rPr>
          <w:rFonts w:asciiTheme="minorHAnsi" w:hAnsiTheme="minorHAnsi" w:cstheme="minorHAnsi"/>
          <w:sz w:val="22"/>
          <w:szCs w:val="22"/>
        </w:rPr>
        <w:t xml:space="preserve">); </w:t>
      </w:r>
      <w:r w:rsidRPr="008460EF">
        <w:rPr>
          <w:rFonts w:asciiTheme="minorHAnsi" w:hAnsiTheme="minorHAnsi" w:cstheme="minorHAnsi"/>
          <w:sz w:val="22"/>
          <w:szCs w:val="22"/>
        </w:rPr>
        <w:t xml:space="preserve">R.39 Rozwój gospodarki wiejskiej: liczba przedsiębiorstw rolnych, w tym przedsiębiorstw zajmujących się </w:t>
      </w:r>
      <w:proofErr w:type="spellStart"/>
      <w:r w:rsidRPr="008460EF">
        <w:rPr>
          <w:rFonts w:asciiTheme="minorHAnsi" w:hAnsiTheme="minorHAnsi" w:cstheme="minorHAnsi"/>
          <w:sz w:val="22"/>
          <w:szCs w:val="22"/>
        </w:rPr>
        <w:t>biogospodarką</w:t>
      </w:r>
      <w:proofErr w:type="spellEnd"/>
      <w:r w:rsidRPr="008460EF">
        <w:rPr>
          <w:rFonts w:asciiTheme="minorHAnsi" w:hAnsiTheme="minorHAnsi" w:cstheme="minorHAnsi"/>
          <w:sz w:val="22"/>
          <w:szCs w:val="22"/>
        </w:rPr>
        <w:t>, rozwiniętych dzięki wsparciu w ramach WPR</w:t>
      </w:r>
      <w:r w:rsidR="008460EF">
        <w:rPr>
          <w:rFonts w:asciiTheme="minorHAnsi" w:hAnsiTheme="minorHAnsi" w:cstheme="minorHAnsi"/>
          <w:sz w:val="22"/>
          <w:szCs w:val="22"/>
        </w:rPr>
        <w:t xml:space="preserve"> (</w:t>
      </w:r>
      <w:r w:rsidRPr="008460EF">
        <w:rPr>
          <w:rFonts w:asciiTheme="minorHAnsi" w:hAnsiTheme="minorHAnsi" w:cstheme="minorHAnsi"/>
          <w:sz w:val="22"/>
          <w:szCs w:val="22"/>
        </w:rPr>
        <w:t>Jednostka miary: liczba przedsiębiorstw</w:t>
      </w:r>
      <w:r w:rsidR="008460EF">
        <w:rPr>
          <w:rFonts w:asciiTheme="minorHAnsi" w:hAnsiTheme="minorHAnsi" w:cstheme="minorHAnsi"/>
          <w:sz w:val="22"/>
          <w:szCs w:val="22"/>
        </w:rPr>
        <w:t xml:space="preserve">); </w:t>
      </w:r>
      <w:r w:rsidRPr="008460EF">
        <w:rPr>
          <w:rFonts w:asciiTheme="minorHAnsi" w:hAnsiTheme="minorHAnsi" w:cstheme="minorHAnsi"/>
          <w:sz w:val="22"/>
          <w:szCs w:val="22"/>
        </w:rPr>
        <w:t>R.41</w:t>
      </w:r>
      <w:r w:rsidR="00AC03CA">
        <w:rPr>
          <w:rFonts w:asciiTheme="minorHAnsi" w:hAnsiTheme="minorHAnsi" w:cstheme="minorHAnsi"/>
          <w:sz w:val="22"/>
          <w:szCs w:val="22"/>
        </w:rPr>
        <w:t xml:space="preserve"> </w:t>
      </w:r>
      <w:r w:rsidRPr="008460EF">
        <w:rPr>
          <w:rFonts w:asciiTheme="minorHAnsi" w:hAnsiTheme="minorHAnsi" w:cstheme="minorHAnsi"/>
          <w:sz w:val="22"/>
          <w:szCs w:val="22"/>
        </w:rPr>
        <w:t>Łączenie obszarów wiejskich w Europie: odsetek ludności wiejskiej korzystającej z</w:t>
      </w:r>
      <w:r w:rsidR="001F4F93">
        <w:rPr>
          <w:rFonts w:asciiTheme="minorHAnsi" w:hAnsiTheme="minorHAnsi" w:cstheme="minorHAnsi"/>
          <w:sz w:val="22"/>
          <w:szCs w:val="22"/>
        </w:rPr>
        <w:t> </w:t>
      </w:r>
      <w:r w:rsidR="00C879A7">
        <w:rPr>
          <w:rFonts w:asciiTheme="minorHAnsi" w:hAnsiTheme="minorHAnsi" w:cstheme="minorHAnsi"/>
          <w:sz w:val="22"/>
          <w:szCs w:val="22"/>
        </w:rPr>
        <w:t>lepszego dostępu do usług i </w:t>
      </w:r>
      <w:r w:rsidRPr="008460EF">
        <w:rPr>
          <w:rFonts w:asciiTheme="minorHAnsi" w:hAnsiTheme="minorHAnsi" w:cstheme="minorHAnsi"/>
          <w:sz w:val="22"/>
          <w:szCs w:val="22"/>
        </w:rPr>
        <w:t>infrastruktury dzięki wsparciu z WPR</w:t>
      </w:r>
      <w:r w:rsidR="008460EF" w:rsidRPr="008460EF">
        <w:rPr>
          <w:rFonts w:asciiTheme="minorHAnsi" w:hAnsiTheme="minorHAnsi" w:cstheme="minorHAnsi"/>
          <w:sz w:val="22"/>
          <w:szCs w:val="22"/>
        </w:rPr>
        <w:t xml:space="preserve"> (</w:t>
      </w:r>
      <w:r w:rsidRPr="008460EF">
        <w:rPr>
          <w:rFonts w:asciiTheme="minorHAnsi" w:hAnsiTheme="minorHAnsi" w:cstheme="minorHAnsi"/>
          <w:sz w:val="22"/>
          <w:szCs w:val="22"/>
        </w:rPr>
        <w:t>Jednostka miary: liczba osób</w:t>
      </w:r>
      <w:r w:rsidR="008460EF">
        <w:rPr>
          <w:rFonts w:asciiTheme="minorHAnsi" w:hAnsiTheme="minorHAnsi" w:cstheme="minorHAnsi"/>
          <w:sz w:val="22"/>
          <w:szCs w:val="22"/>
        </w:rPr>
        <w:t>)</w:t>
      </w:r>
      <w:r w:rsidRPr="008460EF">
        <w:rPr>
          <w:rFonts w:asciiTheme="minorHAnsi" w:hAnsiTheme="minorHAnsi" w:cstheme="minorHAnsi"/>
          <w:sz w:val="22"/>
          <w:szCs w:val="22"/>
        </w:rPr>
        <w:t>.</w:t>
      </w:r>
    </w:p>
    <w:p w14:paraId="50AA4D95" w14:textId="77777777" w:rsidR="00FE6DDD" w:rsidRPr="00427033" w:rsidRDefault="00427033" w:rsidP="00427033">
      <w:pPr>
        <w:tabs>
          <w:tab w:val="left" w:pos="502"/>
        </w:tabs>
        <w:sectPr w:rsidR="00FE6DDD" w:rsidRPr="00427033" w:rsidSect="006B19C3">
          <w:pgSz w:w="11900" w:h="16840"/>
          <w:pgMar w:top="851" w:right="851" w:bottom="851" w:left="851" w:header="0" w:footer="278" w:gutter="0"/>
          <w:cols w:space="720"/>
          <w:noEndnote/>
          <w:docGrid w:linePitch="360"/>
        </w:sectPr>
      </w:pPr>
      <w:r>
        <w:tab/>
      </w:r>
    </w:p>
    <w:p w14:paraId="306F3C19" w14:textId="74EF2866" w:rsidR="00005985" w:rsidRPr="004C22A4" w:rsidRDefault="00005985" w:rsidP="00005985">
      <w:pPr>
        <w:tabs>
          <w:tab w:val="left" w:pos="502"/>
        </w:tabs>
        <w:rPr>
          <w:sz w:val="18"/>
          <w:szCs w:val="18"/>
        </w:rPr>
      </w:pPr>
      <w:r w:rsidRPr="004C22A4">
        <w:rPr>
          <w:rFonts w:ascii="Calibri" w:hAnsi="Calibri"/>
          <w:i/>
          <w:sz w:val="18"/>
          <w:szCs w:val="18"/>
        </w:rPr>
        <w:lastRenderedPageBreak/>
        <w:t xml:space="preserve">Tabela 31: </w:t>
      </w:r>
      <w:r w:rsidR="00DF06AF" w:rsidRPr="004C22A4">
        <w:rPr>
          <w:rFonts w:ascii="Calibri" w:hAnsi="Calibri"/>
          <w:i/>
          <w:sz w:val="18"/>
          <w:szCs w:val="18"/>
        </w:rPr>
        <w:t xml:space="preserve">Cele i przedsięwzięcia w ramach </w:t>
      </w:r>
      <w:proofErr w:type="gramStart"/>
      <w:r w:rsidR="00DF06AF" w:rsidRPr="004C22A4">
        <w:rPr>
          <w:rFonts w:ascii="Calibri" w:hAnsi="Calibri"/>
          <w:i/>
          <w:sz w:val="18"/>
          <w:szCs w:val="18"/>
        </w:rPr>
        <w:t xml:space="preserve">C.3  </w:t>
      </w:r>
      <w:r w:rsidR="001E6312" w:rsidRPr="004C22A4">
        <w:rPr>
          <w:rFonts w:ascii="Calibri" w:hAnsi="Calibri"/>
          <w:i/>
          <w:sz w:val="18"/>
          <w:szCs w:val="18"/>
        </w:rPr>
        <w:t>Wzmocnienie</w:t>
      </w:r>
      <w:proofErr w:type="gramEnd"/>
      <w:r w:rsidR="001E6312" w:rsidRPr="004C22A4">
        <w:rPr>
          <w:rFonts w:ascii="Calibri" w:hAnsi="Calibri"/>
          <w:i/>
          <w:sz w:val="18"/>
          <w:szCs w:val="18"/>
        </w:rPr>
        <w:t xml:space="preserve"> wzrostu gospodarczego oraz pobudzenie lokalnej przedsiębiorczości i działalności pozarolniczej w oparciu o posiadany potencjał</w:t>
      </w: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5"/>
        <w:gridCol w:w="114"/>
        <w:gridCol w:w="485"/>
        <w:gridCol w:w="709"/>
        <w:gridCol w:w="2760"/>
        <w:gridCol w:w="1985"/>
        <w:gridCol w:w="1417"/>
        <w:gridCol w:w="1858"/>
        <w:gridCol w:w="552"/>
        <w:gridCol w:w="709"/>
        <w:gridCol w:w="157"/>
        <w:gridCol w:w="768"/>
        <w:gridCol w:w="649"/>
        <w:gridCol w:w="142"/>
        <w:gridCol w:w="1134"/>
        <w:gridCol w:w="1276"/>
      </w:tblGrid>
      <w:tr w:rsidR="007C59ED" w:rsidRPr="00DA1FC4" w14:paraId="6C73E5ED" w14:textId="77777777" w:rsidTr="007E6CBA">
        <w:trPr>
          <w:trHeight w:val="170"/>
        </w:trPr>
        <w:tc>
          <w:tcPr>
            <w:tcW w:w="605" w:type="dxa"/>
            <w:shd w:val="clear" w:color="auto" w:fill="FFFF00"/>
            <w:vAlign w:val="center"/>
            <w:hideMark/>
          </w:tcPr>
          <w:p w14:paraId="2672CC9A" w14:textId="77777777" w:rsidR="007C59ED" w:rsidRPr="00660EAF" w:rsidRDefault="007C59ED" w:rsidP="00744605">
            <w:pPr>
              <w:spacing w:line="276" w:lineRule="auto"/>
              <w:ind w:right="45"/>
              <w:rPr>
                <w:rFonts w:asciiTheme="minorHAnsi" w:hAnsiTheme="minorHAnsi" w:cstheme="minorHAnsi"/>
                <w:sz w:val="16"/>
                <w:szCs w:val="16"/>
              </w:rPr>
            </w:pPr>
            <w:r>
              <w:tab/>
            </w:r>
            <w:r w:rsidRPr="00660EAF">
              <w:rPr>
                <w:rFonts w:asciiTheme="minorHAnsi" w:hAnsiTheme="minorHAnsi" w:cstheme="minorHAnsi"/>
                <w:sz w:val="16"/>
                <w:szCs w:val="16"/>
              </w:rPr>
              <w:t>C.</w:t>
            </w:r>
            <w:r>
              <w:rPr>
                <w:rFonts w:asciiTheme="minorHAnsi" w:hAnsiTheme="minorHAnsi" w:cstheme="minorHAnsi"/>
                <w:sz w:val="16"/>
                <w:szCs w:val="16"/>
              </w:rPr>
              <w:t>3</w:t>
            </w:r>
          </w:p>
        </w:tc>
        <w:tc>
          <w:tcPr>
            <w:tcW w:w="1308" w:type="dxa"/>
            <w:gridSpan w:val="3"/>
            <w:shd w:val="clear" w:color="auto" w:fill="FFFF00"/>
            <w:vAlign w:val="center"/>
          </w:tcPr>
          <w:p w14:paraId="1D1FECB7" w14:textId="3F884AB6" w:rsidR="007C59ED" w:rsidRPr="00660EAF" w:rsidRDefault="007C59ED" w:rsidP="00744605">
            <w:pPr>
              <w:spacing w:line="276" w:lineRule="auto"/>
              <w:ind w:right="45"/>
              <w:rPr>
                <w:rFonts w:asciiTheme="minorHAnsi" w:hAnsiTheme="minorHAnsi" w:cstheme="minorHAnsi"/>
                <w:sz w:val="16"/>
                <w:szCs w:val="16"/>
              </w:rPr>
            </w:pPr>
            <w:r w:rsidRPr="00660EAF">
              <w:rPr>
                <w:rFonts w:asciiTheme="minorHAnsi" w:hAnsiTheme="minorHAnsi" w:cstheme="minorHAnsi"/>
                <w:sz w:val="16"/>
                <w:szCs w:val="16"/>
              </w:rPr>
              <w:t xml:space="preserve">Nr </w:t>
            </w:r>
            <w:r w:rsidR="00C879A7">
              <w:rPr>
                <w:rFonts w:asciiTheme="minorHAnsi" w:hAnsiTheme="minorHAnsi" w:cstheme="minorHAnsi"/>
                <w:sz w:val="16"/>
                <w:szCs w:val="16"/>
              </w:rPr>
              <w:t>i</w:t>
            </w:r>
            <w:r w:rsidRPr="00660EAF">
              <w:rPr>
                <w:rFonts w:asciiTheme="minorHAnsi" w:hAnsiTheme="minorHAnsi" w:cstheme="minorHAnsi"/>
                <w:sz w:val="16"/>
                <w:szCs w:val="16"/>
              </w:rPr>
              <w:t>dentyfikacji wskaźnika FEW*</w:t>
            </w:r>
          </w:p>
        </w:tc>
        <w:tc>
          <w:tcPr>
            <w:tcW w:w="2760" w:type="dxa"/>
            <w:shd w:val="clear" w:color="auto" w:fill="FFFF00"/>
            <w:vAlign w:val="center"/>
            <w:hideMark/>
          </w:tcPr>
          <w:p w14:paraId="6CC8E7DE" w14:textId="77777777" w:rsidR="007C59ED" w:rsidRPr="00660EAF" w:rsidRDefault="007C59ED" w:rsidP="00744605">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CEL</w:t>
            </w:r>
            <w:r>
              <w:rPr>
                <w:rFonts w:asciiTheme="minorHAnsi" w:hAnsiTheme="minorHAnsi" w:cstheme="minorHAnsi"/>
                <w:sz w:val="16"/>
                <w:szCs w:val="16"/>
              </w:rPr>
              <w:t xml:space="preserve"> I</w:t>
            </w:r>
            <w:r w:rsidRPr="00660EAF">
              <w:rPr>
                <w:rFonts w:asciiTheme="minorHAnsi" w:hAnsiTheme="minorHAnsi" w:cstheme="minorHAnsi"/>
                <w:sz w:val="16"/>
                <w:szCs w:val="16"/>
              </w:rPr>
              <w:t>I</w:t>
            </w:r>
            <w:r>
              <w:rPr>
                <w:rFonts w:asciiTheme="minorHAnsi" w:hAnsiTheme="minorHAnsi" w:cstheme="minorHAnsi"/>
                <w:sz w:val="16"/>
                <w:szCs w:val="16"/>
              </w:rPr>
              <w:t>I</w:t>
            </w:r>
          </w:p>
        </w:tc>
        <w:tc>
          <w:tcPr>
            <w:tcW w:w="10647" w:type="dxa"/>
            <w:gridSpan w:val="11"/>
            <w:shd w:val="clear" w:color="auto" w:fill="FFFF00"/>
            <w:vAlign w:val="center"/>
          </w:tcPr>
          <w:p w14:paraId="7274231C" w14:textId="77777777" w:rsidR="007C59ED" w:rsidRPr="00660EAF" w:rsidRDefault="007C59ED" w:rsidP="00744605">
            <w:pPr>
              <w:spacing w:line="276" w:lineRule="auto"/>
              <w:jc w:val="center"/>
              <w:rPr>
                <w:rFonts w:asciiTheme="minorHAnsi" w:hAnsiTheme="minorHAnsi" w:cstheme="minorHAnsi"/>
                <w:b/>
                <w:bCs/>
                <w:sz w:val="16"/>
                <w:szCs w:val="16"/>
              </w:rPr>
            </w:pPr>
            <w:r w:rsidRPr="00CE66F3">
              <w:rPr>
                <w:rFonts w:asciiTheme="minorHAnsi" w:hAnsiTheme="minorHAnsi" w:cstheme="minorHAnsi"/>
                <w:b/>
                <w:bCs/>
                <w:sz w:val="16"/>
                <w:szCs w:val="16"/>
              </w:rPr>
              <w:t>Wzmocnienie wzrostu gospodarczego oraz pobudzenie lokalnej przedsiębiorczości i działalności pozarolniczej w oparciu o posiadany potencjał</w:t>
            </w:r>
          </w:p>
        </w:tc>
      </w:tr>
      <w:tr w:rsidR="007C59ED" w:rsidRPr="00DA1FC4" w14:paraId="17AF8C0D" w14:textId="77777777" w:rsidTr="007045F5">
        <w:trPr>
          <w:trHeight w:val="317"/>
        </w:trPr>
        <w:tc>
          <w:tcPr>
            <w:tcW w:w="605" w:type="dxa"/>
            <w:shd w:val="clear" w:color="auto" w:fill="D6E3BC"/>
          </w:tcPr>
          <w:p w14:paraId="35489F92" w14:textId="77777777" w:rsidR="007C59ED" w:rsidRPr="00660EAF" w:rsidRDefault="007C59ED" w:rsidP="00744605">
            <w:pPr>
              <w:spacing w:line="276" w:lineRule="auto"/>
              <w:jc w:val="center"/>
              <w:rPr>
                <w:rFonts w:asciiTheme="minorHAnsi" w:hAnsiTheme="minorHAnsi" w:cstheme="minorHAnsi"/>
                <w:i/>
                <w:iCs/>
                <w:sz w:val="16"/>
                <w:szCs w:val="16"/>
              </w:rPr>
            </w:pPr>
          </w:p>
        </w:tc>
        <w:tc>
          <w:tcPr>
            <w:tcW w:w="9328" w:type="dxa"/>
            <w:gridSpan w:val="7"/>
            <w:shd w:val="clear" w:color="auto" w:fill="D6E3BC"/>
            <w:vAlign w:val="center"/>
          </w:tcPr>
          <w:p w14:paraId="3376AAE9" w14:textId="77777777" w:rsidR="007C59ED" w:rsidRPr="00660EAF" w:rsidRDefault="007C59ED" w:rsidP="00744605">
            <w:pPr>
              <w:spacing w:line="276" w:lineRule="auto"/>
              <w:jc w:val="center"/>
              <w:rPr>
                <w:rFonts w:asciiTheme="minorHAnsi" w:hAnsiTheme="minorHAnsi" w:cstheme="minorHAnsi"/>
                <w:i/>
                <w:iCs/>
                <w:sz w:val="16"/>
                <w:szCs w:val="16"/>
              </w:rPr>
            </w:pPr>
            <w:r w:rsidRPr="00660EAF">
              <w:rPr>
                <w:rFonts w:asciiTheme="minorHAnsi" w:hAnsiTheme="minorHAnsi" w:cstheme="minorHAnsi"/>
                <w:sz w:val="16"/>
                <w:szCs w:val="16"/>
              </w:rPr>
              <w:t>Wskaźniki rezultatu</w:t>
            </w:r>
          </w:p>
        </w:tc>
        <w:tc>
          <w:tcPr>
            <w:tcW w:w="1418" w:type="dxa"/>
            <w:gridSpan w:val="3"/>
            <w:shd w:val="clear" w:color="auto" w:fill="D6E3BC"/>
            <w:vAlign w:val="center"/>
            <w:hideMark/>
          </w:tcPr>
          <w:p w14:paraId="6A877D31" w14:textId="77777777" w:rsidR="007C59ED" w:rsidRPr="00660EAF" w:rsidRDefault="007C59ED" w:rsidP="00744605">
            <w:pPr>
              <w:spacing w:line="276" w:lineRule="auto"/>
              <w:jc w:val="center"/>
              <w:rPr>
                <w:rFonts w:asciiTheme="minorHAnsi" w:hAnsiTheme="minorHAnsi" w:cstheme="minorHAnsi"/>
                <w:i/>
                <w:iCs/>
                <w:sz w:val="16"/>
                <w:szCs w:val="16"/>
              </w:rPr>
            </w:pPr>
            <w:r w:rsidRPr="00660EAF">
              <w:rPr>
                <w:rFonts w:asciiTheme="minorHAnsi" w:hAnsiTheme="minorHAnsi" w:cstheme="minorHAnsi"/>
                <w:i/>
                <w:iCs/>
                <w:sz w:val="16"/>
                <w:szCs w:val="16"/>
              </w:rPr>
              <w:t xml:space="preserve">Jednostka miary </w:t>
            </w:r>
          </w:p>
        </w:tc>
        <w:tc>
          <w:tcPr>
            <w:tcW w:w="1417" w:type="dxa"/>
            <w:gridSpan w:val="2"/>
            <w:shd w:val="clear" w:color="auto" w:fill="D6E3BC"/>
            <w:vAlign w:val="center"/>
            <w:hideMark/>
          </w:tcPr>
          <w:p w14:paraId="0E219394" w14:textId="77777777" w:rsidR="001E5DD4" w:rsidRDefault="007C59ED" w:rsidP="00744605">
            <w:pPr>
              <w:spacing w:line="276" w:lineRule="auto"/>
              <w:jc w:val="center"/>
              <w:rPr>
                <w:rFonts w:asciiTheme="minorHAnsi" w:hAnsiTheme="minorHAnsi" w:cstheme="minorHAnsi"/>
                <w:sz w:val="16"/>
                <w:szCs w:val="16"/>
              </w:rPr>
            </w:pPr>
            <w:r>
              <w:rPr>
                <w:rFonts w:asciiTheme="minorHAnsi" w:hAnsiTheme="minorHAnsi" w:cstheme="minorHAnsi"/>
                <w:sz w:val="16"/>
                <w:szCs w:val="16"/>
              </w:rPr>
              <w:t xml:space="preserve">stan początkowy </w:t>
            </w:r>
          </w:p>
          <w:p w14:paraId="6ADAA4C1" w14:textId="39273D14" w:rsidR="007C59ED" w:rsidRPr="00660EAF" w:rsidRDefault="007C59ED" w:rsidP="00744605">
            <w:pPr>
              <w:spacing w:line="276" w:lineRule="auto"/>
              <w:jc w:val="center"/>
              <w:rPr>
                <w:rFonts w:asciiTheme="minorHAnsi" w:hAnsiTheme="minorHAnsi" w:cstheme="minorHAnsi"/>
                <w:sz w:val="16"/>
                <w:szCs w:val="16"/>
              </w:rPr>
            </w:pPr>
            <w:r>
              <w:rPr>
                <w:rFonts w:asciiTheme="minorHAnsi" w:hAnsiTheme="minorHAnsi" w:cstheme="minorHAnsi"/>
                <w:sz w:val="16"/>
                <w:szCs w:val="16"/>
              </w:rPr>
              <w:t>2023 r</w:t>
            </w:r>
            <w:r w:rsidRPr="00660EAF">
              <w:rPr>
                <w:rFonts w:asciiTheme="minorHAnsi" w:hAnsiTheme="minorHAnsi" w:cstheme="minorHAnsi"/>
                <w:sz w:val="16"/>
                <w:szCs w:val="16"/>
              </w:rPr>
              <w:t>ok</w:t>
            </w:r>
          </w:p>
        </w:tc>
        <w:tc>
          <w:tcPr>
            <w:tcW w:w="1276" w:type="dxa"/>
            <w:gridSpan w:val="2"/>
            <w:shd w:val="clear" w:color="auto" w:fill="D6E3BC"/>
            <w:vAlign w:val="center"/>
          </w:tcPr>
          <w:p w14:paraId="04187F61" w14:textId="77777777" w:rsidR="001E5DD4" w:rsidRDefault="007C59ED" w:rsidP="00744605">
            <w:pPr>
              <w:spacing w:line="276" w:lineRule="auto"/>
              <w:jc w:val="center"/>
              <w:rPr>
                <w:rFonts w:asciiTheme="minorHAnsi" w:hAnsiTheme="minorHAnsi" w:cstheme="minorHAnsi"/>
                <w:sz w:val="16"/>
                <w:szCs w:val="16"/>
              </w:rPr>
            </w:pPr>
            <w:r>
              <w:rPr>
                <w:rFonts w:asciiTheme="minorHAnsi" w:hAnsiTheme="minorHAnsi" w:cstheme="minorHAnsi"/>
                <w:sz w:val="16"/>
                <w:szCs w:val="16"/>
              </w:rPr>
              <w:t xml:space="preserve">stan końcowy </w:t>
            </w:r>
          </w:p>
          <w:p w14:paraId="60EF65CA" w14:textId="3ADB6795" w:rsidR="007C59ED" w:rsidRPr="00660EAF" w:rsidRDefault="007C59ED" w:rsidP="00744605">
            <w:pPr>
              <w:spacing w:line="276" w:lineRule="auto"/>
              <w:jc w:val="center"/>
              <w:rPr>
                <w:rFonts w:asciiTheme="minorHAnsi" w:hAnsiTheme="minorHAnsi" w:cstheme="minorHAnsi"/>
                <w:sz w:val="16"/>
                <w:szCs w:val="16"/>
              </w:rPr>
            </w:pPr>
            <w:r>
              <w:rPr>
                <w:rFonts w:asciiTheme="minorHAnsi" w:hAnsiTheme="minorHAnsi" w:cstheme="minorHAnsi"/>
                <w:sz w:val="16"/>
                <w:szCs w:val="16"/>
              </w:rPr>
              <w:t>2027 r</w:t>
            </w:r>
            <w:r w:rsidRPr="00660EAF">
              <w:rPr>
                <w:rFonts w:asciiTheme="minorHAnsi" w:hAnsiTheme="minorHAnsi" w:cstheme="minorHAnsi"/>
                <w:sz w:val="16"/>
                <w:szCs w:val="16"/>
              </w:rPr>
              <w:t>ok</w:t>
            </w:r>
          </w:p>
        </w:tc>
        <w:tc>
          <w:tcPr>
            <w:tcW w:w="1276" w:type="dxa"/>
            <w:shd w:val="clear" w:color="auto" w:fill="D6E3BC"/>
            <w:vAlign w:val="center"/>
            <w:hideMark/>
          </w:tcPr>
          <w:p w14:paraId="67C74A95" w14:textId="77777777" w:rsidR="001E5DD4" w:rsidRDefault="007C59ED" w:rsidP="00744605">
            <w:pPr>
              <w:spacing w:line="276" w:lineRule="auto"/>
              <w:jc w:val="center"/>
              <w:rPr>
                <w:rFonts w:asciiTheme="minorHAnsi" w:hAnsiTheme="minorHAnsi" w:cstheme="minorHAnsi"/>
                <w:i/>
                <w:iCs/>
                <w:sz w:val="16"/>
                <w:szCs w:val="16"/>
              </w:rPr>
            </w:pPr>
            <w:r w:rsidRPr="00660EAF">
              <w:rPr>
                <w:rFonts w:asciiTheme="minorHAnsi" w:hAnsiTheme="minorHAnsi" w:cstheme="minorHAnsi"/>
                <w:i/>
                <w:iCs/>
                <w:sz w:val="16"/>
                <w:szCs w:val="16"/>
              </w:rPr>
              <w:t>Źródło danych</w:t>
            </w:r>
          </w:p>
          <w:p w14:paraId="5B20E2F4" w14:textId="638518E2" w:rsidR="007C59ED" w:rsidRPr="00660EAF" w:rsidRDefault="007C59ED" w:rsidP="00744605">
            <w:pPr>
              <w:spacing w:line="276" w:lineRule="auto"/>
              <w:jc w:val="center"/>
              <w:rPr>
                <w:rFonts w:asciiTheme="minorHAnsi" w:hAnsiTheme="minorHAnsi" w:cstheme="minorHAnsi"/>
                <w:i/>
                <w:iCs/>
                <w:sz w:val="16"/>
                <w:szCs w:val="16"/>
              </w:rPr>
            </w:pPr>
            <w:r w:rsidRPr="00660EAF">
              <w:rPr>
                <w:rFonts w:asciiTheme="minorHAnsi" w:hAnsiTheme="minorHAnsi" w:cstheme="minorHAnsi"/>
                <w:i/>
                <w:iCs/>
                <w:sz w:val="16"/>
                <w:szCs w:val="16"/>
              </w:rPr>
              <w:t>/sposób pomiaru</w:t>
            </w:r>
          </w:p>
        </w:tc>
      </w:tr>
      <w:tr w:rsidR="007C59ED" w:rsidRPr="007C4CAB" w14:paraId="0BCD2635" w14:textId="77777777" w:rsidTr="00744605">
        <w:trPr>
          <w:trHeight w:val="295"/>
        </w:trPr>
        <w:tc>
          <w:tcPr>
            <w:tcW w:w="605" w:type="dxa"/>
            <w:vAlign w:val="center"/>
          </w:tcPr>
          <w:p w14:paraId="29F200BA" w14:textId="77777777" w:rsidR="007C59ED" w:rsidRPr="007C4CAB" w:rsidRDefault="007C59ED" w:rsidP="00744605">
            <w:pPr>
              <w:spacing w:line="276" w:lineRule="auto"/>
              <w:rPr>
                <w:rFonts w:asciiTheme="minorHAnsi" w:hAnsiTheme="minorHAnsi" w:cstheme="minorHAnsi"/>
                <w:color w:val="auto"/>
                <w:sz w:val="16"/>
                <w:szCs w:val="16"/>
              </w:rPr>
            </w:pPr>
            <w:r w:rsidRPr="007C4CAB">
              <w:rPr>
                <w:rFonts w:asciiTheme="minorHAnsi" w:hAnsiTheme="minorHAnsi" w:cstheme="minorHAnsi"/>
                <w:color w:val="auto"/>
                <w:sz w:val="16"/>
                <w:szCs w:val="16"/>
              </w:rPr>
              <w:t>W.3.1</w:t>
            </w:r>
          </w:p>
        </w:tc>
        <w:tc>
          <w:tcPr>
            <w:tcW w:w="1308" w:type="dxa"/>
            <w:gridSpan w:val="3"/>
            <w:vAlign w:val="center"/>
          </w:tcPr>
          <w:p w14:paraId="4412A7CD" w14:textId="77777777" w:rsidR="007C59ED" w:rsidRPr="007C4CAB" w:rsidRDefault="007C59ED" w:rsidP="00744605">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R.37</w:t>
            </w:r>
          </w:p>
        </w:tc>
        <w:tc>
          <w:tcPr>
            <w:tcW w:w="8020" w:type="dxa"/>
            <w:gridSpan w:val="4"/>
            <w:vAlign w:val="center"/>
          </w:tcPr>
          <w:p w14:paraId="1ABC4136" w14:textId="77777777" w:rsidR="007C59ED" w:rsidRPr="007C4CAB" w:rsidRDefault="007C59ED" w:rsidP="00744605">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Wzrost gospodarczy i zatrudnienie na obszarach wiejskich: nowe miejsca pracy objęte wsparciem w ramach projektów WPR</w:t>
            </w:r>
          </w:p>
        </w:tc>
        <w:tc>
          <w:tcPr>
            <w:tcW w:w="1418" w:type="dxa"/>
            <w:gridSpan w:val="3"/>
            <w:shd w:val="clear" w:color="000000" w:fill="FFFFFF"/>
            <w:vAlign w:val="center"/>
          </w:tcPr>
          <w:p w14:paraId="431E7102" w14:textId="77777777" w:rsidR="007C59ED" w:rsidRPr="007C4CAB" w:rsidRDefault="007C59ED" w:rsidP="00744605">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liczba utworzonych miejsc pracy</w:t>
            </w:r>
          </w:p>
        </w:tc>
        <w:tc>
          <w:tcPr>
            <w:tcW w:w="1417" w:type="dxa"/>
            <w:gridSpan w:val="2"/>
            <w:shd w:val="clear" w:color="000000" w:fill="FFFFFF"/>
            <w:vAlign w:val="center"/>
          </w:tcPr>
          <w:p w14:paraId="01E24301" w14:textId="77777777" w:rsidR="007C59ED" w:rsidRPr="007C4CAB" w:rsidRDefault="007C59ED" w:rsidP="00744605">
            <w:pPr>
              <w:jc w:val="center"/>
              <w:rPr>
                <w:rFonts w:ascii="Calibri" w:hAnsi="Calibri"/>
                <w:color w:val="auto"/>
                <w:sz w:val="16"/>
                <w:szCs w:val="16"/>
              </w:rPr>
            </w:pPr>
            <w:r w:rsidRPr="007C4CAB">
              <w:rPr>
                <w:rFonts w:ascii="Calibri" w:hAnsi="Calibri"/>
                <w:color w:val="auto"/>
                <w:sz w:val="16"/>
                <w:szCs w:val="16"/>
              </w:rPr>
              <w:t>0</w:t>
            </w:r>
          </w:p>
        </w:tc>
        <w:tc>
          <w:tcPr>
            <w:tcW w:w="1276" w:type="dxa"/>
            <w:gridSpan w:val="2"/>
            <w:shd w:val="clear" w:color="000000" w:fill="FFFFFF"/>
            <w:vAlign w:val="center"/>
          </w:tcPr>
          <w:p w14:paraId="603138B4" w14:textId="5DD8F59F" w:rsidR="0003577A" w:rsidRPr="007C4CAB" w:rsidRDefault="0003577A" w:rsidP="00744605">
            <w:pPr>
              <w:jc w:val="center"/>
              <w:rPr>
                <w:rFonts w:ascii="Calibri" w:hAnsi="Calibri"/>
                <w:color w:val="auto"/>
                <w:sz w:val="16"/>
                <w:szCs w:val="16"/>
              </w:rPr>
            </w:pPr>
            <w:r w:rsidRPr="007C4CAB">
              <w:rPr>
                <w:rFonts w:ascii="Calibri" w:hAnsi="Calibri"/>
                <w:color w:val="auto"/>
                <w:sz w:val="16"/>
                <w:szCs w:val="16"/>
              </w:rPr>
              <w:t>17</w:t>
            </w:r>
          </w:p>
        </w:tc>
        <w:tc>
          <w:tcPr>
            <w:tcW w:w="1276" w:type="dxa"/>
            <w:shd w:val="clear" w:color="000000" w:fill="FFFFFF"/>
            <w:vAlign w:val="center"/>
          </w:tcPr>
          <w:p w14:paraId="5B594C33" w14:textId="54D3C78B" w:rsidR="007C59ED" w:rsidRPr="007C4CAB" w:rsidRDefault="007C59ED" w:rsidP="00744605">
            <w:pPr>
              <w:jc w:val="center"/>
              <w:rPr>
                <w:color w:val="auto"/>
              </w:rPr>
            </w:pPr>
            <w:r w:rsidRPr="007C4CAB">
              <w:rPr>
                <w:rFonts w:ascii="Calibri" w:hAnsi="Calibri"/>
                <w:color w:val="auto"/>
                <w:sz w:val="16"/>
                <w:szCs w:val="16"/>
              </w:rPr>
              <w:t xml:space="preserve">Dane LGD, </w:t>
            </w:r>
          </w:p>
        </w:tc>
      </w:tr>
      <w:tr w:rsidR="0003577A" w:rsidRPr="007C4CAB" w14:paraId="38774CED" w14:textId="77777777" w:rsidTr="00744605">
        <w:trPr>
          <w:trHeight w:val="295"/>
        </w:trPr>
        <w:tc>
          <w:tcPr>
            <w:tcW w:w="605" w:type="dxa"/>
            <w:vAlign w:val="center"/>
          </w:tcPr>
          <w:p w14:paraId="0A2544E9" w14:textId="675BC984" w:rsidR="0003577A" w:rsidRPr="007C4CAB" w:rsidRDefault="0003577A" w:rsidP="00744605">
            <w:pPr>
              <w:spacing w:line="276" w:lineRule="auto"/>
              <w:rPr>
                <w:rFonts w:asciiTheme="minorHAnsi" w:hAnsiTheme="minorHAnsi" w:cstheme="minorHAnsi"/>
                <w:color w:val="auto"/>
                <w:sz w:val="16"/>
                <w:szCs w:val="16"/>
              </w:rPr>
            </w:pPr>
            <w:r w:rsidRPr="007C4CAB">
              <w:rPr>
                <w:rFonts w:asciiTheme="minorHAnsi" w:hAnsiTheme="minorHAnsi" w:cstheme="minorHAnsi"/>
                <w:color w:val="auto"/>
                <w:sz w:val="16"/>
                <w:szCs w:val="16"/>
              </w:rPr>
              <w:t>W.3.1</w:t>
            </w:r>
          </w:p>
        </w:tc>
        <w:tc>
          <w:tcPr>
            <w:tcW w:w="1308" w:type="dxa"/>
            <w:gridSpan w:val="3"/>
            <w:vAlign w:val="center"/>
          </w:tcPr>
          <w:p w14:paraId="52D159D6" w14:textId="41AAAAEB" w:rsidR="0003577A" w:rsidRPr="007C4CAB" w:rsidRDefault="0003577A" w:rsidP="00744605">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R.37</w:t>
            </w:r>
          </w:p>
        </w:tc>
        <w:tc>
          <w:tcPr>
            <w:tcW w:w="8020" w:type="dxa"/>
            <w:gridSpan w:val="4"/>
            <w:vAlign w:val="center"/>
          </w:tcPr>
          <w:p w14:paraId="4470539D" w14:textId="22C63F27" w:rsidR="0003577A" w:rsidRPr="007C4CAB" w:rsidRDefault="0003577A" w:rsidP="00744605">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Wzrost gospodarczy i zatrudnienie na obszarach wiejskich: nowe miejsca pracy objęte wsparciem w ramach projektów WPR</w:t>
            </w:r>
          </w:p>
        </w:tc>
        <w:tc>
          <w:tcPr>
            <w:tcW w:w="1418" w:type="dxa"/>
            <w:gridSpan w:val="3"/>
            <w:shd w:val="clear" w:color="000000" w:fill="FFFFFF"/>
            <w:vAlign w:val="center"/>
          </w:tcPr>
          <w:p w14:paraId="244484F4" w14:textId="70824551" w:rsidR="0003577A" w:rsidRPr="007C4CAB" w:rsidRDefault="0003577A" w:rsidP="00744605">
            <w:pPr>
              <w:spacing w:line="276" w:lineRule="auto"/>
              <w:jc w:val="center"/>
              <w:rPr>
                <w:rFonts w:asciiTheme="minorHAnsi" w:hAnsiTheme="minorHAnsi" w:cstheme="minorHAnsi"/>
                <w:color w:val="auto"/>
                <w:sz w:val="16"/>
                <w:szCs w:val="16"/>
              </w:rPr>
            </w:pPr>
            <w:r w:rsidRPr="007C4CAB">
              <w:rPr>
                <w:rFonts w:asciiTheme="minorHAnsi" w:hAnsiTheme="minorHAnsi" w:cstheme="minorHAnsi"/>
                <w:color w:val="auto"/>
                <w:sz w:val="16"/>
                <w:szCs w:val="16"/>
              </w:rPr>
              <w:t>liczba utworzonych miejsc pracy</w:t>
            </w:r>
          </w:p>
        </w:tc>
        <w:tc>
          <w:tcPr>
            <w:tcW w:w="1417" w:type="dxa"/>
            <w:gridSpan w:val="2"/>
            <w:shd w:val="clear" w:color="000000" w:fill="FFFFFF"/>
            <w:vAlign w:val="center"/>
          </w:tcPr>
          <w:p w14:paraId="73AD5316" w14:textId="1E450F54" w:rsidR="0003577A" w:rsidRPr="007C4CAB" w:rsidRDefault="0003577A" w:rsidP="00744605">
            <w:pPr>
              <w:jc w:val="center"/>
              <w:rPr>
                <w:rFonts w:ascii="Calibri" w:hAnsi="Calibri"/>
                <w:color w:val="auto"/>
                <w:sz w:val="16"/>
                <w:szCs w:val="16"/>
              </w:rPr>
            </w:pPr>
            <w:r w:rsidRPr="007C4CAB">
              <w:rPr>
                <w:rFonts w:ascii="Calibri" w:hAnsi="Calibri"/>
                <w:color w:val="auto"/>
                <w:sz w:val="16"/>
                <w:szCs w:val="16"/>
              </w:rPr>
              <w:t>0</w:t>
            </w:r>
          </w:p>
        </w:tc>
        <w:tc>
          <w:tcPr>
            <w:tcW w:w="1276" w:type="dxa"/>
            <w:gridSpan w:val="2"/>
            <w:shd w:val="clear" w:color="000000" w:fill="FFFFFF"/>
            <w:vAlign w:val="center"/>
          </w:tcPr>
          <w:p w14:paraId="5B597A03" w14:textId="3787C1D4" w:rsidR="0003577A" w:rsidRPr="007C4CAB" w:rsidRDefault="0003577A" w:rsidP="00744605">
            <w:pPr>
              <w:jc w:val="center"/>
              <w:rPr>
                <w:rFonts w:ascii="Calibri" w:hAnsi="Calibri"/>
                <w:color w:val="auto"/>
                <w:sz w:val="16"/>
                <w:szCs w:val="16"/>
              </w:rPr>
            </w:pPr>
            <w:r w:rsidRPr="007C4CAB">
              <w:rPr>
                <w:rFonts w:ascii="Calibri" w:hAnsi="Calibri"/>
                <w:color w:val="auto"/>
                <w:sz w:val="16"/>
                <w:szCs w:val="16"/>
              </w:rPr>
              <w:t>4</w:t>
            </w:r>
          </w:p>
        </w:tc>
        <w:tc>
          <w:tcPr>
            <w:tcW w:w="1276" w:type="dxa"/>
            <w:shd w:val="clear" w:color="000000" w:fill="FFFFFF"/>
            <w:vAlign w:val="center"/>
          </w:tcPr>
          <w:p w14:paraId="12AAAB38" w14:textId="063ADDFE" w:rsidR="0003577A" w:rsidRPr="007C4CAB" w:rsidRDefault="0003577A" w:rsidP="00744605">
            <w:pPr>
              <w:jc w:val="center"/>
              <w:rPr>
                <w:rFonts w:ascii="Calibri" w:hAnsi="Calibri"/>
                <w:color w:val="auto"/>
                <w:sz w:val="16"/>
                <w:szCs w:val="16"/>
              </w:rPr>
            </w:pPr>
            <w:r w:rsidRPr="007C4CAB">
              <w:rPr>
                <w:rFonts w:ascii="Calibri" w:hAnsi="Calibri"/>
                <w:color w:val="auto"/>
                <w:sz w:val="16"/>
                <w:szCs w:val="16"/>
              </w:rPr>
              <w:t>Dane LGD,</w:t>
            </w:r>
          </w:p>
        </w:tc>
      </w:tr>
      <w:tr w:rsidR="007C59ED" w:rsidRPr="00DA1FC4" w14:paraId="0197CDCE" w14:textId="77777777" w:rsidTr="00744605">
        <w:trPr>
          <w:trHeight w:val="103"/>
        </w:trPr>
        <w:tc>
          <w:tcPr>
            <w:tcW w:w="605" w:type="dxa"/>
            <w:vAlign w:val="center"/>
          </w:tcPr>
          <w:p w14:paraId="583F8563" w14:textId="77777777" w:rsidR="007C59ED" w:rsidRPr="005D294C" w:rsidRDefault="007C59ED" w:rsidP="00744605">
            <w:pPr>
              <w:spacing w:line="276" w:lineRule="auto"/>
              <w:rPr>
                <w:rFonts w:asciiTheme="minorHAnsi" w:hAnsiTheme="minorHAnsi" w:cstheme="minorHAnsi"/>
                <w:sz w:val="16"/>
                <w:szCs w:val="16"/>
              </w:rPr>
            </w:pPr>
            <w:r w:rsidRPr="005D294C">
              <w:rPr>
                <w:rFonts w:asciiTheme="minorHAnsi" w:hAnsiTheme="minorHAnsi" w:cstheme="minorHAnsi"/>
                <w:sz w:val="16"/>
                <w:szCs w:val="16"/>
              </w:rPr>
              <w:t>W.3.1</w:t>
            </w:r>
          </w:p>
        </w:tc>
        <w:tc>
          <w:tcPr>
            <w:tcW w:w="1308" w:type="dxa"/>
            <w:gridSpan w:val="3"/>
            <w:vAlign w:val="center"/>
          </w:tcPr>
          <w:p w14:paraId="17ED0168" w14:textId="77777777" w:rsidR="007C59ED" w:rsidRPr="005D294C" w:rsidRDefault="007C59ED" w:rsidP="00744605">
            <w:pPr>
              <w:spacing w:line="276" w:lineRule="auto"/>
              <w:jc w:val="center"/>
              <w:rPr>
                <w:rFonts w:asciiTheme="minorHAnsi" w:hAnsiTheme="minorHAnsi" w:cstheme="minorHAnsi"/>
                <w:sz w:val="16"/>
                <w:szCs w:val="16"/>
              </w:rPr>
            </w:pPr>
            <w:r w:rsidRPr="005D294C">
              <w:rPr>
                <w:rFonts w:asciiTheme="minorHAnsi" w:hAnsiTheme="minorHAnsi" w:cstheme="minorHAnsi"/>
                <w:sz w:val="16"/>
                <w:szCs w:val="16"/>
              </w:rPr>
              <w:t>R.39</w:t>
            </w:r>
          </w:p>
        </w:tc>
        <w:tc>
          <w:tcPr>
            <w:tcW w:w="8020" w:type="dxa"/>
            <w:gridSpan w:val="4"/>
            <w:vAlign w:val="center"/>
          </w:tcPr>
          <w:p w14:paraId="7A5BAF78" w14:textId="77777777" w:rsidR="007C59ED" w:rsidRPr="005D294C" w:rsidRDefault="007C59ED" w:rsidP="00744605">
            <w:pPr>
              <w:spacing w:line="276" w:lineRule="auto"/>
              <w:jc w:val="center"/>
              <w:rPr>
                <w:rFonts w:asciiTheme="minorHAnsi" w:hAnsiTheme="minorHAnsi" w:cstheme="minorHAnsi"/>
                <w:sz w:val="16"/>
                <w:szCs w:val="16"/>
              </w:rPr>
            </w:pPr>
            <w:r w:rsidRPr="005D294C">
              <w:rPr>
                <w:rFonts w:asciiTheme="minorHAnsi" w:hAnsiTheme="minorHAnsi" w:cstheme="minorHAnsi"/>
                <w:sz w:val="16"/>
                <w:szCs w:val="16"/>
              </w:rPr>
              <w:t xml:space="preserve">Rozwój gospodarki wiejskiej: liczba przedsiębiorstw rolnych, w tym przedsiębiorstw zajmujących się </w:t>
            </w:r>
            <w:proofErr w:type="spellStart"/>
            <w:r w:rsidRPr="005D294C">
              <w:rPr>
                <w:rFonts w:asciiTheme="minorHAnsi" w:hAnsiTheme="minorHAnsi" w:cstheme="minorHAnsi"/>
                <w:sz w:val="16"/>
                <w:szCs w:val="16"/>
              </w:rPr>
              <w:t>biogospodarką</w:t>
            </w:r>
            <w:proofErr w:type="spellEnd"/>
            <w:r w:rsidRPr="005D294C">
              <w:rPr>
                <w:rFonts w:asciiTheme="minorHAnsi" w:hAnsiTheme="minorHAnsi" w:cstheme="minorHAnsi"/>
                <w:sz w:val="16"/>
                <w:szCs w:val="16"/>
              </w:rPr>
              <w:t>, rozwiniętych dzięki wsparciu w ramach WPR</w:t>
            </w:r>
          </w:p>
        </w:tc>
        <w:tc>
          <w:tcPr>
            <w:tcW w:w="1418" w:type="dxa"/>
            <w:gridSpan w:val="3"/>
            <w:shd w:val="clear" w:color="000000" w:fill="FFFFFF"/>
            <w:vAlign w:val="center"/>
          </w:tcPr>
          <w:p w14:paraId="2A6793BE" w14:textId="77777777" w:rsidR="007C59ED" w:rsidRPr="005D294C" w:rsidRDefault="007C59ED" w:rsidP="00744605">
            <w:pPr>
              <w:spacing w:line="276" w:lineRule="auto"/>
              <w:jc w:val="center"/>
              <w:rPr>
                <w:rFonts w:asciiTheme="minorHAnsi" w:hAnsiTheme="minorHAnsi" w:cstheme="minorHAnsi"/>
                <w:sz w:val="16"/>
                <w:szCs w:val="16"/>
              </w:rPr>
            </w:pPr>
            <w:r w:rsidRPr="005D294C">
              <w:rPr>
                <w:rFonts w:asciiTheme="minorHAnsi" w:hAnsiTheme="minorHAnsi" w:cstheme="minorHAnsi"/>
                <w:sz w:val="16"/>
                <w:szCs w:val="16"/>
              </w:rPr>
              <w:t>liczba przedsiębiorstw </w:t>
            </w:r>
          </w:p>
        </w:tc>
        <w:tc>
          <w:tcPr>
            <w:tcW w:w="1417" w:type="dxa"/>
            <w:gridSpan w:val="2"/>
            <w:shd w:val="clear" w:color="000000" w:fill="FFFFFF"/>
            <w:vAlign w:val="center"/>
          </w:tcPr>
          <w:p w14:paraId="629BB152" w14:textId="77777777" w:rsidR="007C59ED" w:rsidRPr="005D294C" w:rsidRDefault="007C59ED" w:rsidP="00744605">
            <w:pPr>
              <w:jc w:val="center"/>
              <w:rPr>
                <w:rFonts w:ascii="Calibri" w:hAnsi="Calibri"/>
                <w:sz w:val="16"/>
                <w:szCs w:val="16"/>
              </w:rPr>
            </w:pPr>
            <w:r w:rsidRPr="005D294C">
              <w:rPr>
                <w:rFonts w:ascii="Calibri" w:hAnsi="Calibri"/>
                <w:sz w:val="16"/>
                <w:szCs w:val="16"/>
              </w:rPr>
              <w:t>0</w:t>
            </w:r>
          </w:p>
        </w:tc>
        <w:tc>
          <w:tcPr>
            <w:tcW w:w="1276" w:type="dxa"/>
            <w:gridSpan w:val="2"/>
            <w:shd w:val="clear" w:color="000000" w:fill="FFFFFF"/>
            <w:vAlign w:val="center"/>
          </w:tcPr>
          <w:p w14:paraId="09EE73B4" w14:textId="1C1AF6A4" w:rsidR="007C59ED" w:rsidRPr="005D294C" w:rsidRDefault="00FC6105" w:rsidP="00744605">
            <w:pPr>
              <w:jc w:val="center"/>
              <w:rPr>
                <w:rFonts w:ascii="Calibri" w:hAnsi="Calibri"/>
                <w:sz w:val="16"/>
                <w:szCs w:val="16"/>
              </w:rPr>
            </w:pPr>
            <w:r w:rsidRPr="005D294C">
              <w:rPr>
                <w:rFonts w:ascii="Calibri" w:hAnsi="Calibri"/>
                <w:sz w:val="16"/>
                <w:szCs w:val="16"/>
              </w:rPr>
              <w:t>4</w:t>
            </w:r>
          </w:p>
        </w:tc>
        <w:tc>
          <w:tcPr>
            <w:tcW w:w="1276" w:type="dxa"/>
            <w:shd w:val="clear" w:color="000000" w:fill="FFFFFF"/>
            <w:vAlign w:val="center"/>
          </w:tcPr>
          <w:p w14:paraId="1BD97CDC" w14:textId="5B9B0C24" w:rsidR="007C59ED" w:rsidRDefault="007C59ED" w:rsidP="00744605">
            <w:pPr>
              <w:jc w:val="center"/>
            </w:pPr>
            <w:r w:rsidRPr="005D294C">
              <w:rPr>
                <w:rFonts w:ascii="Calibri" w:hAnsi="Calibri"/>
                <w:sz w:val="16"/>
                <w:szCs w:val="16"/>
              </w:rPr>
              <w:t>Dane LGD,</w:t>
            </w:r>
            <w:r w:rsidRPr="003E5AF0">
              <w:rPr>
                <w:rFonts w:ascii="Calibri" w:hAnsi="Calibri"/>
                <w:sz w:val="16"/>
                <w:szCs w:val="16"/>
              </w:rPr>
              <w:t xml:space="preserve"> </w:t>
            </w:r>
          </w:p>
        </w:tc>
      </w:tr>
      <w:tr w:rsidR="007045F5" w:rsidRPr="00DA1FC4" w14:paraId="3FD74756" w14:textId="77777777" w:rsidTr="00744605">
        <w:trPr>
          <w:trHeight w:val="529"/>
        </w:trPr>
        <w:tc>
          <w:tcPr>
            <w:tcW w:w="605" w:type="dxa"/>
            <w:vAlign w:val="center"/>
          </w:tcPr>
          <w:p w14:paraId="224D53D5" w14:textId="636837E0" w:rsidR="007045F5" w:rsidRPr="00C0465F" w:rsidRDefault="007045F5" w:rsidP="00744605">
            <w:pPr>
              <w:spacing w:line="276" w:lineRule="auto"/>
              <w:rPr>
                <w:rFonts w:asciiTheme="minorHAnsi" w:hAnsiTheme="minorHAnsi" w:cstheme="minorHAnsi"/>
                <w:color w:val="auto"/>
                <w:sz w:val="16"/>
                <w:szCs w:val="16"/>
              </w:rPr>
            </w:pPr>
            <w:r w:rsidRPr="00C0465F">
              <w:rPr>
                <w:rFonts w:asciiTheme="minorHAnsi" w:hAnsiTheme="minorHAnsi" w:cstheme="minorHAnsi"/>
                <w:color w:val="auto"/>
                <w:sz w:val="16"/>
                <w:szCs w:val="16"/>
              </w:rPr>
              <w:t>W.3.1</w:t>
            </w:r>
          </w:p>
        </w:tc>
        <w:tc>
          <w:tcPr>
            <w:tcW w:w="1308" w:type="dxa"/>
            <w:gridSpan w:val="3"/>
            <w:vAlign w:val="center"/>
          </w:tcPr>
          <w:p w14:paraId="0B95E34E" w14:textId="747F37E2" w:rsidR="007045F5" w:rsidRPr="00C0465F" w:rsidRDefault="007045F5" w:rsidP="00744605">
            <w:pPr>
              <w:spacing w:line="276" w:lineRule="auto"/>
              <w:jc w:val="center"/>
              <w:rPr>
                <w:rFonts w:asciiTheme="minorHAnsi" w:hAnsiTheme="minorHAnsi" w:cstheme="minorHAnsi"/>
                <w:color w:val="auto"/>
                <w:sz w:val="16"/>
                <w:szCs w:val="16"/>
              </w:rPr>
            </w:pPr>
            <w:r w:rsidRPr="00C0465F">
              <w:rPr>
                <w:rFonts w:asciiTheme="minorHAnsi" w:hAnsiTheme="minorHAnsi" w:cstheme="minorHAnsi"/>
                <w:color w:val="auto"/>
                <w:sz w:val="16"/>
                <w:szCs w:val="16"/>
              </w:rPr>
              <w:t>R.1</w:t>
            </w:r>
          </w:p>
        </w:tc>
        <w:tc>
          <w:tcPr>
            <w:tcW w:w="8020" w:type="dxa"/>
            <w:gridSpan w:val="4"/>
            <w:vAlign w:val="center"/>
          </w:tcPr>
          <w:p w14:paraId="4F8FC8D2" w14:textId="77777777" w:rsidR="007045F5" w:rsidRPr="00C0465F" w:rsidRDefault="007045F5" w:rsidP="00744605">
            <w:pPr>
              <w:spacing w:line="276" w:lineRule="auto"/>
              <w:jc w:val="center"/>
              <w:rPr>
                <w:rFonts w:asciiTheme="minorHAnsi" w:hAnsiTheme="minorHAnsi" w:cstheme="minorHAnsi"/>
                <w:color w:val="auto"/>
                <w:sz w:val="16"/>
                <w:szCs w:val="16"/>
              </w:rPr>
            </w:pPr>
            <w:r w:rsidRPr="00C0465F">
              <w:rPr>
                <w:rFonts w:asciiTheme="minorHAnsi" w:hAnsiTheme="minorHAnsi" w:cstheme="minorHAnsi"/>
                <w:color w:val="auto"/>
                <w:sz w:val="16"/>
                <w:szCs w:val="16"/>
              </w:rPr>
              <w:t xml:space="preserve">Poprawa realizacji celów dzięki wiedzy i innowacjom: liczba osób korzystających </w:t>
            </w:r>
          </w:p>
          <w:p w14:paraId="103DE169" w14:textId="5A17F388" w:rsidR="007045F5" w:rsidRPr="00C0465F" w:rsidRDefault="007045F5" w:rsidP="00744605">
            <w:pPr>
              <w:spacing w:line="276" w:lineRule="auto"/>
              <w:jc w:val="center"/>
              <w:rPr>
                <w:rFonts w:asciiTheme="minorHAnsi" w:hAnsiTheme="minorHAnsi" w:cstheme="minorHAnsi"/>
                <w:color w:val="auto"/>
                <w:sz w:val="16"/>
                <w:szCs w:val="16"/>
              </w:rPr>
            </w:pPr>
            <w:r w:rsidRPr="00C0465F">
              <w:rPr>
                <w:rFonts w:asciiTheme="minorHAnsi" w:hAnsiTheme="minorHAnsi" w:cstheme="minorHAnsi"/>
                <w:color w:val="auto"/>
                <w:sz w:val="16"/>
                <w:szCs w:val="16"/>
              </w:rPr>
              <w:t>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1418" w:type="dxa"/>
            <w:gridSpan w:val="3"/>
            <w:shd w:val="clear" w:color="000000" w:fill="FFFFFF"/>
            <w:vAlign w:val="center"/>
          </w:tcPr>
          <w:p w14:paraId="30FD23DB" w14:textId="63E6A10A" w:rsidR="007045F5" w:rsidRPr="00C0465F" w:rsidRDefault="007045F5" w:rsidP="00744605">
            <w:pPr>
              <w:spacing w:line="276" w:lineRule="auto"/>
              <w:jc w:val="center"/>
              <w:rPr>
                <w:rFonts w:asciiTheme="minorHAnsi" w:hAnsiTheme="minorHAnsi" w:cstheme="minorHAnsi"/>
                <w:color w:val="auto"/>
                <w:sz w:val="16"/>
                <w:szCs w:val="16"/>
              </w:rPr>
            </w:pPr>
            <w:r w:rsidRPr="00C0465F">
              <w:rPr>
                <w:rFonts w:asciiTheme="minorHAnsi" w:hAnsiTheme="minorHAnsi" w:cstheme="minorHAnsi"/>
                <w:color w:val="auto"/>
                <w:sz w:val="16"/>
                <w:szCs w:val="16"/>
              </w:rPr>
              <w:t>liczba osób </w:t>
            </w:r>
          </w:p>
        </w:tc>
        <w:tc>
          <w:tcPr>
            <w:tcW w:w="1417" w:type="dxa"/>
            <w:gridSpan w:val="2"/>
            <w:shd w:val="clear" w:color="000000" w:fill="FFFFFF"/>
            <w:vAlign w:val="center"/>
          </w:tcPr>
          <w:p w14:paraId="7A555090" w14:textId="21BCE768" w:rsidR="007045F5" w:rsidRPr="00C0465F" w:rsidRDefault="007045F5" w:rsidP="00744605">
            <w:pPr>
              <w:jc w:val="center"/>
              <w:rPr>
                <w:rFonts w:ascii="Calibri" w:hAnsi="Calibri"/>
                <w:color w:val="auto"/>
                <w:sz w:val="16"/>
                <w:szCs w:val="16"/>
              </w:rPr>
            </w:pPr>
            <w:r w:rsidRPr="00C0465F">
              <w:rPr>
                <w:rFonts w:ascii="Calibri" w:hAnsi="Calibri"/>
                <w:color w:val="auto"/>
                <w:sz w:val="16"/>
                <w:szCs w:val="16"/>
              </w:rPr>
              <w:t>0</w:t>
            </w:r>
          </w:p>
        </w:tc>
        <w:tc>
          <w:tcPr>
            <w:tcW w:w="1276" w:type="dxa"/>
            <w:gridSpan w:val="2"/>
            <w:shd w:val="clear" w:color="000000" w:fill="FFFFFF"/>
            <w:vAlign w:val="center"/>
          </w:tcPr>
          <w:p w14:paraId="36009382" w14:textId="67065466" w:rsidR="007045F5" w:rsidRPr="00C0465F" w:rsidRDefault="007045F5" w:rsidP="00744605">
            <w:pPr>
              <w:jc w:val="center"/>
              <w:rPr>
                <w:rFonts w:ascii="Calibri" w:hAnsi="Calibri"/>
                <w:color w:val="auto"/>
                <w:sz w:val="16"/>
                <w:szCs w:val="16"/>
              </w:rPr>
            </w:pPr>
            <w:r w:rsidRPr="00C0465F">
              <w:rPr>
                <w:rFonts w:ascii="Calibri" w:hAnsi="Calibri"/>
                <w:color w:val="auto"/>
                <w:sz w:val="16"/>
                <w:szCs w:val="16"/>
              </w:rPr>
              <w:t>25</w:t>
            </w:r>
          </w:p>
        </w:tc>
        <w:tc>
          <w:tcPr>
            <w:tcW w:w="1276" w:type="dxa"/>
            <w:shd w:val="clear" w:color="000000" w:fill="FFFFFF"/>
            <w:vAlign w:val="center"/>
          </w:tcPr>
          <w:p w14:paraId="4F27AAFB" w14:textId="78E0C22A" w:rsidR="007045F5" w:rsidRPr="00C0465F" w:rsidRDefault="007045F5" w:rsidP="00744605">
            <w:pPr>
              <w:jc w:val="center"/>
              <w:rPr>
                <w:rFonts w:ascii="Calibri" w:hAnsi="Calibri"/>
                <w:color w:val="auto"/>
                <w:sz w:val="16"/>
                <w:szCs w:val="16"/>
              </w:rPr>
            </w:pPr>
            <w:r w:rsidRPr="00C0465F">
              <w:rPr>
                <w:rFonts w:ascii="Calibri" w:hAnsi="Calibri"/>
                <w:color w:val="auto"/>
                <w:sz w:val="16"/>
                <w:szCs w:val="16"/>
              </w:rPr>
              <w:t xml:space="preserve">Dane LGD, </w:t>
            </w:r>
          </w:p>
        </w:tc>
      </w:tr>
      <w:tr w:rsidR="007C59ED" w:rsidRPr="00DA1FC4" w14:paraId="5A5214B9" w14:textId="77777777" w:rsidTr="00744605">
        <w:trPr>
          <w:trHeight w:val="54"/>
        </w:trPr>
        <w:tc>
          <w:tcPr>
            <w:tcW w:w="605" w:type="dxa"/>
            <w:vAlign w:val="center"/>
          </w:tcPr>
          <w:p w14:paraId="7ADD839C" w14:textId="77777777" w:rsidR="007C59ED" w:rsidRPr="005D294C" w:rsidRDefault="007C59ED" w:rsidP="00744605">
            <w:pPr>
              <w:spacing w:line="276" w:lineRule="auto"/>
              <w:rPr>
                <w:rFonts w:asciiTheme="minorHAnsi" w:hAnsiTheme="minorHAnsi" w:cstheme="minorHAnsi"/>
                <w:sz w:val="16"/>
                <w:szCs w:val="16"/>
              </w:rPr>
            </w:pPr>
            <w:r w:rsidRPr="005D294C">
              <w:rPr>
                <w:rFonts w:asciiTheme="minorHAnsi" w:hAnsiTheme="minorHAnsi" w:cstheme="minorHAnsi"/>
                <w:sz w:val="16"/>
                <w:szCs w:val="16"/>
              </w:rPr>
              <w:t>W.3.2</w:t>
            </w:r>
          </w:p>
        </w:tc>
        <w:tc>
          <w:tcPr>
            <w:tcW w:w="1308" w:type="dxa"/>
            <w:gridSpan w:val="3"/>
            <w:vAlign w:val="center"/>
          </w:tcPr>
          <w:p w14:paraId="1F0F01EB" w14:textId="77777777" w:rsidR="007C59ED" w:rsidRPr="005D294C" w:rsidRDefault="007C59ED" w:rsidP="00744605">
            <w:pPr>
              <w:spacing w:line="276" w:lineRule="auto"/>
              <w:jc w:val="center"/>
              <w:rPr>
                <w:rFonts w:asciiTheme="minorHAnsi" w:hAnsiTheme="minorHAnsi" w:cstheme="minorHAnsi"/>
                <w:sz w:val="16"/>
                <w:szCs w:val="16"/>
              </w:rPr>
            </w:pPr>
            <w:r w:rsidRPr="005D294C">
              <w:rPr>
                <w:rFonts w:asciiTheme="minorHAnsi" w:hAnsiTheme="minorHAnsi" w:cstheme="minorHAnsi"/>
                <w:sz w:val="16"/>
                <w:szCs w:val="16"/>
              </w:rPr>
              <w:t>R.41</w:t>
            </w:r>
          </w:p>
        </w:tc>
        <w:tc>
          <w:tcPr>
            <w:tcW w:w="8020" w:type="dxa"/>
            <w:gridSpan w:val="4"/>
            <w:vAlign w:val="center"/>
          </w:tcPr>
          <w:p w14:paraId="1DC94CCB" w14:textId="77777777" w:rsidR="007C59ED" w:rsidRPr="007E6CBA" w:rsidRDefault="007C59ED" w:rsidP="00744605">
            <w:pPr>
              <w:spacing w:line="276" w:lineRule="auto"/>
              <w:jc w:val="center"/>
              <w:rPr>
                <w:rFonts w:asciiTheme="minorHAnsi" w:hAnsiTheme="minorHAnsi" w:cstheme="minorHAnsi"/>
                <w:sz w:val="16"/>
                <w:szCs w:val="16"/>
              </w:rPr>
            </w:pPr>
            <w:r w:rsidRPr="007E6CBA">
              <w:rPr>
                <w:rFonts w:asciiTheme="minorHAnsi" w:hAnsiTheme="minorHAnsi" w:cstheme="minorHAnsi"/>
                <w:sz w:val="16"/>
                <w:szCs w:val="16"/>
              </w:rPr>
              <w:t>Łączenie obszarów wiejskich w Europie: odsetek ludności wiejskiej korzystającej z lepszego dostępu do usług i infrastruktury dzięki wsparciu z WPR</w:t>
            </w:r>
          </w:p>
        </w:tc>
        <w:tc>
          <w:tcPr>
            <w:tcW w:w="1418" w:type="dxa"/>
            <w:gridSpan w:val="3"/>
            <w:shd w:val="clear" w:color="000000" w:fill="FFFFFF"/>
            <w:vAlign w:val="center"/>
          </w:tcPr>
          <w:p w14:paraId="4E93D8F8" w14:textId="77777777" w:rsidR="007C59ED" w:rsidRPr="007E6CBA" w:rsidRDefault="007C59ED" w:rsidP="00744605">
            <w:pPr>
              <w:spacing w:line="276" w:lineRule="auto"/>
              <w:jc w:val="center"/>
              <w:rPr>
                <w:rFonts w:asciiTheme="minorHAnsi" w:hAnsiTheme="minorHAnsi" w:cstheme="minorHAnsi"/>
                <w:sz w:val="16"/>
                <w:szCs w:val="16"/>
              </w:rPr>
            </w:pPr>
            <w:r w:rsidRPr="007E6CBA">
              <w:rPr>
                <w:rFonts w:asciiTheme="minorHAnsi" w:hAnsiTheme="minorHAnsi" w:cstheme="minorHAnsi"/>
                <w:sz w:val="16"/>
                <w:szCs w:val="16"/>
              </w:rPr>
              <w:t>liczba osób</w:t>
            </w:r>
          </w:p>
        </w:tc>
        <w:tc>
          <w:tcPr>
            <w:tcW w:w="1417" w:type="dxa"/>
            <w:gridSpan w:val="2"/>
            <w:shd w:val="clear" w:color="000000" w:fill="FFFFFF"/>
            <w:vAlign w:val="center"/>
          </w:tcPr>
          <w:p w14:paraId="18F7780A" w14:textId="77777777" w:rsidR="007C59ED" w:rsidRPr="007E6CBA" w:rsidRDefault="007C59ED" w:rsidP="00744605">
            <w:pPr>
              <w:jc w:val="center"/>
              <w:rPr>
                <w:rFonts w:ascii="Calibri" w:hAnsi="Calibri"/>
                <w:sz w:val="16"/>
                <w:szCs w:val="16"/>
              </w:rPr>
            </w:pPr>
            <w:r w:rsidRPr="007E6CBA">
              <w:rPr>
                <w:rFonts w:ascii="Calibri" w:hAnsi="Calibri"/>
                <w:sz w:val="16"/>
                <w:szCs w:val="16"/>
              </w:rPr>
              <w:t>0</w:t>
            </w:r>
          </w:p>
        </w:tc>
        <w:tc>
          <w:tcPr>
            <w:tcW w:w="1276" w:type="dxa"/>
            <w:gridSpan w:val="2"/>
            <w:shd w:val="clear" w:color="000000" w:fill="FFFFFF"/>
            <w:vAlign w:val="center"/>
          </w:tcPr>
          <w:p w14:paraId="68C4D838" w14:textId="4049DC35" w:rsidR="007C59ED" w:rsidRPr="007E6CBA" w:rsidRDefault="003B6EFC" w:rsidP="00744605">
            <w:pPr>
              <w:jc w:val="center"/>
              <w:rPr>
                <w:rFonts w:ascii="Calibri" w:hAnsi="Calibri"/>
                <w:sz w:val="16"/>
                <w:szCs w:val="16"/>
              </w:rPr>
            </w:pPr>
            <w:r w:rsidRPr="007E6CBA">
              <w:rPr>
                <w:rFonts w:ascii="Calibri" w:hAnsi="Calibri"/>
                <w:sz w:val="16"/>
                <w:szCs w:val="16"/>
              </w:rPr>
              <w:t>2000</w:t>
            </w:r>
          </w:p>
        </w:tc>
        <w:tc>
          <w:tcPr>
            <w:tcW w:w="1276" w:type="dxa"/>
            <w:shd w:val="clear" w:color="000000" w:fill="FFFFFF"/>
            <w:vAlign w:val="center"/>
          </w:tcPr>
          <w:p w14:paraId="62A7CC36" w14:textId="662DA974" w:rsidR="007C59ED" w:rsidRPr="007E6CBA" w:rsidRDefault="007C59ED" w:rsidP="00744605">
            <w:pPr>
              <w:jc w:val="center"/>
            </w:pPr>
            <w:r w:rsidRPr="007E6CBA">
              <w:rPr>
                <w:rFonts w:ascii="Calibri" w:hAnsi="Calibri"/>
                <w:sz w:val="16"/>
                <w:szCs w:val="16"/>
              </w:rPr>
              <w:t xml:space="preserve">Dane LGD, </w:t>
            </w:r>
          </w:p>
        </w:tc>
      </w:tr>
      <w:tr w:rsidR="001E5DD4" w:rsidRPr="00DA1FC4" w14:paraId="6141A947" w14:textId="77777777" w:rsidTr="00C879A7">
        <w:trPr>
          <w:trHeight w:val="170"/>
        </w:trPr>
        <w:tc>
          <w:tcPr>
            <w:tcW w:w="15320" w:type="dxa"/>
            <w:gridSpan w:val="16"/>
            <w:shd w:val="clear" w:color="auto" w:fill="FBD4B4"/>
            <w:vAlign w:val="center"/>
          </w:tcPr>
          <w:p w14:paraId="0A686043" w14:textId="77777777" w:rsidR="001E5DD4" w:rsidRPr="00660EAF" w:rsidRDefault="001E5DD4" w:rsidP="00744605">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Wskaźniki produktu</w:t>
            </w:r>
          </w:p>
        </w:tc>
      </w:tr>
      <w:tr w:rsidR="001E5DD4" w:rsidRPr="00DA1FC4" w14:paraId="641A80AD" w14:textId="77777777" w:rsidTr="00542EAC">
        <w:trPr>
          <w:trHeight w:val="800"/>
        </w:trPr>
        <w:tc>
          <w:tcPr>
            <w:tcW w:w="4673" w:type="dxa"/>
            <w:gridSpan w:val="5"/>
            <w:shd w:val="clear" w:color="auto" w:fill="FBD4B4"/>
            <w:vAlign w:val="center"/>
            <w:hideMark/>
          </w:tcPr>
          <w:p w14:paraId="2F07F8D0" w14:textId="54473D65" w:rsidR="001E5DD4" w:rsidRPr="00660EAF" w:rsidRDefault="001E5DD4" w:rsidP="00744605">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 xml:space="preserve">Przedsięwzięcia </w:t>
            </w:r>
            <w:r w:rsidR="00312EFE">
              <w:rPr>
                <w:rFonts w:asciiTheme="minorHAnsi" w:hAnsiTheme="minorHAnsi" w:cstheme="minorHAnsi"/>
                <w:i/>
                <w:iCs/>
                <w:sz w:val="16"/>
                <w:szCs w:val="16"/>
              </w:rPr>
              <w:t>w ramach C.3</w:t>
            </w:r>
          </w:p>
        </w:tc>
        <w:tc>
          <w:tcPr>
            <w:tcW w:w="1985" w:type="dxa"/>
            <w:shd w:val="clear" w:color="auto" w:fill="FBD4B4"/>
            <w:vAlign w:val="center"/>
            <w:hideMark/>
          </w:tcPr>
          <w:p w14:paraId="5FE10C3E" w14:textId="77777777" w:rsidR="001E5DD4" w:rsidRPr="00660EAF" w:rsidRDefault="001E5DD4" w:rsidP="00744605">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Grupy docelowe</w:t>
            </w:r>
          </w:p>
        </w:tc>
        <w:tc>
          <w:tcPr>
            <w:tcW w:w="1417" w:type="dxa"/>
            <w:shd w:val="clear" w:color="auto" w:fill="FBD4B4"/>
            <w:vAlign w:val="center"/>
            <w:hideMark/>
          </w:tcPr>
          <w:p w14:paraId="579F87B4" w14:textId="38205B19" w:rsidR="001E5DD4" w:rsidRPr="00B82E84" w:rsidRDefault="001E5DD4" w:rsidP="00744605">
            <w:pPr>
              <w:spacing w:line="276" w:lineRule="auto"/>
              <w:jc w:val="center"/>
              <w:rPr>
                <w:rFonts w:asciiTheme="minorHAnsi" w:hAnsiTheme="minorHAnsi" w:cstheme="minorHAnsi"/>
                <w:sz w:val="14"/>
                <w:szCs w:val="14"/>
              </w:rPr>
            </w:pPr>
            <w:r w:rsidRPr="00B82E84">
              <w:rPr>
                <w:rFonts w:asciiTheme="minorHAnsi" w:hAnsiTheme="minorHAnsi" w:cstheme="minorHAnsi"/>
                <w:sz w:val="14"/>
                <w:szCs w:val="14"/>
              </w:rPr>
              <w:t>Sposób realizacji (konkurs, projekt grantowy, operacja własna, animacja itp.)</w:t>
            </w:r>
          </w:p>
        </w:tc>
        <w:tc>
          <w:tcPr>
            <w:tcW w:w="2410" w:type="dxa"/>
            <w:gridSpan w:val="2"/>
            <w:shd w:val="clear" w:color="auto" w:fill="FBD4B4"/>
            <w:vAlign w:val="center"/>
          </w:tcPr>
          <w:p w14:paraId="1E25F4C9" w14:textId="77777777" w:rsidR="001E5DD4" w:rsidRPr="00660EAF" w:rsidRDefault="001E5DD4" w:rsidP="00744605">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nazwa</w:t>
            </w:r>
          </w:p>
        </w:tc>
        <w:tc>
          <w:tcPr>
            <w:tcW w:w="709" w:type="dxa"/>
            <w:shd w:val="clear" w:color="auto" w:fill="FBD4B4"/>
            <w:vAlign w:val="center"/>
          </w:tcPr>
          <w:p w14:paraId="312C882E" w14:textId="224279DA" w:rsidR="001E5DD4" w:rsidRPr="00660EAF" w:rsidRDefault="001E5DD4" w:rsidP="00744605">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Jednostka miary</w:t>
            </w:r>
          </w:p>
        </w:tc>
        <w:tc>
          <w:tcPr>
            <w:tcW w:w="925" w:type="dxa"/>
            <w:gridSpan w:val="2"/>
            <w:shd w:val="clear" w:color="auto" w:fill="FBD4B4"/>
            <w:vAlign w:val="center"/>
            <w:hideMark/>
          </w:tcPr>
          <w:p w14:paraId="1471194A" w14:textId="6B49704B" w:rsidR="001E5DD4" w:rsidRDefault="001E5DD4" w:rsidP="00744605">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wartość początkowa</w:t>
            </w:r>
          </w:p>
          <w:p w14:paraId="51E3F7C9" w14:textId="77777777" w:rsidR="001E5DD4" w:rsidRPr="00660EAF" w:rsidRDefault="001E5DD4" w:rsidP="00744605">
            <w:pPr>
              <w:spacing w:line="276" w:lineRule="auto"/>
              <w:jc w:val="center"/>
              <w:rPr>
                <w:rFonts w:asciiTheme="minorHAnsi" w:hAnsiTheme="minorHAnsi" w:cstheme="minorHAnsi"/>
                <w:sz w:val="16"/>
                <w:szCs w:val="16"/>
              </w:rPr>
            </w:pPr>
            <w:r>
              <w:rPr>
                <w:rFonts w:asciiTheme="minorHAnsi" w:hAnsiTheme="minorHAnsi" w:cstheme="minorHAnsi"/>
                <w:sz w:val="16"/>
                <w:szCs w:val="16"/>
              </w:rPr>
              <w:t xml:space="preserve">2023 </w:t>
            </w:r>
            <w:r w:rsidRPr="00660EAF">
              <w:rPr>
                <w:rFonts w:asciiTheme="minorHAnsi" w:hAnsiTheme="minorHAnsi" w:cstheme="minorHAnsi"/>
                <w:sz w:val="16"/>
                <w:szCs w:val="16"/>
              </w:rPr>
              <w:t>rok</w:t>
            </w:r>
          </w:p>
        </w:tc>
        <w:tc>
          <w:tcPr>
            <w:tcW w:w="791" w:type="dxa"/>
            <w:gridSpan w:val="2"/>
            <w:shd w:val="clear" w:color="auto" w:fill="FBD4B4"/>
            <w:vAlign w:val="center"/>
          </w:tcPr>
          <w:p w14:paraId="31A5B3EF" w14:textId="7B65CDC0" w:rsidR="001E5DD4" w:rsidRDefault="001E5DD4" w:rsidP="00744605">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wartość końcowa</w:t>
            </w:r>
          </w:p>
          <w:p w14:paraId="3CF4B077" w14:textId="77777777" w:rsidR="001E5DD4" w:rsidRPr="00660EAF" w:rsidRDefault="001E5DD4" w:rsidP="00744605">
            <w:pPr>
              <w:spacing w:line="276" w:lineRule="auto"/>
              <w:jc w:val="center"/>
              <w:rPr>
                <w:rFonts w:asciiTheme="minorHAnsi" w:hAnsiTheme="minorHAnsi" w:cstheme="minorHAnsi"/>
                <w:sz w:val="16"/>
                <w:szCs w:val="16"/>
              </w:rPr>
            </w:pPr>
            <w:r>
              <w:rPr>
                <w:rFonts w:asciiTheme="minorHAnsi" w:hAnsiTheme="minorHAnsi" w:cstheme="minorHAnsi"/>
                <w:sz w:val="16"/>
                <w:szCs w:val="16"/>
              </w:rPr>
              <w:t>2027</w:t>
            </w:r>
            <w:r w:rsidRPr="00660EAF">
              <w:rPr>
                <w:rFonts w:asciiTheme="minorHAnsi" w:hAnsiTheme="minorHAnsi" w:cstheme="minorHAnsi"/>
                <w:sz w:val="16"/>
                <w:szCs w:val="16"/>
              </w:rPr>
              <w:t xml:space="preserve"> </w:t>
            </w:r>
            <w:r>
              <w:rPr>
                <w:rFonts w:asciiTheme="minorHAnsi" w:hAnsiTheme="minorHAnsi" w:cstheme="minorHAnsi"/>
                <w:sz w:val="16"/>
                <w:szCs w:val="16"/>
              </w:rPr>
              <w:t>r</w:t>
            </w:r>
            <w:r w:rsidRPr="00660EAF">
              <w:rPr>
                <w:rFonts w:asciiTheme="minorHAnsi" w:hAnsiTheme="minorHAnsi" w:cstheme="minorHAnsi"/>
                <w:sz w:val="16"/>
                <w:szCs w:val="16"/>
              </w:rPr>
              <w:t>ok</w:t>
            </w:r>
          </w:p>
        </w:tc>
        <w:tc>
          <w:tcPr>
            <w:tcW w:w="1134" w:type="dxa"/>
            <w:shd w:val="clear" w:color="auto" w:fill="FBD4B4"/>
            <w:vAlign w:val="center"/>
          </w:tcPr>
          <w:p w14:paraId="12229A81" w14:textId="77777777" w:rsidR="001E5DD4" w:rsidRPr="00B82E84" w:rsidRDefault="001E5DD4" w:rsidP="00744605">
            <w:pPr>
              <w:spacing w:line="276" w:lineRule="auto"/>
              <w:jc w:val="center"/>
              <w:rPr>
                <w:rFonts w:asciiTheme="minorHAnsi" w:hAnsiTheme="minorHAnsi" w:cstheme="minorHAnsi"/>
                <w:sz w:val="14"/>
                <w:szCs w:val="14"/>
              </w:rPr>
            </w:pPr>
            <w:r w:rsidRPr="00B82E84">
              <w:rPr>
                <w:rFonts w:asciiTheme="minorHAnsi" w:hAnsiTheme="minorHAnsi" w:cstheme="minorHAnsi"/>
                <w:sz w:val="14"/>
                <w:szCs w:val="14"/>
              </w:rPr>
              <w:t>częstotliwości dokonywania pomiaru, uaktualniania danych</w:t>
            </w:r>
          </w:p>
        </w:tc>
        <w:tc>
          <w:tcPr>
            <w:tcW w:w="1276" w:type="dxa"/>
            <w:shd w:val="clear" w:color="auto" w:fill="FBD4B4"/>
            <w:vAlign w:val="center"/>
          </w:tcPr>
          <w:p w14:paraId="2C11669A" w14:textId="77777777" w:rsidR="001E5DD4" w:rsidRDefault="001E5DD4" w:rsidP="00744605">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Źródło danych</w:t>
            </w:r>
          </w:p>
          <w:p w14:paraId="548DEF19" w14:textId="3299E156" w:rsidR="001E5DD4" w:rsidRPr="00660EAF" w:rsidRDefault="001E5DD4" w:rsidP="00744605">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/sposób pomiaru</w:t>
            </w:r>
          </w:p>
        </w:tc>
      </w:tr>
      <w:tr w:rsidR="007C59ED" w:rsidRPr="00DA1FC4" w14:paraId="5BEDAFE3" w14:textId="77777777" w:rsidTr="00542EAC">
        <w:trPr>
          <w:trHeight w:val="974"/>
        </w:trPr>
        <w:tc>
          <w:tcPr>
            <w:tcW w:w="719" w:type="dxa"/>
            <w:gridSpan w:val="2"/>
            <w:vAlign w:val="center"/>
            <w:hideMark/>
          </w:tcPr>
          <w:p w14:paraId="335F566F" w14:textId="77777777" w:rsidR="007C59ED" w:rsidRPr="00660EAF" w:rsidRDefault="007C59ED" w:rsidP="00744605">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P.</w:t>
            </w:r>
            <w:r>
              <w:rPr>
                <w:rFonts w:asciiTheme="minorHAnsi" w:hAnsiTheme="minorHAnsi" w:cstheme="minorHAnsi"/>
                <w:sz w:val="16"/>
                <w:szCs w:val="16"/>
              </w:rPr>
              <w:t>3</w:t>
            </w:r>
            <w:r w:rsidRPr="00660EAF">
              <w:rPr>
                <w:rFonts w:asciiTheme="minorHAnsi" w:hAnsiTheme="minorHAnsi" w:cstheme="minorHAnsi"/>
                <w:sz w:val="16"/>
                <w:szCs w:val="16"/>
              </w:rPr>
              <w:t>.1.1</w:t>
            </w:r>
          </w:p>
        </w:tc>
        <w:tc>
          <w:tcPr>
            <w:tcW w:w="485" w:type="dxa"/>
            <w:vAlign w:val="center"/>
          </w:tcPr>
          <w:p w14:paraId="6B83B2F8" w14:textId="77777777" w:rsidR="007C59ED" w:rsidRPr="00660EAF" w:rsidRDefault="007C59ED" w:rsidP="00744605">
            <w:pPr>
              <w:spacing w:line="276" w:lineRule="auto"/>
              <w:jc w:val="center"/>
              <w:rPr>
                <w:rFonts w:asciiTheme="minorHAnsi" w:hAnsiTheme="minorHAnsi" w:cstheme="minorHAnsi"/>
                <w:sz w:val="16"/>
                <w:szCs w:val="16"/>
              </w:rPr>
            </w:pPr>
            <w:proofErr w:type="spellStart"/>
            <w:r>
              <w:rPr>
                <w:rFonts w:asciiTheme="minorHAnsi" w:hAnsiTheme="minorHAnsi" w:cstheme="minorHAnsi"/>
                <w:sz w:val="16"/>
                <w:szCs w:val="16"/>
              </w:rPr>
              <w:t>n.d</w:t>
            </w:r>
            <w:proofErr w:type="spellEnd"/>
            <w:r>
              <w:rPr>
                <w:rFonts w:asciiTheme="minorHAnsi" w:hAnsiTheme="minorHAnsi" w:cstheme="minorHAnsi"/>
                <w:sz w:val="16"/>
                <w:szCs w:val="16"/>
              </w:rPr>
              <w:t>.</w:t>
            </w:r>
          </w:p>
        </w:tc>
        <w:tc>
          <w:tcPr>
            <w:tcW w:w="3469" w:type="dxa"/>
            <w:gridSpan w:val="2"/>
            <w:shd w:val="clear" w:color="000000" w:fill="FFFFFF"/>
            <w:vAlign w:val="center"/>
            <w:hideMark/>
          </w:tcPr>
          <w:p w14:paraId="3675BB59" w14:textId="7A40896C" w:rsidR="007C59ED" w:rsidRPr="00AA4706" w:rsidRDefault="007C59ED" w:rsidP="00744605">
            <w:pPr>
              <w:spacing w:line="276" w:lineRule="auto"/>
              <w:rPr>
                <w:rFonts w:asciiTheme="minorHAnsi" w:hAnsiTheme="minorHAnsi" w:cstheme="minorHAnsi"/>
                <w:sz w:val="16"/>
                <w:szCs w:val="16"/>
              </w:rPr>
            </w:pPr>
            <w:r w:rsidRPr="00AA4706">
              <w:rPr>
                <w:rFonts w:asciiTheme="minorHAnsi" w:hAnsiTheme="minorHAnsi" w:cstheme="minorHAnsi"/>
                <w:sz w:val="16"/>
                <w:szCs w:val="16"/>
              </w:rPr>
              <w:t xml:space="preserve">Wspieranie innowacyjnej, społecznie odpowiedzialnej i stabilnej przedsiębiorczości, poprzez podejmowanie </w:t>
            </w:r>
            <w:r w:rsidR="00325395" w:rsidRPr="00AA4706">
              <w:rPr>
                <w:rFonts w:asciiTheme="minorHAnsi" w:hAnsiTheme="minorHAnsi" w:cstheme="minorHAnsi"/>
                <w:sz w:val="16"/>
                <w:szCs w:val="16"/>
              </w:rPr>
              <w:t xml:space="preserve">usługowej </w:t>
            </w:r>
            <w:r w:rsidRPr="00AA4706">
              <w:rPr>
                <w:rFonts w:asciiTheme="minorHAnsi" w:hAnsiTheme="minorHAnsi" w:cstheme="minorHAnsi"/>
                <w:sz w:val="16"/>
                <w:szCs w:val="16"/>
              </w:rPr>
              <w:t>pozarolniczej działalności gospodarczej</w:t>
            </w:r>
          </w:p>
        </w:tc>
        <w:tc>
          <w:tcPr>
            <w:tcW w:w="1985" w:type="dxa"/>
            <w:vAlign w:val="center"/>
            <w:hideMark/>
          </w:tcPr>
          <w:p w14:paraId="05309AF5" w14:textId="554403C5" w:rsidR="007C59ED" w:rsidRPr="00AA4706" w:rsidRDefault="007C59ED" w:rsidP="00744605">
            <w:pPr>
              <w:spacing w:line="276" w:lineRule="auto"/>
              <w:jc w:val="center"/>
              <w:rPr>
                <w:rFonts w:asciiTheme="minorHAnsi" w:hAnsiTheme="minorHAnsi" w:cstheme="minorHAnsi"/>
                <w:sz w:val="16"/>
                <w:szCs w:val="16"/>
              </w:rPr>
            </w:pPr>
            <w:r w:rsidRPr="00AA4706">
              <w:rPr>
                <w:rFonts w:asciiTheme="minorHAnsi" w:hAnsiTheme="minorHAnsi" w:cstheme="minorHAnsi"/>
                <w:sz w:val="16"/>
                <w:szCs w:val="16"/>
              </w:rPr>
              <w:t>mieszkańcy LGD,</w:t>
            </w:r>
          </w:p>
        </w:tc>
        <w:tc>
          <w:tcPr>
            <w:tcW w:w="1417" w:type="dxa"/>
            <w:vAlign w:val="center"/>
            <w:hideMark/>
          </w:tcPr>
          <w:p w14:paraId="34B56D90" w14:textId="77777777" w:rsidR="007C59ED" w:rsidRPr="00AA4706" w:rsidRDefault="007C59ED" w:rsidP="00744605">
            <w:pPr>
              <w:jc w:val="center"/>
              <w:rPr>
                <w:rFonts w:asciiTheme="minorHAnsi" w:hAnsiTheme="minorHAnsi" w:cstheme="minorHAnsi"/>
                <w:sz w:val="16"/>
                <w:szCs w:val="16"/>
              </w:rPr>
            </w:pPr>
            <w:r w:rsidRPr="00AA4706">
              <w:rPr>
                <w:rFonts w:asciiTheme="minorHAnsi" w:hAnsiTheme="minorHAnsi" w:cstheme="minorHAnsi"/>
                <w:sz w:val="16"/>
                <w:szCs w:val="16"/>
              </w:rPr>
              <w:t>konkurs</w:t>
            </w:r>
          </w:p>
          <w:p w14:paraId="2F390EDF" w14:textId="27765892" w:rsidR="007C59ED" w:rsidRPr="000C0CE6" w:rsidRDefault="000C0CE6" w:rsidP="00744605">
            <w:pPr>
              <w:spacing w:line="276" w:lineRule="auto"/>
              <w:jc w:val="center"/>
              <w:rPr>
                <w:rFonts w:asciiTheme="minorHAnsi" w:hAnsiTheme="minorHAnsi" w:cstheme="minorHAnsi"/>
                <w:strike/>
                <w:sz w:val="16"/>
                <w:szCs w:val="16"/>
              </w:rPr>
            </w:pPr>
            <w:r w:rsidRPr="00B94036">
              <w:rPr>
                <w:rFonts w:asciiTheme="minorHAnsi" w:hAnsiTheme="minorHAnsi" w:cstheme="minorHAnsi"/>
                <w:color w:val="auto"/>
                <w:sz w:val="16"/>
                <w:szCs w:val="16"/>
              </w:rPr>
              <w:t>510 000,00 EUR</w:t>
            </w:r>
          </w:p>
        </w:tc>
        <w:tc>
          <w:tcPr>
            <w:tcW w:w="2410" w:type="dxa"/>
            <w:gridSpan w:val="2"/>
            <w:vAlign w:val="center"/>
            <w:hideMark/>
          </w:tcPr>
          <w:p w14:paraId="3AFC4785" w14:textId="77777777" w:rsidR="007C59ED" w:rsidRPr="00AA4706" w:rsidRDefault="007C59ED" w:rsidP="00744605">
            <w:pPr>
              <w:jc w:val="center"/>
              <w:rPr>
                <w:rFonts w:ascii="Calibri" w:hAnsi="Calibri"/>
                <w:sz w:val="16"/>
                <w:szCs w:val="16"/>
              </w:rPr>
            </w:pPr>
            <w:r w:rsidRPr="00AA4706">
              <w:rPr>
                <w:rFonts w:ascii="Calibri" w:hAnsi="Calibri"/>
                <w:sz w:val="16"/>
                <w:szCs w:val="16"/>
              </w:rPr>
              <w:t>Liczba operacji polegających na utworzeniu nowego przedsiębiorstwa</w:t>
            </w:r>
          </w:p>
        </w:tc>
        <w:tc>
          <w:tcPr>
            <w:tcW w:w="709" w:type="dxa"/>
            <w:vAlign w:val="center"/>
            <w:hideMark/>
          </w:tcPr>
          <w:p w14:paraId="7B50903B" w14:textId="77777777" w:rsidR="007C59ED" w:rsidRPr="00AA4706" w:rsidRDefault="007C59ED" w:rsidP="00744605">
            <w:pPr>
              <w:jc w:val="center"/>
              <w:rPr>
                <w:rFonts w:ascii="Calibri" w:hAnsi="Calibri"/>
                <w:sz w:val="16"/>
                <w:szCs w:val="16"/>
              </w:rPr>
            </w:pPr>
            <w:r w:rsidRPr="00AA4706">
              <w:rPr>
                <w:rFonts w:ascii="Calibri" w:hAnsi="Calibri"/>
                <w:sz w:val="16"/>
                <w:szCs w:val="16"/>
              </w:rPr>
              <w:t xml:space="preserve">sztuka </w:t>
            </w:r>
          </w:p>
        </w:tc>
        <w:tc>
          <w:tcPr>
            <w:tcW w:w="925" w:type="dxa"/>
            <w:gridSpan w:val="2"/>
            <w:vAlign w:val="center"/>
          </w:tcPr>
          <w:p w14:paraId="5CBA1C3F" w14:textId="77777777" w:rsidR="007C59ED" w:rsidRPr="00AA4706" w:rsidRDefault="007C59ED" w:rsidP="00744605">
            <w:pPr>
              <w:jc w:val="center"/>
              <w:rPr>
                <w:rFonts w:ascii="Calibri" w:hAnsi="Calibri"/>
                <w:sz w:val="16"/>
                <w:szCs w:val="16"/>
              </w:rPr>
            </w:pPr>
            <w:r w:rsidRPr="00AA4706">
              <w:rPr>
                <w:rFonts w:ascii="Calibri" w:hAnsi="Calibri"/>
                <w:sz w:val="16"/>
                <w:szCs w:val="16"/>
              </w:rPr>
              <w:t>0</w:t>
            </w:r>
          </w:p>
        </w:tc>
        <w:tc>
          <w:tcPr>
            <w:tcW w:w="791" w:type="dxa"/>
            <w:gridSpan w:val="2"/>
            <w:vAlign w:val="center"/>
            <w:hideMark/>
          </w:tcPr>
          <w:p w14:paraId="6ADA7D9E" w14:textId="30A7D05A" w:rsidR="007C59ED" w:rsidRPr="00AA4706" w:rsidRDefault="00515082" w:rsidP="00744605">
            <w:pPr>
              <w:jc w:val="center"/>
              <w:rPr>
                <w:rFonts w:ascii="Calibri" w:hAnsi="Calibri"/>
                <w:sz w:val="16"/>
                <w:szCs w:val="16"/>
              </w:rPr>
            </w:pPr>
            <w:r w:rsidRPr="00AA4706">
              <w:rPr>
                <w:rFonts w:ascii="Calibri" w:hAnsi="Calibri"/>
                <w:sz w:val="16"/>
                <w:szCs w:val="16"/>
              </w:rPr>
              <w:t>17</w:t>
            </w:r>
          </w:p>
        </w:tc>
        <w:tc>
          <w:tcPr>
            <w:tcW w:w="1134" w:type="dxa"/>
            <w:shd w:val="clear" w:color="000000" w:fill="FFFFFF"/>
            <w:vAlign w:val="center"/>
            <w:hideMark/>
          </w:tcPr>
          <w:p w14:paraId="5B120358" w14:textId="77777777" w:rsidR="007C59ED" w:rsidRPr="00AA4706" w:rsidRDefault="007C59ED" w:rsidP="00744605">
            <w:pPr>
              <w:spacing w:line="276" w:lineRule="auto"/>
              <w:jc w:val="center"/>
              <w:rPr>
                <w:rFonts w:asciiTheme="minorHAnsi" w:hAnsiTheme="minorHAnsi" w:cstheme="minorHAnsi"/>
                <w:sz w:val="16"/>
                <w:szCs w:val="16"/>
              </w:rPr>
            </w:pPr>
            <w:r w:rsidRPr="00AA4706">
              <w:rPr>
                <w:rFonts w:asciiTheme="minorHAnsi" w:hAnsiTheme="minorHAnsi" w:cstheme="minorHAnsi"/>
                <w:sz w:val="16"/>
                <w:szCs w:val="16"/>
              </w:rPr>
              <w:t>corocznie</w:t>
            </w:r>
          </w:p>
        </w:tc>
        <w:tc>
          <w:tcPr>
            <w:tcW w:w="1276" w:type="dxa"/>
            <w:vAlign w:val="center"/>
            <w:hideMark/>
          </w:tcPr>
          <w:p w14:paraId="5D1724DA" w14:textId="1ABD6639" w:rsidR="007C59ED" w:rsidRPr="00B82E84" w:rsidRDefault="007C59ED" w:rsidP="007E6CBA">
            <w:pPr>
              <w:jc w:val="center"/>
              <w:rPr>
                <w:rFonts w:ascii="Calibri" w:hAnsi="Calibri"/>
                <w:sz w:val="16"/>
                <w:szCs w:val="16"/>
              </w:rPr>
            </w:pPr>
            <w:r w:rsidRPr="00B82E84">
              <w:rPr>
                <w:rFonts w:ascii="Calibri" w:hAnsi="Calibri"/>
                <w:sz w:val="16"/>
                <w:szCs w:val="16"/>
              </w:rPr>
              <w:t>Dane LGD, ankieta ewaluacyjna, rejestr przedsiębiorców</w:t>
            </w:r>
          </w:p>
        </w:tc>
      </w:tr>
      <w:tr w:rsidR="00B129D9" w:rsidRPr="00DA1FC4" w14:paraId="365FD1F2" w14:textId="77777777" w:rsidTr="00542EAC">
        <w:trPr>
          <w:trHeight w:val="379"/>
        </w:trPr>
        <w:tc>
          <w:tcPr>
            <w:tcW w:w="719" w:type="dxa"/>
            <w:gridSpan w:val="2"/>
            <w:vAlign w:val="center"/>
          </w:tcPr>
          <w:p w14:paraId="68463BFB" w14:textId="14D7BDF2" w:rsidR="00B129D9" w:rsidRPr="005D294C" w:rsidRDefault="00B129D9" w:rsidP="00744605">
            <w:pPr>
              <w:spacing w:line="276" w:lineRule="auto"/>
              <w:jc w:val="center"/>
              <w:rPr>
                <w:rFonts w:asciiTheme="minorHAnsi" w:hAnsiTheme="minorHAnsi" w:cstheme="minorHAnsi"/>
                <w:sz w:val="16"/>
                <w:szCs w:val="16"/>
              </w:rPr>
            </w:pPr>
            <w:r w:rsidRPr="005D294C">
              <w:rPr>
                <w:rFonts w:asciiTheme="minorHAnsi" w:hAnsiTheme="minorHAnsi" w:cstheme="minorHAnsi"/>
                <w:sz w:val="16"/>
                <w:szCs w:val="16"/>
              </w:rPr>
              <w:t>P.3.1.2</w:t>
            </w:r>
          </w:p>
        </w:tc>
        <w:tc>
          <w:tcPr>
            <w:tcW w:w="485" w:type="dxa"/>
            <w:vAlign w:val="center"/>
          </w:tcPr>
          <w:p w14:paraId="6977E964" w14:textId="74AD9E99" w:rsidR="00B129D9" w:rsidRPr="005D294C" w:rsidRDefault="00B129D9" w:rsidP="00744605">
            <w:pPr>
              <w:spacing w:line="276" w:lineRule="auto"/>
              <w:jc w:val="center"/>
              <w:rPr>
                <w:rFonts w:asciiTheme="minorHAnsi" w:hAnsiTheme="minorHAnsi" w:cstheme="minorHAnsi"/>
                <w:sz w:val="16"/>
                <w:szCs w:val="16"/>
              </w:rPr>
            </w:pPr>
            <w:proofErr w:type="spellStart"/>
            <w:r w:rsidRPr="005D294C">
              <w:rPr>
                <w:rFonts w:asciiTheme="minorHAnsi" w:hAnsiTheme="minorHAnsi" w:cstheme="minorHAnsi"/>
                <w:sz w:val="16"/>
                <w:szCs w:val="16"/>
              </w:rPr>
              <w:t>n.d</w:t>
            </w:r>
            <w:proofErr w:type="spellEnd"/>
            <w:r w:rsidRPr="005D294C">
              <w:rPr>
                <w:rFonts w:asciiTheme="minorHAnsi" w:hAnsiTheme="minorHAnsi" w:cstheme="minorHAnsi"/>
                <w:sz w:val="16"/>
                <w:szCs w:val="16"/>
              </w:rPr>
              <w:t>.</w:t>
            </w:r>
          </w:p>
        </w:tc>
        <w:tc>
          <w:tcPr>
            <w:tcW w:w="3469" w:type="dxa"/>
            <w:gridSpan w:val="2"/>
            <w:shd w:val="clear" w:color="000000" w:fill="FFFFFF"/>
            <w:vAlign w:val="center"/>
          </w:tcPr>
          <w:p w14:paraId="3841A008" w14:textId="078AF6CC" w:rsidR="00B129D9" w:rsidRPr="005D294C" w:rsidRDefault="00B129D9" w:rsidP="00744605">
            <w:pPr>
              <w:spacing w:line="276" w:lineRule="auto"/>
              <w:rPr>
                <w:rFonts w:asciiTheme="minorHAnsi" w:hAnsiTheme="minorHAnsi" w:cstheme="minorHAnsi"/>
                <w:sz w:val="16"/>
                <w:szCs w:val="16"/>
              </w:rPr>
            </w:pPr>
            <w:r w:rsidRPr="005D294C">
              <w:rPr>
                <w:rFonts w:asciiTheme="minorHAnsi" w:hAnsiTheme="minorHAnsi" w:cstheme="minorHAnsi"/>
                <w:sz w:val="16"/>
                <w:szCs w:val="16"/>
              </w:rPr>
              <w:t xml:space="preserve">Wspieranie innowacyjnej, społecznie odpowiedzialnej i stabilnej przedsiębiorczości, poprzez rozwijanie </w:t>
            </w:r>
            <w:r w:rsidR="00325395" w:rsidRPr="005D294C">
              <w:rPr>
                <w:rFonts w:asciiTheme="minorHAnsi" w:hAnsiTheme="minorHAnsi" w:cstheme="minorHAnsi"/>
                <w:sz w:val="16"/>
                <w:szCs w:val="16"/>
              </w:rPr>
              <w:t xml:space="preserve">usługowej </w:t>
            </w:r>
            <w:r w:rsidRPr="005D294C">
              <w:rPr>
                <w:rFonts w:asciiTheme="minorHAnsi" w:hAnsiTheme="minorHAnsi" w:cstheme="minorHAnsi"/>
                <w:sz w:val="16"/>
                <w:szCs w:val="16"/>
              </w:rPr>
              <w:t>pozarolniczej działalności gospodarczej</w:t>
            </w:r>
          </w:p>
        </w:tc>
        <w:tc>
          <w:tcPr>
            <w:tcW w:w="1985" w:type="dxa"/>
            <w:vAlign w:val="center"/>
          </w:tcPr>
          <w:p w14:paraId="48A532AA" w14:textId="1B7A2DAA" w:rsidR="00B129D9" w:rsidRPr="005D294C" w:rsidRDefault="00B129D9" w:rsidP="00744605">
            <w:pPr>
              <w:spacing w:line="276" w:lineRule="auto"/>
              <w:jc w:val="center"/>
              <w:rPr>
                <w:rFonts w:asciiTheme="minorHAnsi" w:hAnsiTheme="minorHAnsi" w:cstheme="minorHAnsi"/>
                <w:sz w:val="16"/>
                <w:szCs w:val="16"/>
              </w:rPr>
            </w:pPr>
            <w:r w:rsidRPr="005D294C">
              <w:rPr>
                <w:rFonts w:asciiTheme="minorHAnsi" w:hAnsiTheme="minorHAnsi" w:cstheme="minorHAnsi"/>
                <w:sz w:val="16"/>
                <w:szCs w:val="16"/>
              </w:rPr>
              <w:t>przedsiębiorcy</w:t>
            </w:r>
          </w:p>
        </w:tc>
        <w:tc>
          <w:tcPr>
            <w:tcW w:w="1417" w:type="dxa"/>
            <w:vAlign w:val="center"/>
          </w:tcPr>
          <w:p w14:paraId="19C5C2FC" w14:textId="77777777" w:rsidR="00B129D9" w:rsidRPr="005D294C" w:rsidRDefault="00B129D9" w:rsidP="00744605">
            <w:pPr>
              <w:jc w:val="center"/>
              <w:rPr>
                <w:rFonts w:asciiTheme="minorHAnsi" w:hAnsiTheme="minorHAnsi" w:cstheme="minorHAnsi"/>
                <w:sz w:val="16"/>
                <w:szCs w:val="16"/>
              </w:rPr>
            </w:pPr>
            <w:r w:rsidRPr="005D294C">
              <w:rPr>
                <w:rFonts w:asciiTheme="minorHAnsi" w:hAnsiTheme="minorHAnsi" w:cstheme="minorHAnsi"/>
                <w:sz w:val="16"/>
                <w:szCs w:val="16"/>
              </w:rPr>
              <w:t>konkurs</w:t>
            </w:r>
          </w:p>
          <w:p w14:paraId="049582D9" w14:textId="4C3CA357" w:rsidR="00B129D9" w:rsidRPr="005D294C" w:rsidRDefault="00DE1483" w:rsidP="00744605">
            <w:pPr>
              <w:jc w:val="center"/>
              <w:rPr>
                <w:rFonts w:asciiTheme="minorHAnsi" w:hAnsiTheme="minorHAnsi" w:cstheme="minorHAnsi"/>
                <w:sz w:val="16"/>
                <w:szCs w:val="16"/>
              </w:rPr>
            </w:pPr>
            <w:r w:rsidRPr="0052281E">
              <w:rPr>
                <w:rFonts w:asciiTheme="minorHAnsi" w:hAnsiTheme="minorHAnsi" w:cstheme="minorHAnsi"/>
                <w:color w:val="auto"/>
                <w:sz w:val="16"/>
                <w:szCs w:val="16"/>
              </w:rPr>
              <w:t>510 000,00 EUR</w:t>
            </w:r>
          </w:p>
        </w:tc>
        <w:tc>
          <w:tcPr>
            <w:tcW w:w="2410" w:type="dxa"/>
            <w:gridSpan w:val="2"/>
            <w:vAlign w:val="center"/>
          </w:tcPr>
          <w:p w14:paraId="6CB4D3DF" w14:textId="77777777" w:rsidR="00B129D9" w:rsidRPr="005D294C" w:rsidRDefault="00B129D9" w:rsidP="00744605">
            <w:pPr>
              <w:jc w:val="center"/>
              <w:rPr>
                <w:rFonts w:ascii="Calibri" w:hAnsi="Calibri"/>
                <w:sz w:val="16"/>
                <w:szCs w:val="16"/>
              </w:rPr>
            </w:pPr>
            <w:r w:rsidRPr="005D294C">
              <w:rPr>
                <w:rFonts w:ascii="Calibri" w:hAnsi="Calibri"/>
                <w:sz w:val="16"/>
                <w:szCs w:val="16"/>
              </w:rPr>
              <w:t>Liczba operacji polegających na rozwoju istniejącego przedsiębiorstwa</w:t>
            </w:r>
          </w:p>
        </w:tc>
        <w:tc>
          <w:tcPr>
            <w:tcW w:w="709" w:type="dxa"/>
            <w:vAlign w:val="center"/>
          </w:tcPr>
          <w:p w14:paraId="2958FA3F" w14:textId="55850F9D" w:rsidR="00B129D9" w:rsidRPr="005D294C" w:rsidRDefault="00B129D9" w:rsidP="00744605">
            <w:pPr>
              <w:jc w:val="center"/>
              <w:rPr>
                <w:rFonts w:ascii="Calibri" w:hAnsi="Calibri"/>
                <w:sz w:val="16"/>
                <w:szCs w:val="16"/>
              </w:rPr>
            </w:pPr>
            <w:r w:rsidRPr="005D294C">
              <w:rPr>
                <w:rFonts w:ascii="Calibri" w:hAnsi="Calibri"/>
                <w:sz w:val="16"/>
                <w:szCs w:val="16"/>
              </w:rPr>
              <w:t>sztuka</w:t>
            </w:r>
          </w:p>
        </w:tc>
        <w:tc>
          <w:tcPr>
            <w:tcW w:w="925" w:type="dxa"/>
            <w:gridSpan w:val="2"/>
            <w:vAlign w:val="center"/>
          </w:tcPr>
          <w:p w14:paraId="1B4A38AB" w14:textId="096CADEC" w:rsidR="00B129D9" w:rsidRPr="005D294C" w:rsidRDefault="00B129D9" w:rsidP="00744605">
            <w:pPr>
              <w:jc w:val="center"/>
              <w:rPr>
                <w:rFonts w:ascii="Calibri" w:hAnsi="Calibri"/>
                <w:sz w:val="16"/>
                <w:szCs w:val="16"/>
              </w:rPr>
            </w:pPr>
            <w:r w:rsidRPr="005D294C">
              <w:rPr>
                <w:rFonts w:ascii="Calibri" w:hAnsi="Calibri"/>
                <w:sz w:val="16"/>
                <w:szCs w:val="16"/>
              </w:rPr>
              <w:t>0</w:t>
            </w:r>
          </w:p>
        </w:tc>
        <w:tc>
          <w:tcPr>
            <w:tcW w:w="791" w:type="dxa"/>
            <w:gridSpan w:val="2"/>
            <w:vAlign w:val="center"/>
          </w:tcPr>
          <w:p w14:paraId="7FD53261" w14:textId="22FCFC23" w:rsidR="00B129D9" w:rsidRPr="005D294C" w:rsidRDefault="00515082" w:rsidP="00744605">
            <w:pPr>
              <w:jc w:val="center"/>
              <w:rPr>
                <w:rFonts w:ascii="Calibri" w:hAnsi="Calibri"/>
                <w:sz w:val="16"/>
                <w:szCs w:val="16"/>
              </w:rPr>
            </w:pPr>
            <w:r w:rsidRPr="005D294C">
              <w:rPr>
                <w:rFonts w:ascii="Calibri" w:hAnsi="Calibri"/>
                <w:sz w:val="16"/>
                <w:szCs w:val="16"/>
              </w:rPr>
              <w:t>5</w:t>
            </w:r>
          </w:p>
        </w:tc>
        <w:tc>
          <w:tcPr>
            <w:tcW w:w="1134" w:type="dxa"/>
            <w:vAlign w:val="center"/>
          </w:tcPr>
          <w:p w14:paraId="76416498" w14:textId="45BD077D" w:rsidR="00B129D9" w:rsidRPr="005D294C" w:rsidRDefault="00B129D9" w:rsidP="00744605">
            <w:pPr>
              <w:jc w:val="center"/>
              <w:rPr>
                <w:rFonts w:asciiTheme="minorHAnsi" w:hAnsiTheme="minorHAnsi" w:cstheme="minorHAnsi"/>
                <w:sz w:val="16"/>
                <w:szCs w:val="16"/>
              </w:rPr>
            </w:pPr>
            <w:r w:rsidRPr="005D294C">
              <w:rPr>
                <w:rFonts w:asciiTheme="minorHAnsi" w:hAnsiTheme="minorHAnsi" w:cstheme="minorHAnsi"/>
                <w:sz w:val="16"/>
                <w:szCs w:val="16"/>
              </w:rPr>
              <w:t>corocznie</w:t>
            </w:r>
          </w:p>
        </w:tc>
        <w:tc>
          <w:tcPr>
            <w:tcW w:w="1276" w:type="dxa"/>
            <w:vAlign w:val="center"/>
          </w:tcPr>
          <w:p w14:paraId="6BEE7733" w14:textId="6F074C7B" w:rsidR="00B129D9" w:rsidRPr="00B82E84" w:rsidRDefault="00B129D9" w:rsidP="007E6CBA">
            <w:pPr>
              <w:jc w:val="center"/>
              <w:rPr>
                <w:rFonts w:ascii="Calibri" w:hAnsi="Calibri"/>
                <w:sz w:val="15"/>
                <w:szCs w:val="15"/>
              </w:rPr>
            </w:pPr>
            <w:r w:rsidRPr="00B82E84">
              <w:rPr>
                <w:rFonts w:ascii="Calibri" w:hAnsi="Calibri"/>
                <w:sz w:val="15"/>
                <w:szCs w:val="15"/>
              </w:rPr>
              <w:t>Dane LGD, ankieta ewaluacyjna, rejestr przedsiębiorców</w:t>
            </w:r>
          </w:p>
        </w:tc>
      </w:tr>
      <w:tr w:rsidR="00B129D9" w:rsidRPr="00DA1FC4" w14:paraId="57C691EC" w14:textId="77777777" w:rsidTr="00542EAC">
        <w:trPr>
          <w:trHeight w:val="407"/>
        </w:trPr>
        <w:tc>
          <w:tcPr>
            <w:tcW w:w="719" w:type="dxa"/>
            <w:gridSpan w:val="2"/>
            <w:vAlign w:val="center"/>
          </w:tcPr>
          <w:p w14:paraId="1DAB303F" w14:textId="2F6D35D1" w:rsidR="00B129D9" w:rsidRPr="00660EAF" w:rsidRDefault="00FC6105" w:rsidP="00744605">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P.</w:t>
            </w:r>
            <w:r>
              <w:rPr>
                <w:rFonts w:asciiTheme="minorHAnsi" w:hAnsiTheme="minorHAnsi" w:cstheme="minorHAnsi"/>
                <w:sz w:val="16"/>
                <w:szCs w:val="16"/>
              </w:rPr>
              <w:t>3</w:t>
            </w:r>
            <w:r w:rsidRPr="00660EAF">
              <w:rPr>
                <w:rFonts w:asciiTheme="minorHAnsi" w:hAnsiTheme="minorHAnsi" w:cstheme="minorHAnsi"/>
                <w:sz w:val="16"/>
                <w:szCs w:val="16"/>
              </w:rPr>
              <w:t>.</w:t>
            </w:r>
            <w:r>
              <w:rPr>
                <w:rFonts w:asciiTheme="minorHAnsi" w:hAnsiTheme="minorHAnsi" w:cstheme="minorHAnsi"/>
                <w:sz w:val="16"/>
                <w:szCs w:val="16"/>
              </w:rPr>
              <w:t>1</w:t>
            </w:r>
            <w:r w:rsidRPr="00660EAF">
              <w:rPr>
                <w:rFonts w:asciiTheme="minorHAnsi" w:hAnsiTheme="minorHAnsi" w:cstheme="minorHAnsi"/>
                <w:sz w:val="16"/>
                <w:szCs w:val="16"/>
              </w:rPr>
              <w:t>.</w:t>
            </w:r>
            <w:r>
              <w:rPr>
                <w:rFonts w:asciiTheme="minorHAnsi" w:hAnsiTheme="minorHAnsi" w:cstheme="minorHAnsi"/>
                <w:sz w:val="16"/>
                <w:szCs w:val="16"/>
              </w:rPr>
              <w:t>3</w:t>
            </w:r>
          </w:p>
        </w:tc>
        <w:tc>
          <w:tcPr>
            <w:tcW w:w="485" w:type="dxa"/>
            <w:vAlign w:val="center"/>
          </w:tcPr>
          <w:p w14:paraId="4B669603" w14:textId="77777777" w:rsidR="00B129D9" w:rsidRPr="00660EAF" w:rsidRDefault="00B129D9" w:rsidP="00744605">
            <w:pPr>
              <w:spacing w:line="276" w:lineRule="auto"/>
              <w:jc w:val="center"/>
              <w:rPr>
                <w:rFonts w:asciiTheme="minorHAnsi" w:hAnsiTheme="minorHAnsi" w:cstheme="minorHAnsi"/>
                <w:sz w:val="16"/>
                <w:szCs w:val="16"/>
              </w:rPr>
            </w:pPr>
            <w:proofErr w:type="spellStart"/>
            <w:r>
              <w:rPr>
                <w:rFonts w:asciiTheme="minorHAnsi" w:hAnsiTheme="minorHAnsi" w:cstheme="minorHAnsi"/>
                <w:sz w:val="16"/>
                <w:szCs w:val="16"/>
              </w:rPr>
              <w:t>n.d</w:t>
            </w:r>
            <w:proofErr w:type="spellEnd"/>
            <w:r>
              <w:rPr>
                <w:rFonts w:asciiTheme="minorHAnsi" w:hAnsiTheme="minorHAnsi" w:cstheme="minorHAnsi"/>
                <w:sz w:val="16"/>
                <w:szCs w:val="16"/>
              </w:rPr>
              <w:t>.</w:t>
            </w:r>
          </w:p>
        </w:tc>
        <w:tc>
          <w:tcPr>
            <w:tcW w:w="3469" w:type="dxa"/>
            <w:gridSpan w:val="2"/>
            <w:shd w:val="clear" w:color="000000" w:fill="FFFFFF"/>
            <w:vAlign w:val="center"/>
            <w:hideMark/>
          </w:tcPr>
          <w:p w14:paraId="3995C29D" w14:textId="34F0525D" w:rsidR="00B129D9" w:rsidRPr="00AA4706" w:rsidRDefault="00B129D9" w:rsidP="00744605">
            <w:pPr>
              <w:spacing w:line="276" w:lineRule="auto"/>
              <w:rPr>
                <w:rFonts w:asciiTheme="minorHAnsi" w:hAnsiTheme="minorHAnsi" w:cstheme="minorHAnsi"/>
                <w:sz w:val="16"/>
                <w:szCs w:val="16"/>
              </w:rPr>
            </w:pPr>
            <w:r w:rsidRPr="00AA4706">
              <w:rPr>
                <w:rFonts w:asciiTheme="minorHAnsi" w:hAnsiTheme="minorHAnsi" w:cstheme="minorHAnsi"/>
                <w:sz w:val="16"/>
                <w:szCs w:val="16"/>
              </w:rPr>
              <w:t xml:space="preserve">Rozwój pozarolniczych funkcji </w:t>
            </w:r>
            <w:r w:rsidR="0015092E" w:rsidRPr="00AA4706">
              <w:rPr>
                <w:rFonts w:asciiTheme="minorHAnsi" w:hAnsiTheme="minorHAnsi" w:cstheme="minorHAnsi"/>
                <w:sz w:val="16"/>
                <w:szCs w:val="16"/>
              </w:rPr>
              <w:t xml:space="preserve">małych </w:t>
            </w:r>
            <w:r w:rsidRPr="00AA4706">
              <w:rPr>
                <w:rFonts w:asciiTheme="minorHAnsi" w:hAnsiTheme="minorHAnsi" w:cstheme="minorHAnsi"/>
                <w:sz w:val="16"/>
                <w:szCs w:val="16"/>
              </w:rPr>
              <w:t xml:space="preserve">gospodarstw rolnych, w tym: </w:t>
            </w:r>
            <w:r w:rsidR="00B82E84" w:rsidRPr="00B82E84">
              <w:rPr>
                <w:rFonts w:asciiTheme="minorHAnsi" w:hAnsiTheme="minorHAnsi" w:cstheme="minorHAnsi"/>
                <w:color w:val="EE0000"/>
                <w:sz w:val="16"/>
                <w:szCs w:val="16"/>
              </w:rPr>
              <w:t xml:space="preserve">tworzenie </w:t>
            </w:r>
            <w:r w:rsidRPr="00AA4706">
              <w:rPr>
                <w:rFonts w:asciiTheme="minorHAnsi" w:hAnsiTheme="minorHAnsi" w:cstheme="minorHAnsi"/>
                <w:sz w:val="16"/>
                <w:szCs w:val="16"/>
              </w:rPr>
              <w:t xml:space="preserve">zagród edukacyjnych, </w:t>
            </w:r>
            <w:r w:rsidRPr="00A86EED">
              <w:rPr>
                <w:rFonts w:asciiTheme="minorHAnsi" w:hAnsiTheme="minorHAnsi" w:cstheme="minorHAnsi"/>
                <w:strike/>
                <w:color w:val="EE0000"/>
                <w:sz w:val="16"/>
                <w:szCs w:val="16"/>
              </w:rPr>
              <w:t xml:space="preserve">gospodarstw </w:t>
            </w:r>
            <w:proofErr w:type="spellStart"/>
            <w:r w:rsidRPr="00A86EED">
              <w:rPr>
                <w:rFonts w:asciiTheme="minorHAnsi" w:hAnsiTheme="minorHAnsi" w:cstheme="minorHAnsi"/>
                <w:strike/>
                <w:color w:val="EE0000"/>
                <w:sz w:val="16"/>
                <w:szCs w:val="16"/>
              </w:rPr>
              <w:t>groturystycznych</w:t>
            </w:r>
            <w:proofErr w:type="spellEnd"/>
            <w:r w:rsidRPr="00A86EED">
              <w:rPr>
                <w:rFonts w:asciiTheme="minorHAnsi" w:hAnsiTheme="minorHAnsi" w:cstheme="minorHAnsi"/>
                <w:strike/>
                <w:color w:val="EE0000"/>
                <w:sz w:val="16"/>
                <w:szCs w:val="16"/>
              </w:rPr>
              <w:t xml:space="preserve"> i gospodarstw opiekuńczych</w:t>
            </w:r>
          </w:p>
        </w:tc>
        <w:tc>
          <w:tcPr>
            <w:tcW w:w="1985" w:type="dxa"/>
            <w:vAlign w:val="center"/>
            <w:hideMark/>
          </w:tcPr>
          <w:p w14:paraId="4157CC7D" w14:textId="66B4ECF8" w:rsidR="00B129D9" w:rsidRPr="00AA4706" w:rsidRDefault="0015092E" w:rsidP="00744605">
            <w:pPr>
              <w:spacing w:line="276" w:lineRule="auto"/>
              <w:jc w:val="center"/>
              <w:rPr>
                <w:rFonts w:asciiTheme="minorHAnsi" w:hAnsiTheme="minorHAnsi" w:cstheme="minorHAnsi"/>
                <w:sz w:val="16"/>
                <w:szCs w:val="16"/>
              </w:rPr>
            </w:pPr>
            <w:r w:rsidRPr="00AA4706">
              <w:rPr>
                <w:rFonts w:asciiTheme="minorHAnsi" w:hAnsiTheme="minorHAnsi" w:cstheme="minorHAnsi"/>
                <w:sz w:val="16"/>
                <w:szCs w:val="16"/>
              </w:rPr>
              <w:t>r</w:t>
            </w:r>
            <w:r w:rsidR="00B129D9" w:rsidRPr="00AA4706">
              <w:rPr>
                <w:rFonts w:asciiTheme="minorHAnsi" w:hAnsiTheme="minorHAnsi" w:cstheme="minorHAnsi"/>
                <w:sz w:val="16"/>
                <w:szCs w:val="16"/>
              </w:rPr>
              <w:t>olnicy,</w:t>
            </w:r>
            <w:r w:rsidR="007045F5">
              <w:rPr>
                <w:rFonts w:asciiTheme="minorHAnsi" w:hAnsiTheme="minorHAnsi" w:cstheme="minorHAnsi"/>
                <w:sz w:val="16"/>
                <w:szCs w:val="16"/>
              </w:rPr>
              <w:t xml:space="preserve"> </w:t>
            </w:r>
            <w:r w:rsidR="00B129D9" w:rsidRPr="00AA4706">
              <w:rPr>
                <w:rFonts w:asciiTheme="minorHAnsi" w:hAnsiTheme="minorHAnsi" w:cstheme="minorHAnsi"/>
                <w:sz w:val="16"/>
                <w:szCs w:val="16"/>
              </w:rPr>
              <w:t>mieszkańcy LGD,</w:t>
            </w:r>
          </w:p>
          <w:p w14:paraId="2D475B0C" w14:textId="074E3363" w:rsidR="00B129D9" w:rsidRPr="00AA4706" w:rsidRDefault="00B129D9" w:rsidP="007E6CBA">
            <w:pPr>
              <w:jc w:val="center"/>
            </w:pPr>
            <w:r w:rsidRPr="00AA4706">
              <w:rPr>
                <w:rFonts w:asciiTheme="minorHAnsi" w:hAnsiTheme="minorHAnsi" w:cstheme="minorHAnsi"/>
                <w:sz w:val="16"/>
                <w:szCs w:val="16"/>
              </w:rPr>
              <w:t xml:space="preserve">grupy w niekorzystnej sytuacji, wykluczeni </w:t>
            </w:r>
            <w:r w:rsidRPr="00AA4706">
              <w:rPr>
                <w:rFonts w:asciiTheme="minorHAnsi" w:hAnsiTheme="minorHAnsi" w:cstheme="minorHAnsi"/>
                <w:sz w:val="16"/>
                <w:szCs w:val="16"/>
              </w:rPr>
              <w:br/>
              <w:t>i w ubóstwie,</w:t>
            </w:r>
            <w:r w:rsidR="007E6CBA">
              <w:rPr>
                <w:rFonts w:asciiTheme="minorHAnsi" w:hAnsiTheme="minorHAnsi" w:cstheme="minorHAnsi"/>
                <w:sz w:val="16"/>
                <w:szCs w:val="16"/>
              </w:rPr>
              <w:t xml:space="preserve"> </w:t>
            </w:r>
            <w:r w:rsidRPr="00AA4706">
              <w:rPr>
                <w:rFonts w:asciiTheme="minorHAnsi" w:hAnsiTheme="minorHAnsi" w:cstheme="minorHAnsi"/>
                <w:sz w:val="16"/>
                <w:szCs w:val="16"/>
              </w:rPr>
              <w:t>seniorzy i</w:t>
            </w:r>
            <w:r w:rsidR="007E6CBA">
              <w:rPr>
                <w:rFonts w:asciiTheme="minorHAnsi" w:hAnsiTheme="minorHAnsi" w:cstheme="minorHAnsi"/>
                <w:sz w:val="16"/>
                <w:szCs w:val="16"/>
              </w:rPr>
              <w:t> </w:t>
            </w:r>
            <w:r w:rsidRPr="00AA4706">
              <w:rPr>
                <w:rFonts w:asciiTheme="minorHAnsi" w:hAnsiTheme="minorHAnsi" w:cstheme="minorHAnsi"/>
                <w:sz w:val="16"/>
                <w:szCs w:val="16"/>
              </w:rPr>
              <w:t>ludzie młodzi</w:t>
            </w:r>
          </w:p>
        </w:tc>
        <w:tc>
          <w:tcPr>
            <w:tcW w:w="1417" w:type="dxa"/>
            <w:vAlign w:val="center"/>
          </w:tcPr>
          <w:p w14:paraId="70F29F06" w14:textId="063DA8A6" w:rsidR="00B129D9" w:rsidRPr="00D602A0" w:rsidRDefault="00B129D9" w:rsidP="00744605">
            <w:pPr>
              <w:jc w:val="center"/>
              <w:rPr>
                <w:rFonts w:asciiTheme="minorHAnsi" w:hAnsiTheme="minorHAnsi" w:cstheme="minorHAnsi"/>
                <w:sz w:val="16"/>
                <w:szCs w:val="16"/>
              </w:rPr>
            </w:pPr>
            <w:r w:rsidRPr="00AA4706">
              <w:rPr>
                <w:rFonts w:asciiTheme="minorHAnsi" w:hAnsiTheme="minorHAnsi" w:cstheme="minorHAnsi"/>
                <w:sz w:val="16"/>
                <w:szCs w:val="16"/>
              </w:rPr>
              <w:t>konkurs</w:t>
            </w:r>
          </w:p>
          <w:p w14:paraId="37FBE858" w14:textId="46CD5B98" w:rsidR="001E6E3D" w:rsidRPr="001E6E3D" w:rsidRDefault="001E6E3D" w:rsidP="00744605">
            <w:pPr>
              <w:spacing w:line="276" w:lineRule="auto"/>
              <w:jc w:val="center"/>
              <w:rPr>
                <w:rFonts w:asciiTheme="minorHAnsi" w:hAnsiTheme="minorHAnsi" w:cstheme="minorHAnsi"/>
                <w:sz w:val="16"/>
                <w:szCs w:val="16"/>
              </w:rPr>
            </w:pPr>
            <w:r w:rsidRPr="00D602A0">
              <w:rPr>
                <w:rFonts w:asciiTheme="minorHAnsi" w:hAnsiTheme="minorHAnsi" w:cstheme="minorHAnsi"/>
                <w:color w:val="auto"/>
                <w:sz w:val="16"/>
                <w:szCs w:val="16"/>
              </w:rPr>
              <w:t>140 000,00 EUR</w:t>
            </w:r>
          </w:p>
        </w:tc>
        <w:tc>
          <w:tcPr>
            <w:tcW w:w="2410" w:type="dxa"/>
            <w:gridSpan w:val="2"/>
            <w:vAlign w:val="center"/>
            <w:hideMark/>
          </w:tcPr>
          <w:p w14:paraId="560D4A77" w14:textId="4733F634" w:rsidR="00B129D9" w:rsidRPr="00AA4706" w:rsidRDefault="00B129D9" w:rsidP="00744605">
            <w:pPr>
              <w:jc w:val="center"/>
              <w:rPr>
                <w:rFonts w:ascii="Calibri" w:hAnsi="Calibri"/>
                <w:sz w:val="16"/>
                <w:szCs w:val="16"/>
              </w:rPr>
            </w:pPr>
            <w:r w:rsidRPr="00AA4706">
              <w:rPr>
                <w:rFonts w:ascii="Calibri" w:hAnsi="Calibri"/>
                <w:sz w:val="16"/>
                <w:szCs w:val="16"/>
              </w:rPr>
              <w:t xml:space="preserve">Liczba operacji polegających na </w:t>
            </w:r>
            <w:r w:rsidR="0015092E" w:rsidRPr="00AA4706">
              <w:rPr>
                <w:rFonts w:ascii="Calibri" w:hAnsi="Calibri"/>
                <w:sz w:val="16"/>
                <w:szCs w:val="16"/>
              </w:rPr>
              <w:t xml:space="preserve">powstaniu nowych lub rozwijaniu istniejących </w:t>
            </w:r>
            <w:r w:rsidRPr="00AA4706">
              <w:rPr>
                <w:rFonts w:ascii="Calibri" w:hAnsi="Calibri"/>
                <w:sz w:val="16"/>
                <w:szCs w:val="16"/>
              </w:rPr>
              <w:t>pozarolniczych funkcji gospodarstw rolnych</w:t>
            </w:r>
          </w:p>
        </w:tc>
        <w:tc>
          <w:tcPr>
            <w:tcW w:w="709" w:type="dxa"/>
            <w:vAlign w:val="center"/>
            <w:hideMark/>
          </w:tcPr>
          <w:p w14:paraId="56EE908B" w14:textId="77777777" w:rsidR="00B129D9" w:rsidRPr="00AA4706" w:rsidRDefault="00B129D9" w:rsidP="00744605">
            <w:pPr>
              <w:jc w:val="center"/>
              <w:rPr>
                <w:rFonts w:ascii="Calibri" w:hAnsi="Calibri"/>
                <w:sz w:val="16"/>
                <w:szCs w:val="16"/>
              </w:rPr>
            </w:pPr>
            <w:r w:rsidRPr="00AA4706">
              <w:rPr>
                <w:rFonts w:ascii="Calibri" w:hAnsi="Calibri"/>
                <w:sz w:val="16"/>
                <w:szCs w:val="16"/>
              </w:rPr>
              <w:t xml:space="preserve">sztuka </w:t>
            </w:r>
          </w:p>
        </w:tc>
        <w:tc>
          <w:tcPr>
            <w:tcW w:w="925" w:type="dxa"/>
            <w:gridSpan w:val="2"/>
            <w:vAlign w:val="center"/>
          </w:tcPr>
          <w:p w14:paraId="192C121E" w14:textId="77777777" w:rsidR="00B129D9" w:rsidRPr="00AA4706" w:rsidRDefault="00B129D9" w:rsidP="00744605">
            <w:pPr>
              <w:jc w:val="center"/>
              <w:rPr>
                <w:rFonts w:ascii="Calibri" w:hAnsi="Calibri"/>
                <w:sz w:val="16"/>
                <w:szCs w:val="16"/>
              </w:rPr>
            </w:pPr>
            <w:r w:rsidRPr="00AA4706">
              <w:rPr>
                <w:rFonts w:ascii="Calibri" w:hAnsi="Calibri"/>
                <w:sz w:val="16"/>
                <w:szCs w:val="16"/>
              </w:rPr>
              <w:t>0</w:t>
            </w:r>
          </w:p>
        </w:tc>
        <w:tc>
          <w:tcPr>
            <w:tcW w:w="791" w:type="dxa"/>
            <w:gridSpan w:val="2"/>
            <w:vAlign w:val="center"/>
            <w:hideMark/>
          </w:tcPr>
          <w:p w14:paraId="4ABFD8C6" w14:textId="5E35A3D5" w:rsidR="00B129D9" w:rsidRPr="00AA4706" w:rsidRDefault="00515082" w:rsidP="00744605">
            <w:pPr>
              <w:jc w:val="center"/>
              <w:rPr>
                <w:rFonts w:ascii="Calibri" w:hAnsi="Calibri"/>
                <w:sz w:val="16"/>
                <w:szCs w:val="16"/>
              </w:rPr>
            </w:pPr>
            <w:r w:rsidRPr="00AA4706">
              <w:rPr>
                <w:rFonts w:ascii="Calibri" w:hAnsi="Calibri"/>
                <w:sz w:val="16"/>
                <w:szCs w:val="16"/>
              </w:rPr>
              <w:t>4</w:t>
            </w:r>
          </w:p>
        </w:tc>
        <w:tc>
          <w:tcPr>
            <w:tcW w:w="1134" w:type="dxa"/>
            <w:shd w:val="clear" w:color="000000" w:fill="FFFFFF"/>
            <w:vAlign w:val="center"/>
            <w:hideMark/>
          </w:tcPr>
          <w:p w14:paraId="3CEBEF88" w14:textId="77777777" w:rsidR="00B129D9" w:rsidRPr="00AA4706" w:rsidRDefault="00B129D9" w:rsidP="00744605">
            <w:pPr>
              <w:jc w:val="center"/>
            </w:pPr>
            <w:r w:rsidRPr="00AA4706">
              <w:rPr>
                <w:rFonts w:asciiTheme="minorHAnsi" w:hAnsiTheme="minorHAnsi" w:cstheme="minorHAnsi"/>
                <w:sz w:val="16"/>
                <w:szCs w:val="16"/>
              </w:rPr>
              <w:t>corocznie</w:t>
            </w:r>
          </w:p>
        </w:tc>
        <w:tc>
          <w:tcPr>
            <w:tcW w:w="1276" w:type="dxa"/>
            <w:vAlign w:val="center"/>
            <w:hideMark/>
          </w:tcPr>
          <w:p w14:paraId="3C31A653" w14:textId="060DF83C" w:rsidR="00B129D9" w:rsidRPr="00B82E84" w:rsidRDefault="00B129D9" w:rsidP="007E6CBA">
            <w:pPr>
              <w:jc w:val="center"/>
              <w:rPr>
                <w:rFonts w:ascii="Calibri" w:hAnsi="Calibri"/>
                <w:sz w:val="16"/>
                <w:szCs w:val="16"/>
              </w:rPr>
            </w:pPr>
            <w:r w:rsidRPr="00B82E84">
              <w:rPr>
                <w:rFonts w:ascii="Calibri" w:hAnsi="Calibri"/>
                <w:sz w:val="16"/>
                <w:szCs w:val="16"/>
              </w:rPr>
              <w:t>Dane LGD, ankieta ewaluacyjna</w:t>
            </w:r>
          </w:p>
        </w:tc>
      </w:tr>
      <w:tr w:rsidR="00B129D9" w:rsidRPr="00DA1FC4" w14:paraId="43AB014B" w14:textId="77777777" w:rsidTr="00542EAC">
        <w:trPr>
          <w:trHeight w:val="393"/>
        </w:trPr>
        <w:tc>
          <w:tcPr>
            <w:tcW w:w="719" w:type="dxa"/>
            <w:gridSpan w:val="2"/>
            <w:vAlign w:val="center"/>
          </w:tcPr>
          <w:p w14:paraId="77D8E76B" w14:textId="70326FFA" w:rsidR="00B129D9" w:rsidRPr="00660EAF" w:rsidRDefault="00B129D9" w:rsidP="00744605">
            <w:pPr>
              <w:spacing w:line="276" w:lineRule="auto"/>
              <w:jc w:val="center"/>
              <w:rPr>
                <w:rFonts w:asciiTheme="minorHAnsi" w:hAnsiTheme="minorHAnsi" w:cstheme="minorHAnsi"/>
                <w:sz w:val="16"/>
                <w:szCs w:val="16"/>
              </w:rPr>
            </w:pPr>
            <w:r w:rsidRPr="00660EAF">
              <w:rPr>
                <w:rFonts w:asciiTheme="minorHAnsi" w:hAnsiTheme="minorHAnsi" w:cstheme="minorHAnsi"/>
                <w:sz w:val="16"/>
                <w:szCs w:val="16"/>
              </w:rPr>
              <w:t>P.</w:t>
            </w:r>
            <w:r>
              <w:rPr>
                <w:rFonts w:asciiTheme="minorHAnsi" w:hAnsiTheme="minorHAnsi" w:cstheme="minorHAnsi"/>
                <w:sz w:val="16"/>
                <w:szCs w:val="16"/>
              </w:rPr>
              <w:t>3</w:t>
            </w:r>
            <w:r w:rsidRPr="00660EAF">
              <w:rPr>
                <w:rFonts w:asciiTheme="minorHAnsi" w:hAnsiTheme="minorHAnsi" w:cstheme="minorHAnsi"/>
                <w:sz w:val="16"/>
                <w:szCs w:val="16"/>
              </w:rPr>
              <w:t>.</w:t>
            </w:r>
            <w:r>
              <w:rPr>
                <w:rFonts w:asciiTheme="minorHAnsi" w:hAnsiTheme="minorHAnsi" w:cstheme="minorHAnsi"/>
                <w:sz w:val="16"/>
                <w:szCs w:val="16"/>
              </w:rPr>
              <w:t>1</w:t>
            </w:r>
            <w:r w:rsidRPr="00660EAF">
              <w:rPr>
                <w:rFonts w:asciiTheme="minorHAnsi" w:hAnsiTheme="minorHAnsi" w:cstheme="minorHAnsi"/>
                <w:sz w:val="16"/>
                <w:szCs w:val="16"/>
              </w:rPr>
              <w:t>.</w:t>
            </w:r>
            <w:r w:rsidR="00FC6105">
              <w:rPr>
                <w:rFonts w:asciiTheme="minorHAnsi" w:hAnsiTheme="minorHAnsi" w:cstheme="minorHAnsi"/>
                <w:sz w:val="16"/>
                <w:szCs w:val="16"/>
              </w:rPr>
              <w:t>4</w:t>
            </w:r>
          </w:p>
        </w:tc>
        <w:tc>
          <w:tcPr>
            <w:tcW w:w="485" w:type="dxa"/>
            <w:vAlign w:val="center"/>
          </w:tcPr>
          <w:p w14:paraId="5732E829" w14:textId="77777777" w:rsidR="00B129D9" w:rsidRPr="00660EAF" w:rsidRDefault="00B129D9" w:rsidP="00744605">
            <w:pPr>
              <w:spacing w:line="276" w:lineRule="auto"/>
              <w:jc w:val="center"/>
              <w:rPr>
                <w:rFonts w:asciiTheme="minorHAnsi" w:hAnsiTheme="minorHAnsi" w:cstheme="minorHAnsi"/>
                <w:sz w:val="16"/>
                <w:szCs w:val="16"/>
              </w:rPr>
            </w:pPr>
            <w:proofErr w:type="spellStart"/>
            <w:r>
              <w:rPr>
                <w:rFonts w:asciiTheme="minorHAnsi" w:hAnsiTheme="minorHAnsi" w:cstheme="minorHAnsi"/>
                <w:sz w:val="16"/>
                <w:szCs w:val="16"/>
              </w:rPr>
              <w:t>n.d</w:t>
            </w:r>
            <w:proofErr w:type="spellEnd"/>
            <w:r>
              <w:rPr>
                <w:rFonts w:asciiTheme="minorHAnsi" w:hAnsiTheme="minorHAnsi" w:cstheme="minorHAnsi"/>
                <w:sz w:val="16"/>
                <w:szCs w:val="16"/>
              </w:rPr>
              <w:t>.</w:t>
            </w:r>
          </w:p>
        </w:tc>
        <w:tc>
          <w:tcPr>
            <w:tcW w:w="3469" w:type="dxa"/>
            <w:gridSpan w:val="2"/>
            <w:shd w:val="clear" w:color="000000" w:fill="FFFFFF"/>
            <w:vAlign w:val="center"/>
          </w:tcPr>
          <w:p w14:paraId="181B08A4" w14:textId="5F98FA02" w:rsidR="00B129D9" w:rsidRPr="006B336D" w:rsidRDefault="00B129D9" w:rsidP="00744605">
            <w:pPr>
              <w:spacing w:line="276" w:lineRule="auto"/>
              <w:rPr>
                <w:rFonts w:asciiTheme="minorHAnsi" w:hAnsiTheme="minorHAnsi" w:cstheme="minorHAnsi"/>
                <w:strike/>
                <w:color w:val="FF0000"/>
                <w:sz w:val="16"/>
                <w:szCs w:val="16"/>
              </w:rPr>
            </w:pPr>
            <w:r w:rsidRPr="00AA4706">
              <w:rPr>
                <w:rFonts w:asciiTheme="minorHAnsi" w:hAnsiTheme="minorHAnsi" w:cstheme="minorHAnsi"/>
                <w:sz w:val="16"/>
                <w:szCs w:val="16"/>
              </w:rPr>
              <w:t xml:space="preserve">Wsparcie rozwoju gospodarczych </w:t>
            </w:r>
          </w:p>
          <w:p w14:paraId="57014323" w14:textId="1B046622" w:rsidR="006B336D" w:rsidRPr="00AA4706" w:rsidRDefault="006B336D" w:rsidP="00744605">
            <w:pPr>
              <w:spacing w:line="276" w:lineRule="auto"/>
              <w:rPr>
                <w:rFonts w:asciiTheme="minorHAnsi" w:hAnsiTheme="minorHAnsi" w:cstheme="minorHAnsi"/>
                <w:sz w:val="16"/>
                <w:szCs w:val="16"/>
              </w:rPr>
            </w:pPr>
            <w:r w:rsidRPr="004C22A4">
              <w:rPr>
                <w:rFonts w:asciiTheme="minorHAnsi" w:hAnsiTheme="minorHAnsi" w:cstheme="minorHAnsi"/>
                <w:color w:val="auto"/>
                <w:sz w:val="16"/>
                <w:szCs w:val="16"/>
              </w:rPr>
              <w:t xml:space="preserve">projektów partnerskich i operacji </w:t>
            </w:r>
            <w:r w:rsidRPr="004C22A4">
              <w:rPr>
                <w:rFonts w:asciiTheme="minorHAnsi" w:hAnsiTheme="minorHAnsi" w:cstheme="minorHAnsi"/>
                <w:color w:val="auto"/>
                <w:sz w:val="16"/>
                <w:szCs w:val="16"/>
              </w:rPr>
              <w:br/>
              <w:t>w partnerstwie</w:t>
            </w:r>
          </w:p>
        </w:tc>
        <w:tc>
          <w:tcPr>
            <w:tcW w:w="1985" w:type="dxa"/>
            <w:vAlign w:val="center"/>
          </w:tcPr>
          <w:p w14:paraId="6679722D" w14:textId="25B614DF" w:rsidR="00B129D9" w:rsidRPr="00AA4706" w:rsidRDefault="00B129D9" w:rsidP="007E6CBA">
            <w:pPr>
              <w:jc w:val="center"/>
              <w:rPr>
                <w:rFonts w:asciiTheme="minorHAnsi" w:hAnsiTheme="minorHAnsi" w:cstheme="minorHAnsi"/>
                <w:sz w:val="16"/>
                <w:szCs w:val="16"/>
              </w:rPr>
            </w:pPr>
            <w:r w:rsidRPr="00AA4706">
              <w:rPr>
                <w:rFonts w:asciiTheme="minorHAnsi" w:hAnsiTheme="minorHAnsi" w:cstheme="minorHAnsi"/>
                <w:sz w:val="16"/>
                <w:szCs w:val="16"/>
              </w:rPr>
              <w:t>przedsiębiorcy, mieszkańcy LGD,</w:t>
            </w:r>
            <w:r w:rsidR="00744605">
              <w:rPr>
                <w:rFonts w:asciiTheme="minorHAnsi" w:hAnsiTheme="minorHAnsi" w:cstheme="minorHAnsi"/>
                <w:sz w:val="16"/>
                <w:szCs w:val="16"/>
              </w:rPr>
              <w:t xml:space="preserve"> </w:t>
            </w:r>
          </w:p>
          <w:p w14:paraId="5C1E07BB" w14:textId="77777777" w:rsidR="00B129D9" w:rsidRPr="00AA4706" w:rsidRDefault="00B129D9" w:rsidP="007E6CBA">
            <w:pPr>
              <w:jc w:val="center"/>
              <w:rPr>
                <w:rFonts w:asciiTheme="minorHAnsi" w:hAnsiTheme="minorHAnsi" w:cstheme="minorHAnsi"/>
                <w:sz w:val="16"/>
                <w:szCs w:val="16"/>
              </w:rPr>
            </w:pPr>
            <w:r w:rsidRPr="00AA4706">
              <w:rPr>
                <w:rFonts w:asciiTheme="minorHAnsi" w:hAnsiTheme="minorHAnsi" w:cstheme="minorHAnsi"/>
                <w:sz w:val="16"/>
                <w:szCs w:val="16"/>
              </w:rPr>
              <w:t>grupy w niekorzystnej sytuacji,</w:t>
            </w:r>
          </w:p>
        </w:tc>
        <w:tc>
          <w:tcPr>
            <w:tcW w:w="1417" w:type="dxa"/>
            <w:vAlign w:val="center"/>
          </w:tcPr>
          <w:p w14:paraId="09E3A5D0" w14:textId="43837897" w:rsidR="00DD4F10" w:rsidRPr="004C22A4" w:rsidRDefault="00DD4F10" w:rsidP="007E6CBA">
            <w:pPr>
              <w:jc w:val="center"/>
              <w:rPr>
                <w:rFonts w:asciiTheme="minorHAnsi" w:hAnsiTheme="minorHAnsi" w:cstheme="minorHAnsi"/>
                <w:color w:val="auto"/>
                <w:sz w:val="16"/>
                <w:szCs w:val="16"/>
              </w:rPr>
            </w:pPr>
            <w:r w:rsidRPr="004C22A4">
              <w:rPr>
                <w:rFonts w:asciiTheme="minorHAnsi" w:hAnsiTheme="minorHAnsi" w:cstheme="minorHAnsi"/>
                <w:color w:val="auto"/>
                <w:sz w:val="16"/>
                <w:szCs w:val="16"/>
              </w:rPr>
              <w:t xml:space="preserve">projekt </w:t>
            </w:r>
            <w:r w:rsidR="00744605">
              <w:rPr>
                <w:rFonts w:asciiTheme="minorHAnsi" w:hAnsiTheme="minorHAnsi" w:cstheme="minorHAnsi"/>
                <w:color w:val="auto"/>
                <w:sz w:val="16"/>
                <w:szCs w:val="16"/>
              </w:rPr>
              <w:t>partnerski i </w:t>
            </w:r>
            <w:r w:rsidRPr="004C22A4">
              <w:rPr>
                <w:rFonts w:asciiTheme="minorHAnsi" w:hAnsiTheme="minorHAnsi" w:cstheme="minorHAnsi"/>
                <w:color w:val="auto"/>
                <w:sz w:val="16"/>
                <w:szCs w:val="16"/>
              </w:rPr>
              <w:t>operacja w partnerstwie</w:t>
            </w:r>
          </w:p>
          <w:p w14:paraId="432C5078" w14:textId="6687AA9A" w:rsidR="00B129D9" w:rsidRPr="004C22A4" w:rsidRDefault="00B129D9" w:rsidP="007E6CBA">
            <w:pPr>
              <w:jc w:val="center"/>
              <w:rPr>
                <w:rFonts w:asciiTheme="minorHAnsi" w:hAnsiTheme="minorHAnsi" w:cstheme="minorHAnsi"/>
                <w:color w:val="auto"/>
                <w:sz w:val="16"/>
                <w:szCs w:val="16"/>
              </w:rPr>
            </w:pPr>
            <w:r w:rsidRPr="004C22A4">
              <w:rPr>
                <w:rStyle w:val="Teksttreci275pt"/>
                <w:rFonts w:asciiTheme="minorHAnsi" w:eastAsia="Tahoma" w:hAnsiTheme="minorHAnsi" w:cstheme="minorHAnsi"/>
                <w:color w:val="auto"/>
                <w:sz w:val="16"/>
                <w:szCs w:val="16"/>
              </w:rPr>
              <w:t xml:space="preserve">25 000,00 </w:t>
            </w:r>
            <w:r w:rsidRPr="004C22A4">
              <w:rPr>
                <w:rFonts w:asciiTheme="minorHAnsi" w:hAnsiTheme="minorHAnsi" w:cstheme="minorHAnsi"/>
                <w:color w:val="auto"/>
                <w:sz w:val="16"/>
                <w:szCs w:val="16"/>
              </w:rPr>
              <w:t>EUR</w:t>
            </w:r>
          </w:p>
        </w:tc>
        <w:tc>
          <w:tcPr>
            <w:tcW w:w="2410" w:type="dxa"/>
            <w:gridSpan w:val="2"/>
            <w:vAlign w:val="center"/>
          </w:tcPr>
          <w:p w14:paraId="1617F58C" w14:textId="0ABBF87F" w:rsidR="00B129D9" w:rsidRPr="004C22A4" w:rsidRDefault="00B129D9" w:rsidP="00744605">
            <w:pPr>
              <w:jc w:val="center"/>
              <w:rPr>
                <w:rFonts w:ascii="Calibri" w:hAnsi="Calibri"/>
                <w:color w:val="auto"/>
                <w:sz w:val="16"/>
                <w:szCs w:val="16"/>
              </w:rPr>
            </w:pPr>
            <w:r w:rsidRPr="004C22A4">
              <w:rPr>
                <w:rFonts w:ascii="Calibri" w:hAnsi="Calibri"/>
                <w:color w:val="auto"/>
                <w:sz w:val="16"/>
                <w:szCs w:val="16"/>
              </w:rPr>
              <w:t xml:space="preserve">Liczba inicjatyw w zakresie rozwoju gospodarczych projektów </w:t>
            </w:r>
            <w:r w:rsidR="00B60C5A" w:rsidRPr="004C22A4">
              <w:rPr>
                <w:rFonts w:asciiTheme="minorHAnsi" w:hAnsiTheme="minorHAnsi" w:cstheme="minorHAnsi"/>
                <w:color w:val="auto"/>
                <w:sz w:val="16"/>
                <w:szCs w:val="16"/>
              </w:rPr>
              <w:t xml:space="preserve">partnerskich lub operacji </w:t>
            </w:r>
            <w:r w:rsidR="00B60C5A" w:rsidRPr="004C22A4">
              <w:rPr>
                <w:rFonts w:asciiTheme="minorHAnsi" w:hAnsiTheme="minorHAnsi" w:cstheme="minorHAnsi"/>
                <w:color w:val="auto"/>
                <w:sz w:val="16"/>
                <w:szCs w:val="16"/>
              </w:rPr>
              <w:br/>
              <w:t>w partnerstwie</w:t>
            </w:r>
          </w:p>
        </w:tc>
        <w:tc>
          <w:tcPr>
            <w:tcW w:w="709" w:type="dxa"/>
            <w:vAlign w:val="center"/>
          </w:tcPr>
          <w:p w14:paraId="3033A931" w14:textId="77777777" w:rsidR="00B129D9" w:rsidRPr="00AA4706" w:rsidRDefault="00B129D9" w:rsidP="00744605">
            <w:pPr>
              <w:jc w:val="center"/>
              <w:rPr>
                <w:rFonts w:ascii="Calibri" w:hAnsi="Calibri"/>
                <w:sz w:val="16"/>
                <w:szCs w:val="16"/>
              </w:rPr>
            </w:pPr>
            <w:r w:rsidRPr="00AA4706">
              <w:rPr>
                <w:rFonts w:ascii="Calibri" w:hAnsi="Calibri"/>
                <w:sz w:val="16"/>
                <w:szCs w:val="16"/>
              </w:rPr>
              <w:t xml:space="preserve">sztuka </w:t>
            </w:r>
          </w:p>
        </w:tc>
        <w:tc>
          <w:tcPr>
            <w:tcW w:w="925" w:type="dxa"/>
            <w:gridSpan w:val="2"/>
            <w:vAlign w:val="center"/>
          </w:tcPr>
          <w:p w14:paraId="48EE9285" w14:textId="77777777" w:rsidR="00B129D9" w:rsidRPr="00AA4706" w:rsidRDefault="00B129D9" w:rsidP="00744605">
            <w:pPr>
              <w:jc w:val="center"/>
              <w:rPr>
                <w:rFonts w:ascii="Calibri" w:hAnsi="Calibri"/>
                <w:sz w:val="16"/>
                <w:szCs w:val="16"/>
              </w:rPr>
            </w:pPr>
            <w:r w:rsidRPr="00AA4706">
              <w:rPr>
                <w:rFonts w:ascii="Calibri" w:hAnsi="Calibri"/>
                <w:sz w:val="16"/>
                <w:szCs w:val="16"/>
              </w:rPr>
              <w:t>0</w:t>
            </w:r>
          </w:p>
        </w:tc>
        <w:tc>
          <w:tcPr>
            <w:tcW w:w="791" w:type="dxa"/>
            <w:gridSpan w:val="2"/>
            <w:vAlign w:val="center"/>
          </w:tcPr>
          <w:p w14:paraId="0377CA5E" w14:textId="4FE22CCE" w:rsidR="00B129D9" w:rsidRPr="00AA4706" w:rsidRDefault="00515082" w:rsidP="00744605">
            <w:pPr>
              <w:jc w:val="center"/>
              <w:rPr>
                <w:rFonts w:ascii="Calibri" w:hAnsi="Calibri"/>
                <w:sz w:val="16"/>
                <w:szCs w:val="16"/>
              </w:rPr>
            </w:pPr>
            <w:r w:rsidRPr="00AA4706">
              <w:rPr>
                <w:rFonts w:ascii="Calibri" w:hAnsi="Calibri"/>
                <w:sz w:val="16"/>
                <w:szCs w:val="16"/>
              </w:rPr>
              <w:t>1</w:t>
            </w:r>
          </w:p>
        </w:tc>
        <w:tc>
          <w:tcPr>
            <w:tcW w:w="1134" w:type="dxa"/>
            <w:shd w:val="clear" w:color="000000" w:fill="FFFFFF"/>
            <w:vAlign w:val="center"/>
          </w:tcPr>
          <w:p w14:paraId="259B27A8" w14:textId="77777777" w:rsidR="00B129D9" w:rsidRPr="00AA4706" w:rsidRDefault="00B129D9" w:rsidP="00744605">
            <w:pPr>
              <w:jc w:val="center"/>
            </w:pPr>
            <w:r w:rsidRPr="00AA4706">
              <w:rPr>
                <w:rFonts w:asciiTheme="minorHAnsi" w:hAnsiTheme="minorHAnsi" w:cstheme="minorHAnsi"/>
                <w:sz w:val="16"/>
                <w:szCs w:val="16"/>
              </w:rPr>
              <w:t>corocznie</w:t>
            </w:r>
          </w:p>
        </w:tc>
        <w:tc>
          <w:tcPr>
            <w:tcW w:w="1276" w:type="dxa"/>
            <w:vAlign w:val="center"/>
          </w:tcPr>
          <w:p w14:paraId="4C4D11A7" w14:textId="60F8B856" w:rsidR="00B129D9" w:rsidRPr="00B82E84" w:rsidRDefault="00B129D9" w:rsidP="007E6CBA">
            <w:pPr>
              <w:jc w:val="center"/>
              <w:rPr>
                <w:sz w:val="16"/>
                <w:szCs w:val="16"/>
              </w:rPr>
            </w:pPr>
            <w:r w:rsidRPr="00B82E84">
              <w:rPr>
                <w:rFonts w:ascii="Calibri" w:hAnsi="Calibri"/>
                <w:sz w:val="16"/>
                <w:szCs w:val="16"/>
              </w:rPr>
              <w:t>Dane LGD, ankieta ewaluacyjna,</w:t>
            </w:r>
          </w:p>
        </w:tc>
      </w:tr>
      <w:tr w:rsidR="00B129D9" w:rsidRPr="00DA1FC4" w14:paraId="40DA688E" w14:textId="77777777" w:rsidTr="00542EAC">
        <w:trPr>
          <w:trHeight w:val="170"/>
        </w:trPr>
        <w:tc>
          <w:tcPr>
            <w:tcW w:w="719" w:type="dxa"/>
            <w:gridSpan w:val="2"/>
            <w:vAlign w:val="center"/>
          </w:tcPr>
          <w:p w14:paraId="125D7AFB" w14:textId="77777777" w:rsidR="00B129D9" w:rsidRPr="005D294C" w:rsidRDefault="00B129D9" w:rsidP="00744605">
            <w:pPr>
              <w:spacing w:line="276" w:lineRule="auto"/>
              <w:jc w:val="center"/>
              <w:rPr>
                <w:rFonts w:asciiTheme="minorHAnsi" w:hAnsiTheme="minorHAnsi" w:cstheme="minorHAnsi"/>
                <w:sz w:val="16"/>
                <w:szCs w:val="16"/>
              </w:rPr>
            </w:pPr>
            <w:r w:rsidRPr="005D294C">
              <w:rPr>
                <w:rFonts w:asciiTheme="minorHAnsi" w:hAnsiTheme="minorHAnsi" w:cstheme="minorHAnsi"/>
                <w:sz w:val="16"/>
                <w:szCs w:val="16"/>
              </w:rPr>
              <w:t>P.3.2.1</w:t>
            </w:r>
          </w:p>
        </w:tc>
        <w:tc>
          <w:tcPr>
            <w:tcW w:w="485" w:type="dxa"/>
            <w:vAlign w:val="center"/>
          </w:tcPr>
          <w:p w14:paraId="2743B5C5" w14:textId="77777777" w:rsidR="00B129D9" w:rsidRPr="005D294C" w:rsidRDefault="00B129D9" w:rsidP="00744605">
            <w:pPr>
              <w:spacing w:line="276" w:lineRule="auto"/>
              <w:jc w:val="center"/>
              <w:rPr>
                <w:rFonts w:asciiTheme="minorHAnsi" w:hAnsiTheme="minorHAnsi" w:cstheme="minorHAnsi"/>
                <w:sz w:val="16"/>
                <w:szCs w:val="16"/>
              </w:rPr>
            </w:pPr>
            <w:proofErr w:type="spellStart"/>
            <w:r w:rsidRPr="005D294C">
              <w:rPr>
                <w:rFonts w:asciiTheme="minorHAnsi" w:hAnsiTheme="minorHAnsi" w:cstheme="minorHAnsi"/>
                <w:sz w:val="16"/>
                <w:szCs w:val="16"/>
              </w:rPr>
              <w:t>n.d</w:t>
            </w:r>
            <w:proofErr w:type="spellEnd"/>
            <w:r w:rsidRPr="005D294C">
              <w:rPr>
                <w:rFonts w:asciiTheme="minorHAnsi" w:hAnsiTheme="minorHAnsi" w:cstheme="minorHAnsi"/>
                <w:sz w:val="16"/>
                <w:szCs w:val="16"/>
              </w:rPr>
              <w:t>.</w:t>
            </w:r>
          </w:p>
        </w:tc>
        <w:tc>
          <w:tcPr>
            <w:tcW w:w="3469" w:type="dxa"/>
            <w:gridSpan w:val="2"/>
            <w:shd w:val="clear" w:color="000000" w:fill="FFFFFF"/>
            <w:vAlign w:val="center"/>
          </w:tcPr>
          <w:p w14:paraId="6BA0FE16" w14:textId="5796303E" w:rsidR="00B129D9" w:rsidRPr="005D294C" w:rsidRDefault="00B129D9" w:rsidP="00744605">
            <w:pPr>
              <w:spacing w:line="276" w:lineRule="auto"/>
              <w:rPr>
                <w:rFonts w:asciiTheme="minorHAnsi" w:hAnsiTheme="minorHAnsi" w:cstheme="minorHAnsi"/>
                <w:sz w:val="16"/>
                <w:szCs w:val="16"/>
              </w:rPr>
            </w:pPr>
            <w:r w:rsidRPr="00A86EED">
              <w:rPr>
                <w:rFonts w:asciiTheme="minorHAnsi" w:hAnsiTheme="minorHAnsi" w:cstheme="minorHAnsi"/>
                <w:sz w:val="16"/>
                <w:szCs w:val="16"/>
              </w:rPr>
              <w:t xml:space="preserve">Wsparcie komercyjnych usług niezbędnych do rozwoju obszarów </w:t>
            </w:r>
            <w:proofErr w:type="gramStart"/>
            <w:r w:rsidRPr="00A86EED">
              <w:rPr>
                <w:rFonts w:asciiTheme="minorHAnsi" w:hAnsiTheme="minorHAnsi" w:cstheme="minorHAnsi"/>
                <w:sz w:val="16"/>
                <w:szCs w:val="16"/>
              </w:rPr>
              <w:t>wiejskich</w:t>
            </w:r>
            <w:r w:rsidR="00F94B2A">
              <w:rPr>
                <w:rFonts w:asciiTheme="minorHAnsi" w:hAnsiTheme="minorHAnsi" w:cstheme="minorHAnsi"/>
                <w:sz w:val="16"/>
                <w:szCs w:val="16"/>
              </w:rPr>
              <w:t xml:space="preserve"> </w:t>
            </w:r>
            <w:r w:rsidR="00F94B2A" w:rsidRPr="00F94B2A">
              <w:rPr>
                <w:rFonts w:asciiTheme="minorHAnsi" w:hAnsiTheme="minorHAnsi" w:cstheme="minorHAnsi"/>
                <w:color w:val="EE0000"/>
                <w:sz w:val="16"/>
                <w:szCs w:val="16"/>
              </w:rPr>
              <w:t>,</w:t>
            </w:r>
            <w:proofErr w:type="gramEnd"/>
            <w:r w:rsidR="00F94B2A" w:rsidRPr="00F94B2A">
              <w:rPr>
                <w:rFonts w:asciiTheme="minorHAnsi" w:hAnsiTheme="minorHAnsi" w:cstheme="minorHAnsi"/>
                <w:color w:val="auto"/>
                <w:sz w:val="16"/>
                <w:szCs w:val="16"/>
              </w:rPr>
              <w:t xml:space="preserve"> </w:t>
            </w:r>
            <w:r w:rsidR="00F94B2A" w:rsidRPr="00F94B2A">
              <w:rPr>
                <w:rFonts w:asciiTheme="minorHAnsi" w:hAnsiTheme="minorHAnsi" w:cstheme="minorHAnsi"/>
                <w:color w:val="EE0000"/>
                <w:sz w:val="16"/>
                <w:szCs w:val="16"/>
              </w:rPr>
              <w:t>poprzez podejmowanie pozarolniczej działalności gospodarczej świadcz</w:t>
            </w:r>
            <w:r w:rsidR="006C60A3">
              <w:rPr>
                <w:rFonts w:asciiTheme="minorHAnsi" w:hAnsiTheme="minorHAnsi" w:cstheme="minorHAnsi"/>
                <w:color w:val="EE0000"/>
                <w:sz w:val="16"/>
                <w:szCs w:val="16"/>
              </w:rPr>
              <w:t>ącej</w:t>
            </w:r>
            <w:r w:rsidR="00F94B2A" w:rsidRPr="00F94B2A">
              <w:rPr>
                <w:rFonts w:asciiTheme="minorHAnsi" w:hAnsiTheme="minorHAnsi" w:cstheme="minorHAnsi"/>
                <w:color w:val="EE0000"/>
                <w:sz w:val="16"/>
                <w:szCs w:val="16"/>
              </w:rPr>
              <w:t xml:space="preserve"> usług w jednej z branż: turystyka, przetwórstwo </w:t>
            </w:r>
            <w:proofErr w:type="spellStart"/>
            <w:r w:rsidR="00F94B2A" w:rsidRPr="00F94B2A">
              <w:rPr>
                <w:rFonts w:asciiTheme="minorHAnsi" w:hAnsiTheme="minorHAnsi" w:cstheme="minorHAnsi"/>
                <w:color w:val="EE0000"/>
                <w:sz w:val="16"/>
                <w:szCs w:val="16"/>
              </w:rPr>
              <w:t>rolnospożywcze</w:t>
            </w:r>
            <w:proofErr w:type="spellEnd"/>
            <w:r w:rsidR="00F94B2A" w:rsidRPr="00F94B2A">
              <w:rPr>
                <w:rFonts w:asciiTheme="minorHAnsi" w:hAnsiTheme="minorHAnsi" w:cstheme="minorHAnsi"/>
                <w:color w:val="EE0000"/>
                <w:sz w:val="16"/>
                <w:szCs w:val="16"/>
              </w:rPr>
              <w:t>, sport i rekreacja, kultura</w:t>
            </w:r>
          </w:p>
        </w:tc>
        <w:tc>
          <w:tcPr>
            <w:tcW w:w="1985" w:type="dxa"/>
            <w:vAlign w:val="center"/>
          </w:tcPr>
          <w:p w14:paraId="37E2549B" w14:textId="33D79CD5" w:rsidR="00B129D9" w:rsidRPr="005D294C" w:rsidRDefault="00B129D9" w:rsidP="00744605">
            <w:pPr>
              <w:spacing w:line="276" w:lineRule="auto"/>
              <w:jc w:val="center"/>
              <w:rPr>
                <w:rFonts w:asciiTheme="minorHAnsi" w:hAnsiTheme="minorHAnsi" w:cstheme="minorHAnsi"/>
                <w:sz w:val="16"/>
                <w:szCs w:val="16"/>
              </w:rPr>
            </w:pPr>
            <w:r w:rsidRPr="00F94B2A">
              <w:rPr>
                <w:rFonts w:asciiTheme="minorHAnsi" w:hAnsiTheme="minorHAnsi" w:cstheme="minorHAnsi"/>
                <w:strike/>
                <w:color w:val="EE0000"/>
                <w:sz w:val="16"/>
                <w:szCs w:val="16"/>
              </w:rPr>
              <w:t>przedsiębiorcy,</w:t>
            </w:r>
            <w:r w:rsidRPr="00F94B2A">
              <w:rPr>
                <w:rFonts w:asciiTheme="minorHAnsi" w:hAnsiTheme="minorHAnsi" w:cstheme="minorHAnsi"/>
                <w:color w:val="EE0000"/>
                <w:sz w:val="16"/>
                <w:szCs w:val="16"/>
              </w:rPr>
              <w:t xml:space="preserve"> </w:t>
            </w:r>
            <w:r w:rsidRPr="005D294C">
              <w:rPr>
                <w:rFonts w:asciiTheme="minorHAnsi" w:hAnsiTheme="minorHAnsi" w:cstheme="minorHAnsi"/>
                <w:sz w:val="16"/>
                <w:szCs w:val="16"/>
              </w:rPr>
              <w:t>mieszkańcy LGD,</w:t>
            </w:r>
            <w:r w:rsidR="007045F5" w:rsidRPr="005D294C">
              <w:rPr>
                <w:rFonts w:asciiTheme="minorHAnsi" w:hAnsiTheme="minorHAnsi" w:cstheme="minorHAnsi"/>
                <w:sz w:val="16"/>
                <w:szCs w:val="16"/>
              </w:rPr>
              <w:t xml:space="preserve"> </w:t>
            </w:r>
            <w:r w:rsidRPr="005D294C">
              <w:rPr>
                <w:rFonts w:asciiTheme="minorHAnsi" w:hAnsiTheme="minorHAnsi" w:cstheme="minorHAnsi"/>
                <w:sz w:val="16"/>
                <w:szCs w:val="16"/>
              </w:rPr>
              <w:t>grupy w niekorzystnej sytuacji,</w:t>
            </w:r>
          </w:p>
        </w:tc>
        <w:tc>
          <w:tcPr>
            <w:tcW w:w="1417" w:type="dxa"/>
            <w:vAlign w:val="center"/>
          </w:tcPr>
          <w:p w14:paraId="00D4A0C5" w14:textId="77777777" w:rsidR="00B129D9" w:rsidRPr="00D14E8F" w:rsidRDefault="00B129D9" w:rsidP="00744605">
            <w:pPr>
              <w:jc w:val="center"/>
              <w:rPr>
                <w:rFonts w:asciiTheme="minorHAnsi" w:hAnsiTheme="minorHAnsi" w:cstheme="minorHAnsi"/>
                <w:color w:val="auto"/>
                <w:sz w:val="16"/>
                <w:szCs w:val="16"/>
              </w:rPr>
            </w:pPr>
            <w:r w:rsidRPr="00D14E8F">
              <w:rPr>
                <w:rFonts w:asciiTheme="minorHAnsi" w:hAnsiTheme="minorHAnsi" w:cstheme="minorHAnsi"/>
                <w:color w:val="auto"/>
                <w:sz w:val="16"/>
                <w:szCs w:val="16"/>
              </w:rPr>
              <w:t>konkurs</w:t>
            </w:r>
          </w:p>
          <w:p w14:paraId="78284C9A" w14:textId="0A897503" w:rsidR="00B129D9" w:rsidRPr="00D14E8F" w:rsidRDefault="00382F0C" w:rsidP="00744605">
            <w:pPr>
              <w:jc w:val="center"/>
              <w:rPr>
                <w:rFonts w:asciiTheme="minorHAnsi" w:hAnsiTheme="minorHAnsi" w:cstheme="minorHAnsi"/>
                <w:color w:val="auto"/>
                <w:sz w:val="16"/>
                <w:szCs w:val="16"/>
              </w:rPr>
            </w:pPr>
            <w:r w:rsidRPr="00D14E8F">
              <w:rPr>
                <w:rFonts w:asciiTheme="minorHAnsi" w:hAnsiTheme="minorHAnsi" w:cstheme="minorHAnsi"/>
                <w:color w:val="auto"/>
                <w:sz w:val="16"/>
                <w:szCs w:val="16"/>
              </w:rPr>
              <w:t>140 000,00 EUR</w:t>
            </w:r>
          </w:p>
        </w:tc>
        <w:tc>
          <w:tcPr>
            <w:tcW w:w="2410" w:type="dxa"/>
            <w:gridSpan w:val="2"/>
            <w:vAlign w:val="center"/>
          </w:tcPr>
          <w:p w14:paraId="3D0FA223" w14:textId="77777777" w:rsidR="00B129D9" w:rsidRPr="005D294C" w:rsidRDefault="00B129D9" w:rsidP="00744605">
            <w:pPr>
              <w:jc w:val="center"/>
              <w:rPr>
                <w:rFonts w:ascii="Calibri" w:hAnsi="Calibri"/>
                <w:sz w:val="16"/>
                <w:szCs w:val="16"/>
              </w:rPr>
            </w:pPr>
            <w:r w:rsidRPr="00DE62A5">
              <w:rPr>
                <w:rFonts w:ascii="Calibri" w:hAnsi="Calibri"/>
                <w:sz w:val="16"/>
                <w:szCs w:val="16"/>
                <w:highlight w:val="yellow"/>
              </w:rPr>
              <w:t>Liczba inicjatyw w zakresie usług niezbędnych do rozwoju obszarów wiejskich</w:t>
            </w:r>
          </w:p>
        </w:tc>
        <w:tc>
          <w:tcPr>
            <w:tcW w:w="709" w:type="dxa"/>
            <w:vAlign w:val="center"/>
          </w:tcPr>
          <w:p w14:paraId="1BCBF734" w14:textId="77777777" w:rsidR="00B129D9" w:rsidRPr="005D294C" w:rsidRDefault="00B129D9" w:rsidP="00744605">
            <w:pPr>
              <w:jc w:val="center"/>
              <w:rPr>
                <w:rFonts w:ascii="Calibri" w:hAnsi="Calibri"/>
                <w:sz w:val="16"/>
                <w:szCs w:val="16"/>
              </w:rPr>
            </w:pPr>
            <w:r w:rsidRPr="005D294C">
              <w:rPr>
                <w:rFonts w:ascii="Calibri" w:hAnsi="Calibri"/>
                <w:sz w:val="16"/>
                <w:szCs w:val="16"/>
              </w:rPr>
              <w:t>sztuka</w:t>
            </w:r>
          </w:p>
        </w:tc>
        <w:tc>
          <w:tcPr>
            <w:tcW w:w="925" w:type="dxa"/>
            <w:gridSpan w:val="2"/>
            <w:vAlign w:val="center"/>
          </w:tcPr>
          <w:p w14:paraId="7AD73B3C" w14:textId="77777777" w:rsidR="00B129D9" w:rsidRPr="005D294C" w:rsidRDefault="00B129D9" w:rsidP="00744605">
            <w:pPr>
              <w:jc w:val="center"/>
              <w:rPr>
                <w:rFonts w:ascii="Calibri" w:hAnsi="Calibri"/>
                <w:sz w:val="16"/>
                <w:szCs w:val="16"/>
              </w:rPr>
            </w:pPr>
            <w:r w:rsidRPr="005D294C">
              <w:rPr>
                <w:rFonts w:ascii="Calibri" w:hAnsi="Calibri"/>
                <w:sz w:val="16"/>
                <w:szCs w:val="16"/>
              </w:rPr>
              <w:t>0</w:t>
            </w:r>
          </w:p>
        </w:tc>
        <w:tc>
          <w:tcPr>
            <w:tcW w:w="791" w:type="dxa"/>
            <w:gridSpan w:val="2"/>
            <w:vAlign w:val="center"/>
          </w:tcPr>
          <w:p w14:paraId="2E087997" w14:textId="008B49F4" w:rsidR="00B129D9" w:rsidRPr="005D294C" w:rsidRDefault="00515082" w:rsidP="00744605">
            <w:pPr>
              <w:jc w:val="center"/>
              <w:rPr>
                <w:rFonts w:ascii="Calibri" w:hAnsi="Calibri"/>
                <w:sz w:val="16"/>
                <w:szCs w:val="16"/>
              </w:rPr>
            </w:pPr>
            <w:r w:rsidRPr="005D294C">
              <w:rPr>
                <w:rFonts w:ascii="Calibri" w:hAnsi="Calibri"/>
                <w:sz w:val="16"/>
                <w:szCs w:val="16"/>
              </w:rPr>
              <w:t>4</w:t>
            </w:r>
          </w:p>
        </w:tc>
        <w:tc>
          <w:tcPr>
            <w:tcW w:w="1134" w:type="dxa"/>
            <w:shd w:val="clear" w:color="000000" w:fill="FFFFFF"/>
            <w:vAlign w:val="center"/>
          </w:tcPr>
          <w:p w14:paraId="162D5506" w14:textId="77777777" w:rsidR="00B129D9" w:rsidRPr="005D294C" w:rsidRDefault="00B129D9" w:rsidP="00744605">
            <w:pPr>
              <w:jc w:val="center"/>
              <w:rPr>
                <w:rFonts w:asciiTheme="minorHAnsi" w:hAnsiTheme="minorHAnsi" w:cstheme="minorHAnsi"/>
                <w:sz w:val="16"/>
                <w:szCs w:val="16"/>
              </w:rPr>
            </w:pPr>
            <w:r w:rsidRPr="005D294C">
              <w:rPr>
                <w:rFonts w:asciiTheme="minorHAnsi" w:hAnsiTheme="minorHAnsi" w:cstheme="minorHAnsi"/>
                <w:sz w:val="16"/>
                <w:szCs w:val="16"/>
              </w:rPr>
              <w:t>corocznie</w:t>
            </w:r>
          </w:p>
        </w:tc>
        <w:tc>
          <w:tcPr>
            <w:tcW w:w="1276" w:type="dxa"/>
            <w:vAlign w:val="center"/>
          </w:tcPr>
          <w:p w14:paraId="64237F60" w14:textId="7B1D54BB" w:rsidR="00B129D9" w:rsidRPr="00B82E84" w:rsidRDefault="00B129D9" w:rsidP="007E6CBA">
            <w:pPr>
              <w:jc w:val="center"/>
              <w:rPr>
                <w:rFonts w:ascii="Calibri" w:hAnsi="Calibri"/>
                <w:sz w:val="16"/>
                <w:szCs w:val="16"/>
              </w:rPr>
            </w:pPr>
            <w:r w:rsidRPr="00B82E84">
              <w:rPr>
                <w:rFonts w:ascii="Calibri" w:hAnsi="Calibri"/>
                <w:sz w:val="16"/>
                <w:szCs w:val="16"/>
              </w:rPr>
              <w:t>Dane LGD, ankieta ewaluacyjna,</w:t>
            </w:r>
            <w:r w:rsidR="007E6CBA" w:rsidRPr="00B82E84">
              <w:rPr>
                <w:rFonts w:ascii="Calibri" w:hAnsi="Calibri"/>
                <w:sz w:val="16"/>
                <w:szCs w:val="16"/>
              </w:rPr>
              <w:t xml:space="preserve"> rejestr przedsiębiorców</w:t>
            </w:r>
          </w:p>
        </w:tc>
      </w:tr>
    </w:tbl>
    <w:p w14:paraId="0ABAA8E9" w14:textId="77777777" w:rsidR="001E5DD4" w:rsidRPr="004C22A4" w:rsidRDefault="001E5DD4" w:rsidP="001E5DD4">
      <w:pPr>
        <w:tabs>
          <w:tab w:val="left" w:pos="502"/>
        </w:tabs>
        <w:rPr>
          <w:sz w:val="18"/>
          <w:szCs w:val="18"/>
        </w:rPr>
      </w:pPr>
      <w:r w:rsidRPr="004C22A4">
        <w:rPr>
          <w:rFonts w:ascii="Calibri" w:hAnsi="Calibri"/>
          <w:i/>
          <w:sz w:val="18"/>
          <w:szCs w:val="18"/>
        </w:rPr>
        <w:lastRenderedPageBreak/>
        <w:t>Źródło: opracowanie własne</w:t>
      </w:r>
    </w:p>
    <w:p w14:paraId="2EDA60A7" w14:textId="77777777" w:rsidR="001E5DD4" w:rsidRDefault="001E5DD4" w:rsidP="00427033">
      <w:pPr>
        <w:tabs>
          <w:tab w:val="left" w:pos="502"/>
        </w:tabs>
        <w:sectPr w:rsidR="001E5DD4" w:rsidSect="006B19C3">
          <w:pgSz w:w="16840" w:h="11900" w:orient="landscape"/>
          <w:pgMar w:top="851" w:right="851" w:bottom="851" w:left="851" w:header="0" w:footer="278" w:gutter="0"/>
          <w:cols w:space="720"/>
          <w:noEndnote/>
          <w:docGrid w:linePitch="360"/>
        </w:sect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8D08D"/>
        <w:tblLook w:val="04A0" w:firstRow="1" w:lastRow="0" w:firstColumn="1" w:lastColumn="0" w:noHBand="0" w:noVBand="1"/>
      </w:tblPr>
      <w:tblGrid>
        <w:gridCol w:w="10490"/>
      </w:tblGrid>
      <w:tr w:rsidR="00237A31" w:rsidRPr="0025171D" w14:paraId="6308F271" w14:textId="77777777" w:rsidTr="009C7F46">
        <w:trPr>
          <w:trHeight w:val="547"/>
        </w:trPr>
        <w:tc>
          <w:tcPr>
            <w:tcW w:w="10490" w:type="dxa"/>
            <w:tcBorders>
              <w:top w:val="nil"/>
              <w:left w:val="nil"/>
              <w:bottom w:val="nil"/>
              <w:right w:val="nil"/>
            </w:tcBorders>
            <w:shd w:val="clear" w:color="auto" w:fill="A8D08D"/>
            <w:vAlign w:val="center"/>
          </w:tcPr>
          <w:p w14:paraId="7D6D3EA3" w14:textId="574AA959" w:rsidR="00237A31" w:rsidRPr="009C7F46" w:rsidRDefault="00427033" w:rsidP="00237A31">
            <w:pPr>
              <w:pStyle w:val="Nagwek1"/>
              <w:rPr>
                <w:rFonts w:ascii="Calibri" w:hAnsi="Calibri"/>
              </w:rPr>
            </w:pPr>
            <w:r>
              <w:rPr>
                <w:rFonts w:ascii="Calibri" w:hAnsi="Calibri"/>
                <w:sz w:val="2"/>
                <w:szCs w:val="2"/>
              </w:rPr>
              <w:lastRenderedPageBreak/>
              <w:tab/>
            </w:r>
            <w:bookmarkStart w:id="70" w:name="_Toc123230335"/>
            <w:r w:rsidR="00237A31" w:rsidRPr="009C7F46">
              <w:rPr>
                <w:rFonts w:ascii="Calibri" w:hAnsi="Calibri"/>
              </w:rPr>
              <w:t>Rozdział VI</w:t>
            </w:r>
            <w:r w:rsidR="000A6A4D">
              <w:rPr>
                <w:rFonts w:ascii="Calibri" w:hAnsi="Calibri"/>
              </w:rPr>
              <w:t>I</w:t>
            </w:r>
            <w:r w:rsidR="00237A31" w:rsidRPr="009C7F46">
              <w:rPr>
                <w:rFonts w:ascii="Calibri" w:hAnsi="Calibri"/>
              </w:rPr>
              <w:t xml:space="preserve"> Sposób wyboru i oceny operacji oraz sposób ustanawiania kryteriów wyboru</w:t>
            </w:r>
            <w:bookmarkEnd w:id="70"/>
          </w:p>
        </w:tc>
      </w:tr>
    </w:tbl>
    <w:p w14:paraId="6949C35F" w14:textId="543F6674" w:rsidR="003A64EC" w:rsidRPr="008E7175" w:rsidRDefault="003A64EC" w:rsidP="008E7175">
      <w:pPr>
        <w:pStyle w:val="Teksttreci21"/>
        <w:spacing w:before="0" w:after="0" w:line="276" w:lineRule="auto"/>
        <w:ind w:firstLine="0"/>
        <w:rPr>
          <w:rFonts w:ascii="Calibri" w:hAnsi="Calibri"/>
          <w:sz w:val="22"/>
          <w:szCs w:val="22"/>
        </w:rPr>
      </w:pPr>
      <w:r w:rsidRPr="008E7175">
        <w:rPr>
          <w:rFonts w:ascii="Calibri" w:hAnsi="Calibri"/>
          <w:sz w:val="22"/>
          <w:szCs w:val="22"/>
        </w:rPr>
        <w:t xml:space="preserve">Ogólna charakterystyka wewnętrznej pracy LGD „Brynica to nie granica” i przyjęte rozwiązania formalno-instytucjonalne oparte są o funkcjonowanie władz LGD oraz pracę Biura LGD, w myśl zasady, że dla LGD jako instytucji, istotna jest jej </w:t>
      </w:r>
      <w:proofErr w:type="spellStart"/>
      <w:r w:rsidRPr="008E7175">
        <w:rPr>
          <w:rFonts w:ascii="Calibri" w:hAnsi="Calibri"/>
          <w:sz w:val="22"/>
          <w:szCs w:val="22"/>
        </w:rPr>
        <w:t>inkluzywność</w:t>
      </w:r>
      <w:proofErr w:type="spellEnd"/>
      <w:r w:rsidRPr="008E7175">
        <w:rPr>
          <w:rFonts w:ascii="Calibri" w:hAnsi="Calibri"/>
          <w:sz w:val="22"/>
          <w:szCs w:val="22"/>
        </w:rPr>
        <w:t xml:space="preserve"> rozumiana jako powszechność, dostępność dla każdego członka społeczności, w aspekcie integracyjno-aktywizującym, w tym gotowość na poszerzanie partnerstwa (przyjmowanie nowych członków do LGD), kadencyjność </w:t>
      </w:r>
      <w:r w:rsidR="00CA0F9D" w:rsidRPr="008E7175">
        <w:rPr>
          <w:rFonts w:ascii="Calibri" w:hAnsi="Calibri"/>
          <w:sz w:val="22"/>
          <w:szCs w:val="22"/>
        </w:rPr>
        <w:t>organów</w:t>
      </w:r>
      <w:r w:rsidRPr="008E7175">
        <w:rPr>
          <w:rFonts w:ascii="Calibri" w:hAnsi="Calibri"/>
          <w:sz w:val="22"/>
          <w:szCs w:val="22"/>
        </w:rPr>
        <w:t xml:space="preserve"> LGD oraz otwartość na szeroko pojętą współpracę.</w:t>
      </w:r>
    </w:p>
    <w:p w14:paraId="4DD90A0C" w14:textId="38B6529C" w:rsidR="003A64EC" w:rsidRPr="008E7175" w:rsidRDefault="003A64EC" w:rsidP="008E7175">
      <w:pPr>
        <w:pStyle w:val="Teksttreci21"/>
        <w:spacing w:before="0" w:after="0" w:line="276" w:lineRule="auto"/>
        <w:ind w:firstLine="0"/>
        <w:rPr>
          <w:rFonts w:ascii="Calibri" w:hAnsi="Calibri"/>
          <w:sz w:val="22"/>
          <w:szCs w:val="22"/>
        </w:rPr>
      </w:pPr>
      <w:r w:rsidRPr="008E7175">
        <w:rPr>
          <w:rFonts w:ascii="Calibri" w:hAnsi="Calibri"/>
          <w:sz w:val="22"/>
          <w:szCs w:val="22"/>
        </w:rPr>
        <w:tab/>
        <w:t>Władzami LGD są: Walne Zebranie Członków, Zarząd, Komisja Rewizyjna oraz Rada. Zasady, którymi kierują się poszczególne organy LGD określone zostały w Statucie Lokalnej Grupy Działania „Brynica to nie granica”</w:t>
      </w:r>
      <w:r w:rsidRPr="008E7175">
        <w:rPr>
          <w:rFonts w:ascii="Calibri" w:hAnsi="Calibri"/>
          <w:color w:val="auto"/>
          <w:sz w:val="22"/>
          <w:szCs w:val="22"/>
        </w:rPr>
        <w:t xml:space="preserve"> oraz w</w:t>
      </w:r>
      <w:r w:rsidR="003832F6" w:rsidRPr="008E7175">
        <w:rPr>
          <w:rFonts w:ascii="Calibri" w:hAnsi="Calibri"/>
          <w:color w:val="auto"/>
          <w:sz w:val="22"/>
          <w:szCs w:val="22"/>
        </w:rPr>
        <w:t> </w:t>
      </w:r>
      <w:r w:rsidRPr="008E7175">
        <w:rPr>
          <w:rFonts w:ascii="Calibri" w:hAnsi="Calibri"/>
          <w:color w:val="auto"/>
          <w:sz w:val="22"/>
          <w:szCs w:val="22"/>
        </w:rPr>
        <w:t xml:space="preserve">Regulaminach poszczególnych władz LGD </w:t>
      </w:r>
      <w:r w:rsidRPr="008E7175">
        <w:rPr>
          <w:rFonts w:ascii="Calibri" w:hAnsi="Calibri"/>
          <w:sz w:val="22"/>
          <w:szCs w:val="22"/>
        </w:rPr>
        <w:t xml:space="preserve">(Regulamin Walnego Zebrania Członków, Regulamin Zarządu, Regulamin Komisji Rewizyjnej, Regulamin Organizacyjny Rady LGD). Należy podkreślić, że LGD efektywnie </w:t>
      </w:r>
      <w:proofErr w:type="gramStart"/>
      <w:r w:rsidRPr="008E7175">
        <w:rPr>
          <w:rFonts w:ascii="Calibri" w:hAnsi="Calibri"/>
          <w:sz w:val="22"/>
          <w:szCs w:val="22"/>
        </w:rPr>
        <w:t>korzysta  z</w:t>
      </w:r>
      <w:proofErr w:type="gramEnd"/>
      <w:r w:rsidRPr="008E7175">
        <w:rPr>
          <w:rFonts w:ascii="Calibri" w:hAnsi="Calibri"/>
          <w:sz w:val="22"/>
          <w:szCs w:val="22"/>
        </w:rPr>
        <w:t xml:space="preserve"> kolegialnego podejmowania decyzji, aktywnie korzystając z formuły pośredniej między decyzją Przewodniczącego Zarządu a uchwałą Walnego Zebrania Członków. Stosowana jest zasada ograniczenie zakresu czynności, co do których Zarząd podejmuje decyzje bez konsultacji. Projek</w:t>
      </w:r>
      <w:r w:rsidR="005B3DF3">
        <w:rPr>
          <w:rFonts w:ascii="Calibri" w:hAnsi="Calibri"/>
          <w:sz w:val="22"/>
          <w:szCs w:val="22"/>
        </w:rPr>
        <w:t>ty aktów decyzyjnych (uchwał) w </w:t>
      </w:r>
      <w:r w:rsidRPr="008E7175">
        <w:rPr>
          <w:rFonts w:ascii="Calibri" w:hAnsi="Calibri"/>
          <w:sz w:val="22"/>
          <w:szCs w:val="22"/>
        </w:rPr>
        <w:t>przesyłane są do członków poszczególnych organów preferowanymi przez nich kanałami przesyłania informacji: pocztą lub emailem, a także udostępniane są na stronie internetowej LGD. Organy decyzyjne LGD wybierane są spośród członków LGD potwierdzając zasadę partycypacyjnego charakteru LGD, potwierdzaną także przez zasadę inicjatywy uchwałodawczej, którą ma każdy członek organów decyzyjnych LGD.</w:t>
      </w:r>
    </w:p>
    <w:p w14:paraId="1A6355D7" w14:textId="5237C78B" w:rsidR="003A64EC" w:rsidRPr="008E7175" w:rsidRDefault="003A64EC" w:rsidP="008E7175">
      <w:pPr>
        <w:pStyle w:val="Teksttreci21"/>
        <w:spacing w:before="0" w:after="0" w:line="276" w:lineRule="auto"/>
        <w:ind w:firstLine="0"/>
        <w:rPr>
          <w:rFonts w:ascii="Calibri" w:hAnsi="Calibri"/>
          <w:sz w:val="22"/>
          <w:szCs w:val="22"/>
        </w:rPr>
      </w:pPr>
      <w:r w:rsidRPr="008E7175">
        <w:rPr>
          <w:rFonts w:ascii="Calibri" w:hAnsi="Calibri"/>
          <w:sz w:val="22"/>
          <w:szCs w:val="22"/>
        </w:rPr>
        <w:t xml:space="preserve">Koordynowaniem prac organów decyzyjnych LGD zajmuje się Biuro LGD. Biuro LGD tworzy Dyrektor Biura oraz pracownicy merytoryczni: </w:t>
      </w:r>
      <w:proofErr w:type="gramStart"/>
      <w:r w:rsidRPr="008E7175">
        <w:rPr>
          <w:rFonts w:ascii="Calibri" w:hAnsi="Calibri"/>
          <w:sz w:val="22"/>
          <w:szCs w:val="22"/>
        </w:rPr>
        <w:t>specjalista  ds.</w:t>
      </w:r>
      <w:proofErr w:type="gramEnd"/>
      <w:r w:rsidRPr="008E7175">
        <w:rPr>
          <w:rFonts w:ascii="Calibri" w:hAnsi="Calibri"/>
          <w:sz w:val="22"/>
          <w:szCs w:val="22"/>
        </w:rPr>
        <w:t xml:space="preserve"> </w:t>
      </w:r>
      <w:proofErr w:type="gramStart"/>
      <w:r w:rsidRPr="008E7175">
        <w:rPr>
          <w:rFonts w:ascii="Calibri" w:hAnsi="Calibri"/>
          <w:sz w:val="22"/>
          <w:szCs w:val="22"/>
        </w:rPr>
        <w:t>projektów  (obsługa  projektowa</w:t>
      </w:r>
      <w:proofErr w:type="gramEnd"/>
      <w:r w:rsidRPr="008E7175">
        <w:rPr>
          <w:rFonts w:ascii="Calibri" w:hAnsi="Calibri"/>
          <w:sz w:val="22"/>
          <w:szCs w:val="22"/>
        </w:rPr>
        <w:t xml:space="preserve">, obsługa beneficjenta); specjalista ds. </w:t>
      </w:r>
      <w:proofErr w:type="gramStart"/>
      <w:r w:rsidRPr="008E7175">
        <w:rPr>
          <w:rFonts w:ascii="Calibri" w:hAnsi="Calibri"/>
          <w:sz w:val="22"/>
          <w:szCs w:val="22"/>
        </w:rPr>
        <w:t>promocji  (</w:t>
      </w:r>
      <w:proofErr w:type="gramEnd"/>
      <w:r w:rsidRPr="008E7175">
        <w:rPr>
          <w:rFonts w:ascii="Calibri" w:hAnsi="Calibri"/>
          <w:sz w:val="22"/>
          <w:szCs w:val="22"/>
        </w:rPr>
        <w:t>wdrażanie, promocja); pracownik administracyjno-biurowy - koordynator projektów współpracy. Stałą obsługę księgową prowadzi zewnętrzne biuro rachunkowe specjalizujące się w tej dziedzinie działalności (księgowość stowarzyszeń). Prace Biura Lokalnej Grupy Działania „Brynica to nie granica” regulowane są Regulaminem Biura Lokalnej Grupy Działania, Opisem stanowisk pracy Biura LGD, Opisem warunków technicznych i lokalowych biura LGD oraz Procedurą naboru pracowników na wolne stanowiska pracy w Biurze LGD.</w:t>
      </w:r>
    </w:p>
    <w:p w14:paraId="6FE0C6A9" w14:textId="2D9EAE38" w:rsidR="003A64EC" w:rsidRPr="00AA4706" w:rsidRDefault="003A64EC" w:rsidP="008E7175">
      <w:pPr>
        <w:pStyle w:val="Teksttreci21"/>
        <w:spacing w:before="0" w:after="0" w:line="276" w:lineRule="auto"/>
        <w:ind w:firstLine="0"/>
        <w:rPr>
          <w:rFonts w:ascii="Calibri" w:hAnsi="Calibri"/>
          <w:sz w:val="22"/>
          <w:szCs w:val="22"/>
        </w:rPr>
      </w:pPr>
      <w:r w:rsidRPr="008E7175">
        <w:rPr>
          <w:rFonts w:ascii="Calibri" w:hAnsi="Calibri"/>
          <w:sz w:val="22"/>
          <w:szCs w:val="22"/>
        </w:rPr>
        <w:t xml:space="preserve">Do kompetencji </w:t>
      </w:r>
      <w:r w:rsidRPr="008E7175">
        <w:rPr>
          <w:rFonts w:ascii="Calibri" w:hAnsi="Calibri"/>
          <w:b/>
          <w:sz w:val="22"/>
          <w:szCs w:val="22"/>
        </w:rPr>
        <w:t>Walnego Zebrania Członków</w:t>
      </w:r>
      <w:r w:rsidRPr="008E7175">
        <w:rPr>
          <w:rFonts w:ascii="Calibri" w:hAnsi="Calibri"/>
          <w:sz w:val="22"/>
          <w:szCs w:val="22"/>
        </w:rPr>
        <w:t xml:space="preserve"> należy opiniowanie i uchwalanie kierunków, programu działania oraz dokumentów strategicznych LGD, wybór i odwołanie członków Rady i Zarządu, wybór i odwołanie członków Komisji Rewizyjnej zgodnie z zapisami Statutu LGD, rozpatrywanie i zatwierdz</w:t>
      </w:r>
      <w:r w:rsidR="005B3DF3">
        <w:rPr>
          <w:rFonts w:ascii="Calibri" w:hAnsi="Calibri"/>
          <w:sz w:val="22"/>
          <w:szCs w:val="22"/>
        </w:rPr>
        <w:t>anie sprawozdań Zarządu, Rady i </w:t>
      </w:r>
      <w:r w:rsidRPr="008E7175">
        <w:rPr>
          <w:rFonts w:ascii="Calibri" w:hAnsi="Calibri"/>
          <w:sz w:val="22"/>
          <w:szCs w:val="22"/>
        </w:rPr>
        <w:t xml:space="preserve">Komisji Rewizyjnej, w szczególności dotyczących projektów realizowanych w ramach LSR, ustalanie wysokości składek członkowskich, udzielanie absolutorium ustępującemu Zarządowi, uchwalanie zmian Statutu, podejmowanie uchwały w sprawie rozwiązania LGD, rozpatrywanie </w:t>
      </w:r>
      <w:proofErr w:type="spellStart"/>
      <w:r w:rsidRPr="008E7175">
        <w:rPr>
          <w:rFonts w:ascii="Calibri" w:hAnsi="Calibri"/>
          <w:sz w:val="22"/>
          <w:szCs w:val="22"/>
        </w:rPr>
        <w:t>odwołań</w:t>
      </w:r>
      <w:proofErr w:type="spellEnd"/>
      <w:r w:rsidRPr="008E7175">
        <w:rPr>
          <w:rFonts w:ascii="Calibri" w:hAnsi="Calibri"/>
          <w:sz w:val="22"/>
          <w:szCs w:val="22"/>
        </w:rPr>
        <w:t xml:space="preserve"> od uchwał zarządu wniesionych przez członków LGD, uchwalanie i zmiana regulaminów wyborów władz </w:t>
      </w:r>
      <w:r w:rsidRPr="00AA4706">
        <w:rPr>
          <w:rFonts w:ascii="Calibri" w:hAnsi="Calibri"/>
          <w:sz w:val="22"/>
          <w:szCs w:val="22"/>
        </w:rPr>
        <w:t>LGD, Walnego Zebrania Członk</w:t>
      </w:r>
      <w:r w:rsidR="003832F6" w:rsidRPr="00AA4706">
        <w:rPr>
          <w:rFonts w:ascii="Calibri" w:hAnsi="Calibri"/>
          <w:sz w:val="22"/>
          <w:szCs w:val="22"/>
        </w:rPr>
        <w:t>ów, Zarządu, Komisji Rewizyjnej</w:t>
      </w:r>
      <w:r w:rsidR="003F517F" w:rsidRPr="00AA4706">
        <w:rPr>
          <w:rFonts w:ascii="Calibri" w:hAnsi="Calibri"/>
          <w:sz w:val="22"/>
          <w:szCs w:val="22"/>
        </w:rPr>
        <w:t xml:space="preserve"> </w:t>
      </w:r>
      <w:r w:rsidRPr="00AA4706">
        <w:rPr>
          <w:rFonts w:ascii="Calibri" w:hAnsi="Calibri"/>
          <w:sz w:val="22"/>
          <w:szCs w:val="22"/>
        </w:rPr>
        <w:t xml:space="preserve">i Rady oraz utworzenie Rady. </w:t>
      </w:r>
    </w:p>
    <w:p w14:paraId="1D322C05" w14:textId="6BE71F2A" w:rsidR="003A64EC" w:rsidRPr="008E7175" w:rsidRDefault="003A64EC" w:rsidP="008E7175">
      <w:pPr>
        <w:pStyle w:val="Teksttreci21"/>
        <w:spacing w:before="0" w:after="0" w:line="276" w:lineRule="auto"/>
        <w:ind w:firstLine="0"/>
        <w:rPr>
          <w:rFonts w:ascii="Calibri" w:hAnsi="Calibri"/>
          <w:sz w:val="22"/>
          <w:szCs w:val="22"/>
        </w:rPr>
      </w:pPr>
      <w:r w:rsidRPr="00AA4706">
        <w:rPr>
          <w:rFonts w:ascii="Calibri" w:hAnsi="Calibri"/>
          <w:sz w:val="22"/>
          <w:szCs w:val="22"/>
        </w:rPr>
        <w:t xml:space="preserve">Struktura LGD składa się z </w:t>
      </w:r>
      <w:r w:rsidRPr="00AA4706">
        <w:rPr>
          <w:rFonts w:ascii="Calibri" w:hAnsi="Calibri"/>
          <w:b/>
          <w:sz w:val="22"/>
          <w:szCs w:val="22"/>
        </w:rPr>
        <w:t>73</w:t>
      </w:r>
      <w:r w:rsidRPr="00AA4706">
        <w:rPr>
          <w:rFonts w:ascii="Calibri" w:hAnsi="Calibri"/>
          <w:sz w:val="22"/>
          <w:szCs w:val="22"/>
        </w:rPr>
        <w:t xml:space="preserve"> </w:t>
      </w:r>
      <w:r w:rsidRPr="00AA4706">
        <w:rPr>
          <w:rFonts w:ascii="Calibri" w:hAnsi="Calibri"/>
          <w:b/>
          <w:sz w:val="22"/>
          <w:szCs w:val="22"/>
        </w:rPr>
        <w:t>członków zwyczajnych</w:t>
      </w:r>
      <w:r w:rsidRPr="00AA4706">
        <w:rPr>
          <w:rFonts w:ascii="Calibri" w:hAnsi="Calibri"/>
          <w:sz w:val="22"/>
          <w:szCs w:val="22"/>
        </w:rPr>
        <w:t xml:space="preserve">, w tym: 7 gmin </w:t>
      </w:r>
      <w:r w:rsidR="007A1B72" w:rsidRPr="00C0465F">
        <w:rPr>
          <w:rFonts w:ascii="Calibri" w:hAnsi="Calibri"/>
          <w:color w:val="auto"/>
          <w:sz w:val="22"/>
          <w:szCs w:val="22"/>
        </w:rPr>
        <w:t xml:space="preserve">oraz 6 mieszkańców pełniących funkcje publiczne </w:t>
      </w:r>
      <w:r w:rsidRPr="00C0465F">
        <w:rPr>
          <w:rFonts w:ascii="Calibri" w:hAnsi="Calibri"/>
          <w:color w:val="auto"/>
          <w:sz w:val="22"/>
          <w:szCs w:val="22"/>
        </w:rPr>
        <w:t xml:space="preserve">(sektor publiczny), </w:t>
      </w:r>
      <w:r w:rsidRPr="00AA4706">
        <w:rPr>
          <w:rFonts w:ascii="Calibri" w:hAnsi="Calibri"/>
          <w:sz w:val="22"/>
          <w:szCs w:val="22"/>
        </w:rPr>
        <w:t xml:space="preserve">38 organizacji pozarządowych (sektor społeczny), </w:t>
      </w:r>
      <w:r w:rsidR="007A1B72" w:rsidRPr="00C0465F">
        <w:rPr>
          <w:rFonts w:ascii="Calibri" w:hAnsi="Calibri"/>
          <w:color w:val="auto"/>
          <w:sz w:val="22"/>
          <w:szCs w:val="22"/>
        </w:rPr>
        <w:t xml:space="preserve">17 </w:t>
      </w:r>
      <w:r w:rsidRPr="00C0465F">
        <w:rPr>
          <w:rFonts w:ascii="Calibri" w:hAnsi="Calibri"/>
          <w:color w:val="auto"/>
          <w:sz w:val="22"/>
          <w:szCs w:val="22"/>
        </w:rPr>
        <w:t xml:space="preserve">przedsiębiorców (sektor gospodarczy) oraz </w:t>
      </w:r>
      <w:r w:rsidR="007A1B72" w:rsidRPr="00C0465F">
        <w:rPr>
          <w:rFonts w:ascii="Calibri" w:hAnsi="Calibri"/>
          <w:color w:val="auto"/>
          <w:sz w:val="22"/>
          <w:szCs w:val="22"/>
        </w:rPr>
        <w:t>5</w:t>
      </w:r>
      <w:r w:rsidRPr="00C0465F">
        <w:rPr>
          <w:rFonts w:ascii="Calibri" w:hAnsi="Calibri"/>
          <w:color w:val="auto"/>
          <w:sz w:val="22"/>
          <w:szCs w:val="22"/>
        </w:rPr>
        <w:t xml:space="preserve"> mieszkańców. Sposób rozszerz</w:t>
      </w:r>
      <w:r w:rsidRPr="00AA4706">
        <w:rPr>
          <w:rFonts w:ascii="Calibri" w:hAnsi="Calibri"/>
          <w:sz w:val="22"/>
          <w:szCs w:val="22"/>
        </w:rPr>
        <w:t xml:space="preserve">ania składu Lokalnej Grupy Działania „Brynica to nie granica” o kolejnych członków odbywa się na podstawie zapisów Statutu.  Członkiem zwyczajnym LGD może być osoba fizyczna, osoba prawna, w tym jednostka samorządu terytorialnego, z wyłączeniem województwa </w:t>
      </w:r>
      <w:proofErr w:type="gramStart"/>
      <w:r w:rsidRPr="00AA4706">
        <w:rPr>
          <w:rFonts w:ascii="Calibri" w:hAnsi="Calibri"/>
          <w:sz w:val="22"/>
          <w:szCs w:val="22"/>
        </w:rPr>
        <w:t>-  która</w:t>
      </w:r>
      <w:proofErr w:type="gramEnd"/>
      <w:r w:rsidRPr="00AA4706">
        <w:rPr>
          <w:rFonts w:ascii="Calibri" w:hAnsi="Calibri"/>
          <w:sz w:val="22"/>
          <w:szCs w:val="22"/>
        </w:rPr>
        <w:t xml:space="preserve"> złoży</w:t>
      </w:r>
      <w:r w:rsidRPr="008E7175">
        <w:rPr>
          <w:rFonts w:ascii="Calibri" w:hAnsi="Calibri"/>
          <w:sz w:val="22"/>
          <w:szCs w:val="22"/>
        </w:rPr>
        <w:t xml:space="preserve"> deklarację członkowską i działa na obszarze określonym w § 1 ust. 1 statutu. Osoby fizyczne i prawne, które chcą wspierać LGD, ale nie chcą być członami zwyczajnymi, mogą zostać członkami wspierającymi LGD. Osobom szczególnie zasłużonym dla LGD, Walne Zebranie Członków na wniosek Zarządu może nadać tytuł członka honorowego. Ponadto osoby prawne mające w zakresie funkcjonowania określone cele zarobkowe działalności, także mogą być </w:t>
      </w:r>
      <w:proofErr w:type="gramStart"/>
      <w:r w:rsidRPr="008E7175">
        <w:rPr>
          <w:rFonts w:ascii="Calibri" w:hAnsi="Calibri"/>
          <w:sz w:val="22"/>
          <w:szCs w:val="22"/>
        </w:rPr>
        <w:t>członkami  wspierającymi</w:t>
      </w:r>
      <w:proofErr w:type="gramEnd"/>
      <w:r w:rsidRPr="008E7175">
        <w:rPr>
          <w:rFonts w:ascii="Calibri" w:hAnsi="Calibri"/>
          <w:sz w:val="22"/>
          <w:szCs w:val="22"/>
        </w:rPr>
        <w:t xml:space="preserve">  LGD. Warunkiem przyjęcia członka wspierającego jest złożenie przez osobę prawną wniosku do Zarządu LGD i pisemne ustalenie z Zarządem zasad wspierania LGD. Nabycie członkostwa w LGD następuje na podstawie uchwały Zarządu LGD po złożeniu deklaracji członkowskiej. Stwierdzenie utraty członkostwa w LGD następuje na podstawie uchwały Zarządu LGD. Lokalna Grupa Działania „Brynica to nie granica” jest otwarta na nowych członków i szeroko pojętą współpracę. Jedynym warunkiem uczestnictwa nowych członków jest chęć działania i spełnienie </w:t>
      </w:r>
      <w:r w:rsidR="003832F6" w:rsidRPr="008E7175">
        <w:rPr>
          <w:rFonts w:ascii="Calibri" w:hAnsi="Calibri"/>
          <w:sz w:val="22"/>
          <w:szCs w:val="22"/>
        </w:rPr>
        <w:t>warunków określonych Statutem.</w:t>
      </w:r>
    </w:p>
    <w:p w14:paraId="28CF8194" w14:textId="32B16D50" w:rsidR="003A64EC" w:rsidRPr="008E7175" w:rsidRDefault="003A64EC" w:rsidP="008E7175">
      <w:pPr>
        <w:pStyle w:val="Teksttreci21"/>
        <w:spacing w:before="0" w:after="0" w:line="276" w:lineRule="auto"/>
        <w:ind w:firstLine="0"/>
        <w:rPr>
          <w:rFonts w:ascii="Calibri" w:hAnsi="Calibri"/>
          <w:strike/>
          <w:sz w:val="22"/>
          <w:szCs w:val="22"/>
        </w:rPr>
      </w:pPr>
      <w:r w:rsidRPr="008E7175">
        <w:rPr>
          <w:rFonts w:ascii="Calibri" w:hAnsi="Calibri"/>
          <w:sz w:val="22"/>
          <w:szCs w:val="22"/>
        </w:rPr>
        <w:t xml:space="preserve">Do kompetencji </w:t>
      </w:r>
      <w:r w:rsidRPr="008E7175">
        <w:rPr>
          <w:rFonts w:ascii="Calibri" w:hAnsi="Calibri"/>
          <w:b/>
          <w:sz w:val="22"/>
          <w:szCs w:val="22"/>
        </w:rPr>
        <w:t>Zarządu</w:t>
      </w:r>
      <w:r w:rsidRPr="008E7175">
        <w:rPr>
          <w:rFonts w:ascii="Calibri" w:hAnsi="Calibri"/>
          <w:sz w:val="22"/>
          <w:szCs w:val="22"/>
        </w:rPr>
        <w:t xml:space="preserve"> należy reprezentowanie LGD na zewnątrz i działanie w jego imieniu, przyjmowanie nowych </w:t>
      </w:r>
      <w:r w:rsidRPr="008E7175">
        <w:rPr>
          <w:rFonts w:ascii="Calibri" w:hAnsi="Calibri"/>
          <w:sz w:val="22"/>
          <w:szCs w:val="22"/>
        </w:rPr>
        <w:lastRenderedPageBreak/>
        <w:t xml:space="preserve">członków LGD w okresie pomiędzy posiedzeniami Walnego Zebrania Członków, kierowanie bieżącą pracą LGD, zwoływanie Walnych Zebrań Członków, realizacja i aktualizacja LSR, przygotowanie projektów do realizacji, które zostaną objęte wnioskiem o dofinansowanie, utworzenie Biura LGD, powoływanie i odwoływanie Dyrektora Biura LGD, ustalanie wielkości zatrudnienia i zasad wynagradzania pracowników Biura Lokalnej Grupy Działania, ustalanie regulaminu Biura LGD, podejmowanie i formalizowanie działań, które mają zmierzać do współpracy z lokalnymi organizacjami i instytucjami w ramach LGD, nadawanie statusu Partnera LGD organizacjom, instytucjom oraz innym podmiotom i osobom delegującym swoich przedstawicieli do działań podejmowanych w celu realizacji LSR, prowadzących działalność bezpośrednio lub przez swoich członków na obszarze LGD oraz powoływanie </w:t>
      </w:r>
      <w:r w:rsidR="003832F6" w:rsidRPr="008E7175">
        <w:rPr>
          <w:rFonts w:ascii="Calibri" w:hAnsi="Calibri"/>
          <w:sz w:val="22"/>
          <w:szCs w:val="22"/>
        </w:rPr>
        <w:t>komitetów i zespołów doraźnych.</w:t>
      </w:r>
    </w:p>
    <w:p w14:paraId="3BAAC25D" w14:textId="4064C6BB" w:rsidR="003A64EC" w:rsidRPr="008E7175" w:rsidRDefault="003A64EC" w:rsidP="008E7175">
      <w:pPr>
        <w:pStyle w:val="Teksttreci21"/>
        <w:spacing w:before="0" w:after="0" w:line="276" w:lineRule="auto"/>
        <w:ind w:firstLine="0"/>
        <w:rPr>
          <w:rFonts w:ascii="Calibri" w:hAnsi="Calibri"/>
          <w:sz w:val="22"/>
          <w:szCs w:val="22"/>
        </w:rPr>
      </w:pPr>
      <w:r w:rsidRPr="008E7175">
        <w:rPr>
          <w:rFonts w:ascii="Calibri" w:hAnsi="Calibri"/>
          <w:sz w:val="22"/>
          <w:szCs w:val="22"/>
        </w:rPr>
        <w:t xml:space="preserve">Do kompetencji </w:t>
      </w:r>
      <w:r w:rsidRPr="008E7175">
        <w:rPr>
          <w:rFonts w:ascii="Calibri" w:hAnsi="Calibri"/>
          <w:b/>
          <w:sz w:val="22"/>
          <w:szCs w:val="22"/>
        </w:rPr>
        <w:t>Komisji Rewizyjnej</w:t>
      </w:r>
      <w:r w:rsidRPr="008E7175">
        <w:rPr>
          <w:rFonts w:ascii="Calibri" w:hAnsi="Calibri"/>
          <w:sz w:val="22"/>
          <w:szCs w:val="22"/>
        </w:rPr>
        <w:t xml:space="preserve"> należy kontrola bieżącej pracy LGD, składanie wniosków w przedmiocie absolutorium dla Zarządu na Walnym Zebraniu Członków, występowanie z wnioskiem o zwołanie Walnego Zebrania Członków, dokonywanie wyboru podmiotu, którego zadaniem będzie badanie sprawozdania finansowego LGD zgodni</w:t>
      </w:r>
      <w:r w:rsidR="003832F6" w:rsidRPr="008E7175">
        <w:rPr>
          <w:rFonts w:ascii="Calibri" w:hAnsi="Calibri"/>
          <w:sz w:val="22"/>
          <w:szCs w:val="22"/>
        </w:rPr>
        <w:t>e z przepisami o rachunkowości.</w:t>
      </w:r>
    </w:p>
    <w:p w14:paraId="20EF3B16" w14:textId="48F69C87" w:rsidR="003A64EC" w:rsidRPr="00AA4706" w:rsidRDefault="003A64EC" w:rsidP="00005624">
      <w:pPr>
        <w:pStyle w:val="Teksttreci21"/>
        <w:spacing w:before="0" w:after="0" w:line="276" w:lineRule="auto"/>
        <w:ind w:firstLine="0"/>
        <w:rPr>
          <w:rFonts w:asciiTheme="minorHAnsi" w:hAnsiTheme="minorHAnsi" w:cstheme="minorHAnsi"/>
          <w:sz w:val="22"/>
          <w:szCs w:val="22"/>
        </w:rPr>
      </w:pPr>
      <w:r w:rsidRPr="008E7175">
        <w:rPr>
          <w:rFonts w:ascii="Calibri" w:hAnsi="Calibri"/>
          <w:sz w:val="22"/>
          <w:szCs w:val="22"/>
        </w:rPr>
        <w:t xml:space="preserve">Organem decyzyjnym Lokalnej Grupy Działania „Brynica to nie granica” jest </w:t>
      </w:r>
      <w:r w:rsidRPr="008E7175">
        <w:rPr>
          <w:rFonts w:ascii="Calibri" w:hAnsi="Calibri"/>
          <w:b/>
          <w:sz w:val="22"/>
          <w:szCs w:val="22"/>
        </w:rPr>
        <w:t>Rada LGD</w:t>
      </w:r>
      <w:r w:rsidRPr="008E7175">
        <w:rPr>
          <w:rFonts w:ascii="Calibri" w:hAnsi="Calibri"/>
          <w:sz w:val="22"/>
          <w:szCs w:val="22"/>
        </w:rPr>
        <w:t xml:space="preserve">. Rada (podobnie jak pozostałe organy LGD) jest organem kadencyjnym. Kadencja trwa 3 lata. Żaden z członków Rady </w:t>
      </w:r>
      <w:proofErr w:type="gramStart"/>
      <w:r w:rsidRPr="008E7175">
        <w:rPr>
          <w:rFonts w:ascii="Calibri" w:hAnsi="Calibri"/>
          <w:sz w:val="22"/>
          <w:szCs w:val="22"/>
        </w:rPr>
        <w:t>LGD  nie</w:t>
      </w:r>
      <w:proofErr w:type="gramEnd"/>
      <w:r w:rsidRPr="008E7175">
        <w:rPr>
          <w:rFonts w:ascii="Calibri" w:hAnsi="Calibri"/>
          <w:sz w:val="22"/>
          <w:szCs w:val="22"/>
        </w:rPr>
        <w:t xml:space="preserve"> może być jednocześnie </w:t>
      </w:r>
      <w:proofErr w:type="gramStart"/>
      <w:r w:rsidRPr="008E7175">
        <w:rPr>
          <w:rFonts w:ascii="Calibri" w:hAnsi="Calibri"/>
          <w:sz w:val="22"/>
          <w:szCs w:val="22"/>
        </w:rPr>
        <w:t xml:space="preserve">członkiem  </w:t>
      </w:r>
      <w:r w:rsidRPr="00AA4706">
        <w:rPr>
          <w:rFonts w:ascii="Calibri" w:hAnsi="Calibri"/>
          <w:sz w:val="22"/>
          <w:szCs w:val="22"/>
        </w:rPr>
        <w:t>Zarządu</w:t>
      </w:r>
      <w:proofErr w:type="gramEnd"/>
      <w:r w:rsidRPr="00AA4706">
        <w:rPr>
          <w:rFonts w:ascii="Calibri" w:hAnsi="Calibri"/>
          <w:sz w:val="22"/>
          <w:szCs w:val="22"/>
        </w:rPr>
        <w:t xml:space="preserve">  </w:t>
      </w:r>
      <w:proofErr w:type="gramStart"/>
      <w:r w:rsidRPr="00AA4706">
        <w:rPr>
          <w:rFonts w:ascii="Calibri" w:hAnsi="Calibri"/>
          <w:sz w:val="22"/>
          <w:szCs w:val="22"/>
        </w:rPr>
        <w:t>i  Komisji</w:t>
      </w:r>
      <w:proofErr w:type="gramEnd"/>
      <w:r w:rsidRPr="00AA4706">
        <w:rPr>
          <w:rFonts w:ascii="Calibri" w:hAnsi="Calibri"/>
          <w:sz w:val="22"/>
          <w:szCs w:val="22"/>
        </w:rPr>
        <w:t xml:space="preserve"> Rewizyjnej oraz nie może być pracownikiem </w:t>
      </w:r>
      <w:proofErr w:type="gramStart"/>
      <w:r w:rsidRPr="00AA4706">
        <w:rPr>
          <w:rFonts w:ascii="Calibri" w:hAnsi="Calibri"/>
          <w:sz w:val="22"/>
          <w:szCs w:val="22"/>
        </w:rPr>
        <w:t>Biura  LGD</w:t>
      </w:r>
      <w:proofErr w:type="gramEnd"/>
      <w:r w:rsidRPr="00AA4706">
        <w:rPr>
          <w:rFonts w:ascii="Calibri" w:hAnsi="Calibri"/>
          <w:sz w:val="22"/>
          <w:szCs w:val="22"/>
        </w:rPr>
        <w:t xml:space="preserve">. Rada składa się z </w:t>
      </w:r>
      <w:proofErr w:type="gramStart"/>
      <w:r w:rsidRPr="00AA4706">
        <w:rPr>
          <w:rFonts w:ascii="Calibri" w:hAnsi="Calibri"/>
          <w:sz w:val="22"/>
          <w:szCs w:val="22"/>
        </w:rPr>
        <w:t>Przewodniczącego,</w:t>
      </w:r>
      <w:proofErr w:type="gramEnd"/>
      <w:r w:rsidRPr="00AA4706">
        <w:rPr>
          <w:rFonts w:ascii="Calibri" w:hAnsi="Calibri"/>
          <w:sz w:val="22"/>
          <w:szCs w:val="22"/>
        </w:rPr>
        <w:t xml:space="preserve"> i Wiceprzewodniczącego oraz Członków w ilości co najmniej 13 osób, lecz nie więcej niż 20 osób, wybieranych przez Walne Zebranie Członków spośród członków LGD. Dokładną </w:t>
      </w:r>
      <w:proofErr w:type="gramStart"/>
      <w:r w:rsidRPr="00AA4706">
        <w:rPr>
          <w:rFonts w:ascii="Calibri" w:hAnsi="Calibri"/>
          <w:sz w:val="22"/>
          <w:szCs w:val="22"/>
        </w:rPr>
        <w:t>liczbę  członków</w:t>
      </w:r>
      <w:proofErr w:type="gramEnd"/>
      <w:r w:rsidRPr="00AA4706">
        <w:rPr>
          <w:rFonts w:ascii="Calibri" w:hAnsi="Calibri"/>
          <w:sz w:val="22"/>
          <w:szCs w:val="22"/>
        </w:rPr>
        <w:t xml:space="preserve">  Rady ustala Walne Zebranie Członków. W skład Rady wchodzą przedstawiciele władz publicznych, lokalnych partnerów społecznych i gospodarczych oraz mieszkańców. W przypadku zmniejszenia </w:t>
      </w:r>
      <w:r w:rsidRPr="00AA4706">
        <w:rPr>
          <w:rFonts w:asciiTheme="minorHAnsi" w:hAnsiTheme="minorHAnsi" w:cstheme="minorHAnsi"/>
          <w:sz w:val="22"/>
          <w:szCs w:val="22"/>
        </w:rPr>
        <w:t xml:space="preserve">się składu Rady w czasie trwania kadencji, Zarząd zwołuje Walne Zebranie Członków w celu uzupełnienia składu.  </w:t>
      </w:r>
    </w:p>
    <w:p w14:paraId="299C5B31" w14:textId="54C9DB9A" w:rsidR="00005624" w:rsidRPr="00005624" w:rsidRDefault="003A64EC" w:rsidP="00005624">
      <w:pPr>
        <w:spacing w:line="276" w:lineRule="auto"/>
        <w:jc w:val="both"/>
        <w:rPr>
          <w:rFonts w:asciiTheme="minorHAnsi" w:hAnsiTheme="minorHAnsi" w:cstheme="minorHAnsi"/>
          <w:sz w:val="22"/>
          <w:szCs w:val="22"/>
        </w:rPr>
      </w:pPr>
      <w:r w:rsidRPr="00AA4706">
        <w:rPr>
          <w:rFonts w:asciiTheme="minorHAnsi" w:hAnsiTheme="minorHAnsi" w:cstheme="minorHAnsi"/>
          <w:sz w:val="22"/>
          <w:szCs w:val="22"/>
        </w:rPr>
        <w:t>Rada składa się z co najmniej 50% członków zwyczajnych LGD wskazanych przez poszczególne podmioty będące partnerami społecznymi i gospodarczymi, a działającymi na obszarze, dla którego została opracowana Lokalna Strategia Rozwoju (LSR) lub którego dotyczy LSR (parytet równowagi sektorów). Tym samym procentowy udział przedstawicieli sektora publicznego nie może prz</w:t>
      </w:r>
      <w:r w:rsidRPr="00AA4706">
        <w:rPr>
          <w:rFonts w:asciiTheme="minorHAnsi" w:hAnsiTheme="minorHAnsi" w:cstheme="minorHAnsi"/>
          <w:color w:val="auto"/>
          <w:sz w:val="22"/>
          <w:szCs w:val="22"/>
        </w:rPr>
        <w:t>ekroczyć</w:t>
      </w:r>
      <w:r w:rsidRPr="00AA4706">
        <w:rPr>
          <w:rFonts w:asciiTheme="minorHAnsi" w:hAnsiTheme="minorHAnsi" w:cstheme="minorHAnsi"/>
          <w:sz w:val="22"/>
          <w:szCs w:val="22"/>
        </w:rPr>
        <w:t xml:space="preserve"> 50% ogólnej liczby członków Rady. </w:t>
      </w:r>
      <w:r w:rsidRPr="00AA4706">
        <w:rPr>
          <w:rFonts w:asciiTheme="minorHAnsi" w:hAnsiTheme="minorHAnsi" w:cstheme="minorHAnsi"/>
          <w:b/>
          <w:sz w:val="22"/>
          <w:szCs w:val="22"/>
        </w:rPr>
        <w:t>W przypadku podejmowania decyzji przez Radę LGD ani</w:t>
      </w:r>
      <w:r w:rsidRPr="00005624">
        <w:rPr>
          <w:rFonts w:asciiTheme="minorHAnsi" w:hAnsiTheme="minorHAnsi" w:cstheme="minorHAnsi"/>
          <w:b/>
          <w:sz w:val="22"/>
          <w:szCs w:val="22"/>
        </w:rPr>
        <w:t xml:space="preserve"> władze publiczne, ani żadna z grup interesu nie może posiadać więcej niż 49% prawa głosu.</w:t>
      </w:r>
      <w:r w:rsidR="00005624" w:rsidRPr="00005624">
        <w:rPr>
          <w:rFonts w:asciiTheme="minorHAnsi" w:hAnsiTheme="minorHAnsi" w:cstheme="minorHAnsi"/>
          <w:b/>
          <w:sz w:val="22"/>
          <w:szCs w:val="22"/>
        </w:rPr>
        <w:t xml:space="preserve"> W przypadku przekr</w:t>
      </w:r>
      <w:r w:rsidR="00005624">
        <w:rPr>
          <w:rFonts w:asciiTheme="minorHAnsi" w:hAnsiTheme="minorHAnsi" w:cstheme="minorHAnsi"/>
          <w:b/>
          <w:sz w:val="22"/>
          <w:szCs w:val="22"/>
        </w:rPr>
        <w:t>oczenia przez grupę interesu 49</w:t>
      </w:r>
      <w:r w:rsidR="00005624" w:rsidRPr="00005624">
        <w:rPr>
          <w:rFonts w:asciiTheme="minorHAnsi" w:hAnsiTheme="minorHAnsi" w:cstheme="minorHAnsi"/>
          <w:b/>
          <w:sz w:val="22"/>
          <w:szCs w:val="22"/>
        </w:rPr>
        <w:t>% składu Rady, Przewodniczący wskazuje Członka Rady, reprezentującego daną grupę intere</w:t>
      </w:r>
      <w:r w:rsidR="00005624">
        <w:rPr>
          <w:rFonts w:asciiTheme="minorHAnsi" w:hAnsiTheme="minorHAnsi" w:cstheme="minorHAnsi"/>
          <w:b/>
          <w:sz w:val="22"/>
          <w:szCs w:val="22"/>
        </w:rPr>
        <w:t>su, który zostanie wykluczony z </w:t>
      </w:r>
      <w:r w:rsidR="00005624" w:rsidRPr="00005624">
        <w:rPr>
          <w:rFonts w:asciiTheme="minorHAnsi" w:hAnsiTheme="minorHAnsi" w:cstheme="minorHAnsi"/>
          <w:b/>
          <w:sz w:val="22"/>
          <w:szCs w:val="22"/>
        </w:rPr>
        <w:t>oceny.</w:t>
      </w:r>
    </w:p>
    <w:p w14:paraId="4FA29DF6" w14:textId="4E01951E" w:rsidR="003A64EC" w:rsidRPr="003E1151" w:rsidRDefault="003A64EC" w:rsidP="00005624">
      <w:pPr>
        <w:spacing w:line="276" w:lineRule="auto"/>
        <w:jc w:val="both"/>
        <w:rPr>
          <w:rFonts w:ascii="Calibri" w:hAnsi="Calibri"/>
          <w:sz w:val="22"/>
          <w:szCs w:val="22"/>
        </w:rPr>
      </w:pPr>
      <w:r w:rsidRPr="00005624">
        <w:rPr>
          <w:rFonts w:asciiTheme="minorHAnsi" w:hAnsiTheme="minorHAnsi" w:cstheme="minorHAnsi"/>
          <w:color w:val="auto"/>
          <w:sz w:val="22"/>
          <w:szCs w:val="22"/>
        </w:rPr>
        <w:t>Regulamin Organizacyjny Rady Lokalnej Grupy Działania „Brynica to nie granica” określa szczegółowe</w:t>
      </w:r>
      <w:r w:rsidR="009F68D3" w:rsidRPr="00005624">
        <w:rPr>
          <w:rFonts w:asciiTheme="minorHAnsi" w:hAnsiTheme="minorHAnsi" w:cstheme="minorHAnsi"/>
          <w:sz w:val="22"/>
          <w:szCs w:val="22"/>
        </w:rPr>
        <w:t xml:space="preserve"> zasady</w:t>
      </w:r>
      <w:r w:rsidR="009F68D3" w:rsidRPr="008E7175">
        <w:rPr>
          <w:rFonts w:ascii="Calibri" w:hAnsi="Calibri"/>
          <w:sz w:val="22"/>
          <w:szCs w:val="22"/>
        </w:rPr>
        <w:t xml:space="preserve"> i </w:t>
      </w:r>
      <w:r w:rsidRPr="008E7175">
        <w:rPr>
          <w:rFonts w:ascii="Calibri" w:hAnsi="Calibri"/>
          <w:sz w:val="22"/>
          <w:szCs w:val="22"/>
        </w:rPr>
        <w:t>procedury funkcjonowania, w tym również procedurę wyłączenia członka Rady od udziału w dokonywaniu wyboru operacji w razie zaistnienia okoliczności, które mogą wywołać wątpliwości, co do jego bezstronności</w:t>
      </w:r>
      <w:r w:rsidR="00005624">
        <w:rPr>
          <w:rFonts w:ascii="Calibri" w:hAnsi="Calibri"/>
          <w:sz w:val="22"/>
          <w:szCs w:val="22"/>
        </w:rPr>
        <w:t xml:space="preserve"> oraz przekroczenia przez grupę interesu 49% składu Rady</w:t>
      </w:r>
      <w:r w:rsidRPr="008E7175">
        <w:rPr>
          <w:rFonts w:ascii="Calibri" w:hAnsi="Calibri"/>
          <w:sz w:val="22"/>
          <w:szCs w:val="22"/>
        </w:rPr>
        <w:t xml:space="preserve">. Statut LGD „Brynica to nie granica” określa dodatkowo warunki jakie powinni spełniać członkowie Rady. </w:t>
      </w:r>
      <w:r w:rsidRPr="008E7175">
        <w:rPr>
          <w:rFonts w:ascii="Calibri" w:hAnsi="Calibri"/>
          <w:b/>
          <w:sz w:val="22"/>
          <w:szCs w:val="22"/>
        </w:rPr>
        <w:t>Do kompetencji Rady należy wybór operacji w roz</w:t>
      </w:r>
      <w:r w:rsidR="00005624">
        <w:rPr>
          <w:rFonts w:ascii="Calibri" w:hAnsi="Calibri"/>
          <w:b/>
          <w:sz w:val="22"/>
          <w:szCs w:val="22"/>
        </w:rPr>
        <w:t>umieniu art. </w:t>
      </w:r>
      <w:r w:rsidRPr="008E7175">
        <w:rPr>
          <w:rFonts w:ascii="Calibri" w:hAnsi="Calibri"/>
          <w:b/>
          <w:sz w:val="22"/>
          <w:szCs w:val="22"/>
        </w:rPr>
        <w:t xml:space="preserve">2 pkt. 4 rozporządzenia nr 2021/1060, które mają być realizowane w ramach LSR oraz ustalenie kwoty wsparcia – zgodnie z art. 33 </w:t>
      </w:r>
      <w:r w:rsidR="009F68D3" w:rsidRPr="008E7175">
        <w:rPr>
          <w:rFonts w:ascii="Calibri" w:hAnsi="Calibri"/>
          <w:b/>
          <w:sz w:val="22"/>
          <w:szCs w:val="22"/>
        </w:rPr>
        <w:t>ust. 3 lit. d rozporządzenia nr </w:t>
      </w:r>
      <w:r w:rsidRPr="008E7175">
        <w:rPr>
          <w:rFonts w:ascii="Calibri" w:hAnsi="Calibri"/>
          <w:b/>
          <w:sz w:val="22"/>
          <w:szCs w:val="22"/>
        </w:rPr>
        <w:t xml:space="preserve">2021/1060, </w:t>
      </w:r>
      <w:r w:rsidR="00005624">
        <w:rPr>
          <w:rFonts w:ascii="Calibri" w:hAnsi="Calibri"/>
          <w:sz w:val="22"/>
          <w:szCs w:val="22"/>
        </w:rPr>
        <w:t>a także składanie sprawozdań z </w:t>
      </w:r>
      <w:r w:rsidRPr="008E7175">
        <w:rPr>
          <w:rFonts w:ascii="Calibri" w:hAnsi="Calibri"/>
          <w:sz w:val="22"/>
          <w:szCs w:val="22"/>
        </w:rPr>
        <w:t>działalności Rady na Walnym Zebraniu Członków.</w:t>
      </w:r>
    </w:p>
    <w:p w14:paraId="2C92D69C" w14:textId="77777777" w:rsidR="00255944" w:rsidRPr="00564D0F" w:rsidRDefault="00255944" w:rsidP="008E7175">
      <w:pPr>
        <w:spacing w:line="276" w:lineRule="auto"/>
        <w:jc w:val="both"/>
        <w:rPr>
          <w:rFonts w:ascii="Calibri" w:hAnsi="Calibri"/>
          <w:color w:val="auto"/>
          <w:sz w:val="22"/>
          <w:szCs w:val="22"/>
        </w:rPr>
      </w:pPr>
    </w:p>
    <w:p w14:paraId="183FFC43" w14:textId="1D6DE094" w:rsidR="009D799F" w:rsidRPr="00564D0F" w:rsidRDefault="009D799F" w:rsidP="008E7175">
      <w:pPr>
        <w:spacing w:line="276" w:lineRule="auto"/>
        <w:jc w:val="both"/>
        <w:rPr>
          <w:rFonts w:ascii="Calibri" w:hAnsi="Calibri"/>
          <w:color w:val="auto"/>
          <w:sz w:val="22"/>
          <w:szCs w:val="22"/>
        </w:rPr>
      </w:pPr>
      <w:r w:rsidRPr="00564D0F">
        <w:rPr>
          <w:rFonts w:ascii="Calibri" w:hAnsi="Calibri"/>
          <w:color w:val="auto"/>
          <w:sz w:val="22"/>
          <w:szCs w:val="22"/>
        </w:rPr>
        <w:t>Kluczowym celem procedur</w:t>
      </w:r>
      <w:r w:rsidR="001225D4" w:rsidRPr="00564D0F">
        <w:rPr>
          <w:rFonts w:ascii="Calibri" w:hAnsi="Calibri"/>
          <w:color w:val="auto"/>
          <w:sz w:val="22"/>
          <w:szCs w:val="22"/>
        </w:rPr>
        <w:t xml:space="preserve"> wyboru i oceny operacji oraz sposobu ustanawiania kryteriów wyboru</w:t>
      </w:r>
      <w:r w:rsidRPr="00564D0F">
        <w:rPr>
          <w:rFonts w:ascii="Calibri" w:hAnsi="Calibri"/>
          <w:color w:val="auto"/>
          <w:sz w:val="22"/>
          <w:szCs w:val="22"/>
        </w:rPr>
        <w:t xml:space="preserve"> jest zapewnienie przejrzystości,</w:t>
      </w:r>
      <w:r w:rsidR="008C6A15" w:rsidRPr="00564D0F">
        <w:rPr>
          <w:rFonts w:ascii="Calibri" w:hAnsi="Calibri"/>
          <w:color w:val="auto"/>
          <w:sz w:val="22"/>
          <w:szCs w:val="22"/>
        </w:rPr>
        <w:t xml:space="preserve"> obiektywności,</w:t>
      </w:r>
      <w:r w:rsidRPr="00564D0F">
        <w:rPr>
          <w:rFonts w:ascii="Calibri" w:hAnsi="Calibri"/>
          <w:color w:val="auto"/>
          <w:sz w:val="22"/>
          <w:szCs w:val="22"/>
        </w:rPr>
        <w:t xml:space="preserve"> demokratyczności oraz jawności podejmowanych decyzji. </w:t>
      </w:r>
      <w:r w:rsidR="001225D4" w:rsidRPr="00564D0F">
        <w:rPr>
          <w:rFonts w:ascii="Calibri" w:hAnsi="Calibri"/>
          <w:color w:val="auto"/>
          <w:sz w:val="22"/>
          <w:szCs w:val="22"/>
        </w:rPr>
        <w:t>Oparte na tych zasadach decyzje p</w:t>
      </w:r>
      <w:r w:rsidRPr="00564D0F">
        <w:rPr>
          <w:rFonts w:ascii="Calibri" w:hAnsi="Calibri"/>
          <w:color w:val="auto"/>
          <w:sz w:val="22"/>
          <w:szCs w:val="22"/>
        </w:rPr>
        <w:t xml:space="preserve">rowadzić mają do wyboru operacji </w:t>
      </w:r>
      <w:r w:rsidR="001225D4" w:rsidRPr="00564D0F">
        <w:rPr>
          <w:rFonts w:ascii="Calibri" w:hAnsi="Calibri"/>
          <w:color w:val="auto"/>
          <w:sz w:val="22"/>
          <w:szCs w:val="22"/>
        </w:rPr>
        <w:t xml:space="preserve">rozwiązujących wskazane w ramach konsultacji społecznych i określone w niniejszym LSR </w:t>
      </w:r>
      <w:proofErr w:type="gramStart"/>
      <w:r w:rsidR="001225D4" w:rsidRPr="00564D0F">
        <w:rPr>
          <w:rFonts w:ascii="Calibri" w:hAnsi="Calibri"/>
          <w:color w:val="auto"/>
          <w:sz w:val="22"/>
          <w:szCs w:val="22"/>
        </w:rPr>
        <w:t>problemy,  wypracowane</w:t>
      </w:r>
      <w:proofErr w:type="gramEnd"/>
      <w:r w:rsidR="001225D4" w:rsidRPr="00564D0F">
        <w:rPr>
          <w:rFonts w:ascii="Calibri" w:hAnsi="Calibri"/>
          <w:color w:val="auto"/>
          <w:sz w:val="22"/>
          <w:szCs w:val="22"/>
        </w:rPr>
        <w:t xml:space="preserve"> cele ogóln</w:t>
      </w:r>
      <w:r w:rsidR="00290327" w:rsidRPr="00564D0F">
        <w:rPr>
          <w:rFonts w:ascii="Calibri" w:hAnsi="Calibri"/>
          <w:color w:val="auto"/>
          <w:sz w:val="22"/>
          <w:szCs w:val="22"/>
        </w:rPr>
        <w:t>e i szczegółowe oraz spełniać w </w:t>
      </w:r>
      <w:r w:rsidR="001225D4" w:rsidRPr="00564D0F">
        <w:rPr>
          <w:rFonts w:ascii="Calibri" w:hAnsi="Calibri"/>
          <w:color w:val="auto"/>
          <w:sz w:val="22"/>
          <w:szCs w:val="22"/>
        </w:rPr>
        <w:t xml:space="preserve">najwyższym stopniu przyjęte </w:t>
      </w:r>
      <w:r w:rsidR="00564D0F" w:rsidRPr="00564D0F">
        <w:rPr>
          <w:rFonts w:ascii="Calibri" w:hAnsi="Calibri"/>
          <w:color w:val="auto"/>
          <w:sz w:val="22"/>
          <w:szCs w:val="22"/>
        </w:rPr>
        <w:t>wskaźniki produktu, rezultatu</w:t>
      </w:r>
      <w:r w:rsidR="001225D4" w:rsidRPr="00564D0F">
        <w:rPr>
          <w:rFonts w:ascii="Calibri" w:hAnsi="Calibri"/>
          <w:color w:val="auto"/>
          <w:sz w:val="22"/>
          <w:szCs w:val="22"/>
        </w:rPr>
        <w:t>.</w:t>
      </w:r>
      <w:r w:rsidRPr="00564D0F">
        <w:rPr>
          <w:rFonts w:ascii="Calibri" w:hAnsi="Calibri"/>
          <w:color w:val="auto"/>
          <w:sz w:val="22"/>
          <w:szCs w:val="22"/>
        </w:rPr>
        <w:t xml:space="preserve"> W konsekwencji procedury te powinny przyczynić się do osiągnięcia szeroko pojętego rozwoju obszarów wiejskich gmin</w:t>
      </w:r>
      <w:r w:rsidR="00564D0F" w:rsidRPr="00564D0F">
        <w:rPr>
          <w:rFonts w:ascii="Calibri" w:hAnsi="Calibri"/>
          <w:color w:val="auto"/>
          <w:sz w:val="22"/>
          <w:szCs w:val="22"/>
        </w:rPr>
        <w:t xml:space="preserve"> obszaru LGD</w:t>
      </w:r>
      <w:r w:rsidRPr="00564D0F">
        <w:rPr>
          <w:rFonts w:ascii="Calibri" w:hAnsi="Calibri"/>
          <w:color w:val="auto"/>
          <w:sz w:val="22"/>
          <w:szCs w:val="22"/>
        </w:rPr>
        <w:t>, czyli celu będącego ideą założycielską LGD „Brynica to nie granica”.</w:t>
      </w:r>
      <w:r w:rsidR="001E583F" w:rsidRPr="00564D0F">
        <w:rPr>
          <w:rFonts w:ascii="Calibri" w:hAnsi="Calibri"/>
          <w:color w:val="auto"/>
          <w:sz w:val="22"/>
          <w:szCs w:val="22"/>
        </w:rPr>
        <w:t xml:space="preserve"> </w:t>
      </w:r>
    </w:p>
    <w:p w14:paraId="69BD44CB" w14:textId="77777777" w:rsidR="0055134F" w:rsidRPr="00564D0F" w:rsidRDefault="0055134F" w:rsidP="008E7175">
      <w:pPr>
        <w:spacing w:line="276" w:lineRule="auto"/>
        <w:jc w:val="both"/>
        <w:rPr>
          <w:rFonts w:ascii="Calibri" w:eastAsia="Times New Roman" w:hAnsi="Calibri" w:cs="Times New Roman"/>
          <w:color w:val="auto"/>
          <w:sz w:val="22"/>
          <w:szCs w:val="22"/>
        </w:rPr>
      </w:pPr>
    </w:p>
    <w:p w14:paraId="0ED4F71A" w14:textId="4820BF7F" w:rsidR="00EC67D2" w:rsidRPr="00564D0F" w:rsidRDefault="00FF4A35" w:rsidP="003A64EC">
      <w:pPr>
        <w:spacing w:line="276" w:lineRule="auto"/>
        <w:jc w:val="both"/>
        <w:rPr>
          <w:rFonts w:ascii="Calibri" w:hAnsi="Calibri"/>
          <w:color w:val="auto"/>
          <w:sz w:val="22"/>
          <w:szCs w:val="22"/>
        </w:rPr>
      </w:pPr>
      <w:r w:rsidRPr="00564D0F">
        <w:rPr>
          <w:rFonts w:ascii="Calibri" w:hAnsi="Calibri"/>
          <w:color w:val="auto"/>
          <w:sz w:val="22"/>
          <w:szCs w:val="22"/>
        </w:rPr>
        <w:t>P</w:t>
      </w:r>
      <w:r w:rsidR="00EC67D2" w:rsidRPr="00564D0F">
        <w:rPr>
          <w:rFonts w:ascii="Calibri" w:hAnsi="Calibri"/>
          <w:color w:val="auto"/>
          <w:sz w:val="22"/>
          <w:szCs w:val="22"/>
        </w:rPr>
        <w:t>rocedury sposobu wyboru i oceny operacji do dofinansowania</w:t>
      </w:r>
      <w:r w:rsidR="00F170B4" w:rsidRPr="00564D0F">
        <w:rPr>
          <w:rFonts w:ascii="Calibri" w:hAnsi="Calibri"/>
          <w:color w:val="auto"/>
          <w:sz w:val="22"/>
          <w:szCs w:val="22"/>
        </w:rPr>
        <w:t>,</w:t>
      </w:r>
      <w:r w:rsidR="00EC67D2" w:rsidRPr="00564D0F">
        <w:rPr>
          <w:rFonts w:ascii="Calibri" w:hAnsi="Calibri"/>
          <w:color w:val="auto"/>
          <w:sz w:val="22"/>
          <w:szCs w:val="22"/>
        </w:rPr>
        <w:t xml:space="preserve"> kryteri</w:t>
      </w:r>
      <w:r w:rsidR="00F170B4" w:rsidRPr="00564D0F">
        <w:rPr>
          <w:rFonts w:ascii="Calibri" w:hAnsi="Calibri"/>
          <w:color w:val="auto"/>
          <w:sz w:val="22"/>
          <w:szCs w:val="22"/>
        </w:rPr>
        <w:t>a</w:t>
      </w:r>
      <w:r w:rsidR="00EC67D2" w:rsidRPr="00564D0F">
        <w:rPr>
          <w:rFonts w:ascii="Calibri" w:hAnsi="Calibri"/>
          <w:color w:val="auto"/>
          <w:sz w:val="22"/>
          <w:szCs w:val="22"/>
        </w:rPr>
        <w:t xml:space="preserve"> wyboru tych operacji</w:t>
      </w:r>
      <w:r w:rsidR="00F170B4" w:rsidRPr="00564D0F">
        <w:rPr>
          <w:rFonts w:ascii="Calibri" w:hAnsi="Calibri"/>
          <w:color w:val="auto"/>
          <w:sz w:val="22"/>
          <w:szCs w:val="22"/>
        </w:rPr>
        <w:t xml:space="preserve"> oraz skład </w:t>
      </w:r>
      <w:proofErr w:type="gramStart"/>
      <w:r w:rsidR="00F170B4" w:rsidRPr="00564D0F">
        <w:rPr>
          <w:rFonts w:ascii="Calibri" w:hAnsi="Calibri"/>
          <w:color w:val="auto"/>
          <w:sz w:val="22"/>
          <w:szCs w:val="22"/>
        </w:rPr>
        <w:t xml:space="preserve">organu </w:t>
      </w:r>
      <w:r w:rsidR="00EC67D2" w:rsidRPr="00564D0F">
        <w:rPr>
          <w:rFonts w:ascii="Calibri" w:hAnsi="Calibri"/>
          <w:color w:val="auto"/>
          <w:sz w:val="22"/>
          <w:szCs w:val="22"/>
        </w:rPr>
        <w:t xml:space="preserve"> </w:t>
      </w:r>
      <w:r w:rsidR="00F170B4" w:rsidRPr="00564D0F">
        <w:rPr>
          <w:rFonts w:ascii="Calibri" w:hAnsi="Calibri"/>
          <w:color w:val="auto"/>
          <w:sz w:val="22"/>
          <w:szCs w:val="22"/>
        </w:rPr>
        <w:t>decyzyjnego</w:t>
      </w:r>
      <w:proofErr w:type="gramEnd"/>
      <w:r w:rsidR="00F170B4" w:rsidRPr="00564D0F">
        <w:rPr>
          <w:rFonts w:ascii="Calibri" w:hAnsi="Calibri"/>
          <w:color w:val="auto"/>
          <w:sz w:val="22"/>
          <w:szCs w:val="22"/>
        </w:rPr>
        <w:t xml:space="preserve"> – Rady LGD, </w:t>
      </w:r>
      <w:r w:rsidR="00EC67D2" w:rsidRPr="00564D0F">
        <w:rPr>
          <w:rFonts w:ascii="Calibri" w:hAnsi="Calibri"/>
          <w:color w:val="auto"/>
          <w:sz w:val="22"/>
          <w:szCs w:val="22"/>
        </w:rPr>
        <w:t>spełniają</w:t>
      </w:r>
      <w:r w:rsidR="00F170B4" w:rsidRPr="00564D0F">
        <w:rPr>
          <w:rFonts w:ascii="Calibri" w:hAnsi="Calibri"/>
          <w:color w:val="auto"/>
          <w:sz w:val="22"/>
          <w:szCs w:val="22"/>
        </w:rPr>
        <w:t xml:space="preserve"> </w:t>
      </w:r>
      <w:r w:rsidR="00EC67D2" w:rsidRPr="00564D0F">
        <w:rPr>
          <w:rFonts w:ascii="Calibri" w:hAnsi="Calibri"/>
          <w:color w:val="auto"/>
          <w:sz w:val="22"/>
          <w:szCs w:val="22"/>
        </w:rPr>
        <w:t>zasadę przejrzystości,</w:t>
      </w:r>
      <w:r w:rsidR="008C6A15" w:rsidRPr="00564D0F">
        <w:rPr>
          <w:rFonts w:ascii="Calibri" w:hAnsi="Calibri"/>
          <w:color w:val="auto"/>
          <w:sz w:val="22"/>
          <w:szCs w:val="22"/>
        </w:rPr>
        <w:t xml:space="preserve"> obiektywności,</w:t>
      </w:r>
      <w:r w:rsidR="00EC67D2" w:rsidRPr="00564D0F">
        <w:rPr>
          <w:rFonts w:ascii="Calibri" w:hAnsi="Calibri"/>
          <w:color w:val="auto"/>
          <w:sz w:val="22"/>
          <w:szCs w:val="22"/>
        </w:rPr>
        <w:t xml:space="preserve"> podejścia oddolnego, partycypacyjnego charakteru doboru tych rozwiązań, demokratyczności oraz jawności podejmowanych </w:t>
      </w:r>
      <w:r w:rsidR="008C6A15" w:rsidRPr="00564D0F">
        <w:rPr>
          <w:rFonts w:ascii="Calibri" w:hAnsi="Calibri"/>
          <w:color w:val="auto"/>
          <w:sz w:val="22"/>
          <w:szCs w:val="22"/>
        </w:rPr>
        <w:t xml:space="preserve">przez Radę LGD </w:t>
      </w:r>
      <w:r w:rsidR="00EC67D2" w:rsidRPr="00564D0F">
        <w:rPr>
          <w:rFonts w:ascii="Calibri" w:hAnsi="Calibri"/>
          <w:color w:val="auto"/>
          <w:sz w:val="22"/>
          <w:szCs w:val="22"/>
        </w:rPr>
        <w:t>decyzji.</w:t>
      </w:r>
      <w:r w:rsidR="00F170B4" w:rsidRPr="00564D0F">
        <w:rPr>
          <w:rFonts w:ascii="Calibri" w:hAnsi="Calibri"/>
          <w:color w:val="auto"/>
          <w:sz w:val="22"/>
          <w:szCs w:val="22"/>
        </w:rPr>
        <w:t xml:space="preserve"> </w:t>
      </w:r>
      <w:r w:rsidRPr="00564D0F">
        <w:rPr>
          <w:rFonts w:ascii="Calibri" w:hAnsi="Calibri"/>
          <w:color w:val="auto"/>
          <w:sz w:val="22"/>
          <w:szCs w:val="22"/>
        </w:rPr>
        <w:t>O</w:t>
      </w:r>
      <w:r w:rsidR="00EC67D2" w:rsidRPr="00564D0F">
        <w:rPr>
          <w:rFonts w:ascii="Calibri" w:hAnsi="Calibri"/>
          <w:color w:val="auto"/>
          <w:sz w:val="22"/>
          <w:szCs w:val="22"/>
        </w:rPr>
        <w:t xml:space="preserve">bejmują </w:t>
      </w:r>
      <w:r w:rsidRPr="00564D0F">
        <w:rPr>
          <w:rFonts w:ascii="Calibri" w:hAnsi="Calibri"/>
          <w:color w:val="auto"/>
          <w:sz w:val="22"/>
          <w:szCs w:val="22"/>
        </w:rPr>
        <w:t xml:space="preserve">one </w:t>
      </w:r>
      <w:r w:rsidR="00EC67D2" w:rsidRPr="00564D0F">
        <w:rPr>
          <w:rFonts w:ascii="Calibri" w:hAnsi="Calibri"/>
          <w:color w:val="auto"/>
          <w:sz w:val="22"/>
          <w:szCs w:val="22"/>
        </w:rPr>
        <w:t>ocenę zgodności operacji z Lokalną Strategią Rozwoju</w:t>
      </w:r>
      <w:r w:rsidR="001225D4" w:rsidRPr="00564D0F">
        <w:rPr>
          <w:rFonts w:ascii="Calibri" w:hAnsi="Calibri"/>
          <w:color w:val="auto"/>
          <w:sz w:val="22"/>
          <w:szCs w:val="22"/>
        </w:rPr>
        <w:t xml:space="preserve">, </w:t>
      </w:r>
      <w:r w:rsidR="00EC67D2" w:rsidRPr="00564D0F">
        <w:rPr>
          <w:rFonts w:ascii="Calibri" w:hAnsi="Calibri"/>
          <w:color w:val="auto"/>
          <w:sz w:val="22"/>
          <w:szCs w:val="22"/>
        </w:rPr>
        <w:t xml:space="preserve">proces wyboru operacji, system </w:t>
      </w:r>
      <w:proofErr w:type="spellStart"/>
      <w:r w:rsidR="00EC67D2" w:rsidRPr="00564D0F">
        <w:rPr>
          <w:rFonts w:ascii="Calibri" w:hAnsi="Calibri"/>
          <w:color w:val="auto"/>
          <w:sz w:val="22"/>
          <w:szCs w:val="22"/>
        </w:rPr>
        <w:t>odwołań</w:t>
      </w:r>
      <w:proofErr w:type="spellEnd"/>
      <w:r w:rsidR="00EC67D2" w:rsidRPr="00564D0F">
        <w:rPr>
          <w:rFonts w:ascii="Calibri" w:hAnsi="Calibri"/>
          <w:color w:val="auto"/>
          <w:sz w:val="22"/>
          <w:szCs w:val="22"/>
        </w:rPr>
        <w:t xml:space="preserve"> od </w:t>
      </w:r>
      <w:r w:rsidR="00EC67D2" w:rsidRPr="00564D0F">
        <w:rPr>
          <w:rFonts w:ascii="Calibri" w:hAnsi="Calibri"/>
          <w:color w:val="auto"/>
          <w:sz w:val="22"/>
          <w:szCs w:val="22"/>
        </w:rPr>
        <w:lastRenderedPageBreak/>
        <w:t>rozstrzygnięć Rady LGD, proces przyjmowania i zmiany kryteriów oraz obowiązujące wzory dokumentów i pism związanych z procedurami konkursowymi.</w:t>
      </w:r>
      <w:r w:rsidR="00164A22" w:rsidRPr="00564D0F">
        <w:rPr>
          <w:rFonts w:ascii="Calibri" w:hAnsi="Calibri"/>
          <w:color w:val="auto"/>
          <w:sz w:val="22"/>
          <w:szCs w:val="22"/>
        </w:rPr>
        <w:t xml:space="preserve"> </w:t>
      </w:r>
    </w:p>
    <w:p w14:paraId="1B184B9B" w14:textId="1B4D5061" w:rsidR="00DC3EF5" w:rsidRPr="007F6DBA" w:rsidRDefault="00FF4A35" w:rsidP="003A64EC">
      <w:pPr>
        <w:spacing w:line="276" w:lineRule="auto"/>
        <w:jc w:val="both"/>
        <w:rPr>
          <w:rFonts w:ascii="Calibri" w:hAnsi="Calibri"/>
          <w:color w:val="auto"/>
          <w:sz w:val="22"/>
          <w:szCs w:val="22"/>
        </w:rPr>
      </w:pPr>
      <w:r w:rsidRPr="00564D0F">
        <w:rPr>
          <w:rFonts w:ascii="Calibri" w:hAnsi="Calibri"/>
          <w:color w:val="auto"/>
          <w:sz w:val="22"/>
          <w:szCs w:val="22"/>
        </w:rPr>
        <w:t>R</w:t>
      </w:r>
      <w:r w:rsidR="00F170B4" w:rsidRPr="00564D0F">
        <w:rPr>
          <w:rFonts w:ascii="Calibri" w:hAnsi="Calibri"/>
          <w:color w:val="auto"/>
          <w:sz w:val="22"/>
          <w:szCs w:val="22"/>
        </w:rPr>
        <w:t>ozwiązania w</w:t>
      </w:r>
      <w:r w:rsidR="00EC67D2" w:rsidRPr="00564D0F">
        <w:rPr>
          <w:rFonts w:ascii="Calibri" w:hAnsi="Calibri"/>
          <w:color w:val="auto"/>
          <w:sz w:val="22"/>
          <w:szCs w:val="22"/>
        </w:rPr>
        <w:t>ynikają z obowiązujących regulacji prawnych dotyczących</w:t>
      </w:r>
      <w:r w:rsidR="009D799F" w:rsidRPr="00564D0F">
        <w:rPr>
          <w:rFonts w:ascii="Calibri" w:hAnsi="Calibri"/>
          <w:color w:val="auto"/>
          <w:sz w:val="22"/>
          <w:szCs w:val="22"/>
        </w:rPr>
        <w:t xml:space="preserve"> wdrożenia</w:t>
      </w:r>
      <w:r w:rsidR="00EC67D2" w:rsidRPr="00564D0F">
        <w:rPr>
          <w:rFonts w:ascii="Calibri" w:hAnsi="Calibri"/>
          <w:color w:val="auto"/>
          <w:sz w:val="22"/>
          <w:szCs w:val="22"/>
        </w:rPr>
        <w:t xml:space="preserve"> </w:t>
      </w:r>
      <w:r w:rsidR="00443E44" w:rsidRPr="00564D0F">
        <w:rPr>
          <w:rFonts w:ascii="Calibri" w:hAnsi="Calibri"/>
          <w:color w:val="auto"/>
          <w:sz w:val="22"/>
          <w:szCs w:val="22"/>
        </w:rPr>
        <w:t>Planu Strategicznego Wspólnej Polityki Rolnej na lata 2023-2027 oraz programu regionalnego Fundusze Europejskie dla Śląskiego 2021-</w:t>
      </w:r>
      <w:r w:rsidR="00443E44" w:rsidRPr="007F6DBA">
        <w:rPr>
          <w:rFonts w:ascii="Calibri" w:hAnsi="Calibri"/>
          <w:color w:val="auto"/>
          <w:sz w:val="22"/>
          <w:szCs w:val="22"/>
        </w:rPr>
        <w:t>2027</w:t>
      </w:r>
      <w:r w:rsidR="00EC67D2" w:rsidRPr="007F6DBA">
        <w:rPr>
          <w:rFonts w:ascii="Calibri" w:hAnsi="Calibri"/>
          <w:color w:val="auto"/>
          <w:sz w:val="22"/>
          <w:szCs w:val="22"/>
        </w:rPr>
        <w:t>.</w:t>
      </w:r>
    </w:p>
    <w:p w14:paraId="0E1944C4" w14:textId="77777777" w:rsidR="0055134F" w:rsidRPr="007F6DBA" w:rsidRDefault="0055134F" w:rsidP="003A64EC">
      <w:pPr>
        <w:spacing w:line="276" w:lineRule="auto"/>
        <w:jc w:val="both"/>
        <w:rPr>
          <w:rFonts w:ascii="Calibri" w:hAnsi="Calibri"/>
          <w:color w:val="auto"/>
          <w:sz w:val="22"/>
          <w:szCs w:val="22"/>
        </w:rPr>
      </w:pPr>
    </w:p>
    <w:p w14:paraId="7A6FC34E" w14:textId="77777777" w:rsidR="00BA18F9" w:rsidRPr="007F6DBA" w:rsidRDefault="001225D4" w:rsidP="003A64EC">
      <w:pPr>
        <w:spacing w:line="276" w:lineRule="auto"/>
        <w:jc w:val="both"/>
        <w:rPr>
          <w:rFonts w:ascii="Calibri" w:hAnsi="Calibri"/>
          <w:color w:val="auto"/>
          <w:sz w:val="22"/>
          <w:szCs w:val="22"/>
        </w:rPr>
      </w:pPr>
      <w:r w:rsidRPr="007F6DBA">
        <w:rPr>
          <w:rFonts w:ascii="Calibri" w:hAnsi="Calibri"/>
          <w:color w:val="auto"/>
          <w:sz w:val="22"/>
          <w:szCs w:val="22"/>
        </w:rPr>
        <w:t xml:space="preserve">Procedura oceny i wyboru operacji w ramach LSR opiera się o dwa dokumenty: </w:t>
      </w:r>
    </w:p>
    <w:p w14:paraId="2CA478B4" w14:textId="11AD21B2" w:rsidR="00BA18F9" w:rsidRPr="007F6DBA" w:rsidRDefault="00BA18F9" w:rsidP="003A64EC">
      <w:pPr>
        <w:spacing w:line="276" w:lineRule="auto"/>
        <w:jc w:val="both"/>
        <w:rPr>
          <w:rFonts w:ascii="Calibri" w:hAnsi="Calibri"/>
          <w:color w:val="auto"/>
          <w:sz w:val="22"/>
          <w:szCs w:val="22"/>
        </w:rPr>
      </w:pPr>
      <w:r w:rsidRPr="007F6DBA">
        <w:rPr>
          <w:rFonts w:ascii="Calibri" w:hAnsi="Calibri"/>
          <w:color w:val="auto"/>
          <w:sz w:val="22"/>
          <w:szCs w:val="22"/>
        </w:rPr>
        <w:t xml:space="preserve">1. </w:t>
      </w:r>
      <w:r w:rsidR="001225D4" w:rsidRPr="007F6DBA">
        <w:rPr>
          <w:rFonts w:ascii="Calibri" w:hAnsi="Calibri"/>
          <w:color w:val="auto"/>
          <w:sz w:val="22"/>
          <w:szCs w:val="22"/>
        </w:rPr>
        <w:t xml:space="preserve">Regulamin Organizacyjny Rady, który w tym zakresie opisuje </w:t>
      </w:r>
      <w:r w:rsidRPr="007F6DBA">
        <w:rPr>
          <w:rFonts w:ascii="Calibri" w:hAnsi="Calibri"/>
          <w:color w:val="auto"/>
          <w:sz w:val="22"/>
          <w:szCs w:val="22"/>
        </w:rPr>
        <w:t>zasady zwoływania i organizacji posiedzeń organu decyzyjnego (sposób informowania członków organu o posiedzeniach i zasady dostarczania dokumentów dotyczących spraw podejmowanych na posiedzeniach Rady), zasady powoływania i odwoływania członków organu decyzyjnego, zasady dotyczące zachowania bezstronności i uni</w:t>
      </w:r>
      <w:r w:rsidR="007A1B72">
        <w:rPr>
          <w:rFonts w:ascii="Calibri" w:hAnsi="Calibri"/>
          <w:color w:val="auto"/>
          <w:sz w:val="22"/>
          <w:szCs w:val="22"/>
        </w:rPr>
        <w:t>kania konfliktu interesu wraz z </w:t>
      </w:r>
      <w:r w:rsidRPr="007F6DBA">
        <w:rPr>
          <w:rFonts w:ascii="Calibri" w:hAnsi="Calibri"/>
          <w:color w:val="auto"/>
          <w:sz w:val="22"/>
          <w:szCs w:val="22"/>
        </w:rPr>
        <w:t>obowiązkiem publikowania protokołów z posiedzeń organu decyzyj</w:t>
      </w:r>
      <w:r w:rsidR="007A1B72">
        <w:rPr>
          <w:rFonts w:ascii="Calibri" w:hAnsi="Calibri"/>
          <w:color w:val="auto"/>
          <w:sz w:val="22"/>
          <w:szCs w:val="22"/>
        </w:rPr>
        <w:t>nego zawierających informacje o </w:t>
      </w:r>
      <w:proofErr w:type="spellStart"/>
      <w:r w:rsidRPr="007F6DBA">
        <w:rPr>
          <w:rFonts w:ascii="Calibri" w:hAnsi="Calibri"/>
          <w:color w:val="auto"/>
          <w:sz w:val="22"/>
          <w:szCs w:val="22"/>
        </w:rPr>
        <w:t>wyłączeniach</w:t>
      </w:r>
      <w:proofErr w:type="spellEnd"/>
      <w:r w:rsidRPr="007F6DBA">
        <w:rPr>
          <w:rFonts w:ascii="Calibri" w:hAnsi="Calibri"/>
          <w:color w:val="auto"/>
          <w:sz w:val="22"/>
          <w:szCs w:val="22"/>
        </w:rPr>
        <w:t xml:space="preserve"> z procesu decyzyjnego, ze wskazaniem których wniosków wyłączenie dotyczy, zasady w zakresie określania kworum i systemu głosowania, regulacje zapewniające zachowanie parytetu w poszczególnych głosowaniach organu decyzyjnego, gwarantującego, że co najmniej 50% głosów podczas dokonywania wyboru wniosków do dofinansowania, pochodzi od członków, którzy nie są przedstawicielami sektora publicznego, zasady podejmowania decyzji w sprawie wyboru (ocena wniosków, sposób podziału wniosków do oceny pomiędzy członków organu, zasady preselekcji operacji, jeśli dotyczy, zasady dokumentowania oceny), zasady protokołowania posiedzeń organu decyzyjnego, zasady wynagradzania członków organu decyzyjnego oraz opis sposobu udostępniania procedur do wiadomości publicznej</w:t>
      </w:r>
      <w:r w:rsidR="00DC3EF5" w:rsidRPr="007F6DBA">
        <w:rPr>
          <w:rFonts w:ascii="Calibri" w:hAnsi="Calibri"/>
          <w:color w:val="auto"/>
          <w:sz w:val="22"/>
          <w:szCs w:val="22"/>
        </w:rPr>
        <w:t xml:space="preserve">. Regulamin Organizacyjny Rady </w:t>
      </w:r>
      <w:r w:rsidR="004E0E94" w:rsidRPr="007F6DBA">
        <w:rPr>
          <w:rFonts w:ascii="Calibri" w:hAnsi="Calibri"/>
          <w:color w:val="auto"/>
          <w:sz w:val="22"/>
          <w:szCs w:val="22"/>
        </w:rPr>
        <w:t>przyjmowany jest w </w:t>
      </w:r>
      <w:r w:rsidR="00DC3EF5" w:rsidRPr="007F6DBA">
        <w:rPr>
          <w:rFonts w:ascii="Calibri" w:hAnsi="Calibri"/>
          <w:color w:val="auto"/>
          <w:sz w:val="22"/>
          <w:szCs w:val="22"/>
        </w:rPr>
        <w:t>drodze uchwały przez Walne Zgromadzenie Członków, po uprzednim opracowaniu zapi</w:t>
      </w:r>
      <w:r w:rsidR="004E0E94" w:rsidRPr="007F6DBA">
        <w:rPr>
          <w:rFonts w:ascii="Calibri" w:hAnsi="Calibri"/>
          <w:color w:val="auto"/>
          <w:sz w:val="22"/>
          <w:szCs w:val="22"/>
        </w:rPr>
        <w:t>sów przez biuro LGD w </w:t>
      </w:r>
      <w:r w:rsidR="00FF4A35" w:rsidRPr="007F6DBA">
        <w:rPr>
          <w:rFonts w:ascii="Calibri" w:hAnsi="Calibri"/>
          <w:color w:val="auto"/>
          <w:sz w:val="22"/>
          <w:szCs w:val="22"/>
        </w:rPr>
        <w:t>oparciu o </w:t>
      </w:r>
      <w:r w:rsidR="00DC3EF5" w:rsidRPr="007F6DBA">
        <w:rPr>
          <w:rFonts w:ascii="Calibri" w:hAnsi="Calibri"/>
          <w:color w:val="auto"/>
          <w:sz w:val="22"/>
          <w:szCs w:val="22"/>
        </w:rPr>
        <w:t xml:space="preserve">doświadczenia we wdrażaniu LSR </w:t>
      </w:r>
      <w:r w:rsidR="004E0E94" w:rsidRPr="007F6DBA">
        <w:rPr>
          <w:rFonts w:ascii="Calibri" w:hAnsi="Calibri"/>
          <w:color w:val="auto"/>
          <w:sz w:val="22"/>
          <w:szCs w:val="22"/>
        </w:rPr>
        <w:t>w tym z perspektywy w latach</w:t>
      </w:r>
      <w:r w:rsidR="00DC3EF5" w:rsidRPr="007F6DBA">
        <w:rPr>
          <w:rFonts w:ascii="Calibri" w:hAnsi="Calibri"/>
          <w:color w:val="auto"/>
          <w:sz w:val="22"/>
          <w:szCs w:val="22"/>
        </w:rPr>
        <w:t xml:space="preserve"> </w:t>
      </w:r>
      <w:r w:rsidR="00FF4A35" w:rsidRPr="007F6DBA">
        <w:rPr>
          <w:rFonts w:ascii="Calibri" w:hAnsi="Calibri"/>
          <w:color w:val="auto"/>
          <w:sz w:val="22"/>
          <w:szCs w:val="22"/>
        </w:rPr>
        <w:t>2014-2022</w:t>
      </w:r>
      <w:r w:rsidR="00DC3EF5" w:rsidRPr="007F6DBA">
        <w:rPr>
          <w:rFonts w:ascii="Calibri" w:hAnsi="Calibri"/>
          <w:color w:val="auto"/>
          <w:sz w:val="22"/>
          <w:szCs w:val="22"/>
        </w:rPr>
        <w:t>, wywiad wśród członków Rady, Zarządu, lokalnych organizacji i liderów, warsztaty wyjazdowe dla członków LGD oraz upublicznieniu dokumentu na stronie internetowej LGD.</w:t>
      </w:r>
    </w:p>
    <w:p w14:paraId="3CB7647D" w14:textId="4F111F39" w:rsidR="00BA18F9" w:rsidRPr="007F6DBA" w:rsidRDefault="00BA18F9" w:rsidP="003A64EC">
      <w:pPr>
        <w:spacing w:line="276" w:lineRule="auto"/>
        <w:jc w:val="both"/>
        <w:rPr>
          <w:rFonts w:ascii="Calibri" w:hAnsi="Calibri"/>
          <w:color w:val="auto"/>
          <w:sz w:val="22"/>
          <w:szCs w:val="22"/>
        </w:rPr>
      </w:pPr>
      <w:r w:rsidRPr="007F6DBA">
        <w:rPr>
          <w:rFonts w:ascii="Calibri" w:hAnsi="Calibri"/>
          <w:color w:val="auto"/>
          <w:sz w:val="22"/>
          <w:szCs w:val="22"/>
        </w:rPr>
        <w:t>2. Procedury wyboru i oceny operacji zawierają</w:t>
      </w:r>
      <w:r w:rsidR="008C6A15" w:rsidRPr="007F6DBA">
        <w:rPr>
          <w:rFonts w:ascii="Calibri" w:hAnsi="Calibri"/>
          <w:color w:val="auto"/>
          <w:sz w:val="22"/>
          <w:szCs w:val="22"/>
        </w:rPr>
        <w:t>ce</w:t>
      </w:r>
      <w:r w:rsidRPr="007F6DBA">
        <w:rPr>
          <w:rFonts w:ascii="Calibri" w:hAnsi="Calibri"/>
          <w:color w:val="auto"/>
          <w:sz w:val="22"/>
          <w:szCs w:val="22"/>
        </w:rPr>
        <w:t xml:space="preserve"> regulacje zapewniające sto</w:t>
      </w:r>
      <w:r w:rsidR="004E0E94" w:rsidRPr="007F6DBA">
        <w:rPr>
          <w:rFonts w:ascii="Calibri" w:hAnsi="Calibri"/>
          <w:color w:val="auto"/>
          <w:sz w:val="22"/>
          <w:szCs w:val="22"/>
        </w:rPr>
        <w:t>sowanie tych samych kryteriów w </w:t>
      </w:r>
      <w:r w:rsidRPr="007F6DBA">
        <w:rPr>
          <w:rFonts w:ascii="Calibri" w:hAnsi="Calibri"/>
          <w:color w:val="auto"/>
          <w:sz w:val="22"/>
          <w:szCs w:val="22"/>
        </w:rPr>
        <w:t>całym procesie wyboru w ramach danego naboru, zasady ustalania kwot</w:t>
      </w:r>
      <w:r w:rsidR="004E0E94" w:rsidRPr="007F6DBA">
        <w:rPr>
          <w:rFonts w:ascii="Calibri" w:hAnsi="Calibri"/>
          <w:color w:val="auto"/>
          <w:sz w:val="22"/>
          <w:szCs w:val="22"/>
        </w:rPr>
        <w:t>y wsparcia dla danej operacji z </w:t>
      </w:r>
      <w:r w:rsidRPr="007F6DBA">
        <w:rPr>
          <w:rFonts w:ascii="Calibri" w:hAnsi="Calibri"/>
          <w:color w:val="auto"/>
          <w:sz w:val="22"/>
          <w:szCs w:val="22"/>
        </w:rPr>
        <w:t>uwzględnieniem przepisów prawa dla poszczególnych programów, z których planowane jest finansowanie LSR, opis sposobu postępowania LGD w przypadku gdy złożony wniosek o przyznanie pomocy nie będzie odpowiadał kwocie</w:t>
      </w:r>
      <w:r w:rsidR="00430634">
        <w:rPr>
          <w:rFonts w:ascii="Calibri" w:hAnsi="Calibri"/>
          <w:color w:val="auto"/>
          <w:sz w:val="22"/>
          <w:szCs w:val="22"/>
        </w:rPr>
        <w:t xml:space="preserve"> </w:t>
      </w:r>
      <w:r w:rsidR="00430634" w:rsidRPr="00C0465F">
        <w:rPr>
          <w:rFonts w:ascii="Calibri" w:hAnsi="Calibri"/>
          <w:color w:val="auto"/>
          <w:sz w:val="22"/>
          <w:szCs w:val="22"/>
        </w:rPr>
        <w:t>dopuszczonej przepisami dla poszczególnych programów</w:t>
      </w:r>
      <w:r w:rsidR="007A1B72" w:rsidRPr="00C0465F">
        <w:rPr>
          <w:rFonts w:ascii="Calibri" w:hAnsi="Calibri"/>
          <w:color w:val="auto"/>
          <w:sz w:val="22"/>
          <w:szCs w:val="22"/>
        </w:rPr>
        <w:t xml:space="preserve"> </w:t>
      </w:r>
      <w:r w:rsidRPr="007F6DBA">
        <w:rPr>
          <w:rFonts w:ascii="Calibri" w:hAnsi="Calibri"/>
          <w:color w:val="auto"/>
          <w:sz w:val="22"/>
          <w:szCs w:val="22"/>
        </w:rPr>
        <w:t>albo w przypadku gdy biznesplan załączony do tego wniosku nie będzie uzasadniał poniesienia wydatków w wysokości uprawniającej do przyznania pomocy tej wysokoś</w:t>
      </w:r>
      <w:r w:rsidR="004E0E94" w:rsidRPr="007F6DBA">
        <w:rPr>
          <w:rFonts w:ascii="Calibri" w:hAnsi="Calibri"/>
          <w:color w:val="auto"/>
          <w:sz w:val="22"/>
          <w:szCs w:val="22"/>
        </w:rPr>
        <w:t>ci, opis sposobu informowania o </w:t>
      </w:r>
      <w:r w:rsidR="00430634">
        <w:rPr>
          <w:rFonts w:ascii="Calibri" w:hAnsi="Calibri"/>
          <w:color w:val="auto"/>
          <w:sz w:val="22"/>
          <w:szCs w:val="22"/>
        </w:rPr>
        <w:t>wynikach oceny i </w:t>
      </w:r>
      <w:r w:rsidRPr="007F6DBA">
        <w:rPr>
          <w:rFonts w:ascii="Calibri" w:hAnsi="Calibri"/>
          <w:color w:val="auto"/>
          <w:sz w:val="22"/>
          <w:szCs w:val="22"/>
        </w:rPr>
        <w:t xml:space="preserve">możliwości wniesienia protestu, w tym warunki i sposób wniesienia protestu, termin na jego wniesienie zgodnie </w:t>
      </w:r>
      <w:r w:rsidR="007F6DBA" w:rsidRPr="007F6DBA">
        <w:rPr>
          <w:rFonts w:ascii="Calibri" w:hAnsi="Calibri"/>
          <w:color w:val="auto"/>
          <w:sz w:val="22"/>
          <w:szCs w:val="22"/>
        </w:rPr>
        <w:t>z przepisami</w:t>
      </w:r>
      <w:r w:rsidRPr="007F6DBA">
        <w:rPr>
          <w:rFonts w:ascii="Calibri" w:hAnsi="Calibri"/>
          <w:color w:val="auto"/>
          <w:sz w:val="22"/>
          <w:szCs w:val="22"/>
        </w:rPr>
        <w:t xml:space="preserve"> ustawy o RLKS, zasady rozpatrywania protestu a takż</w:t>
      </w:r>
      <w:r w:rsidR="008C6A15" w:rsidRPr="007F6DBA">
        <w:rPr>
          <w:rFonts w:ascii="Calibri" w:hAnsi="Calibri"/>
          <w:color w:val="auto"/>
          <w:sz w:val="22"/>
          <w:szCs w:val="22"/>
        </w:rPr>
        <w:t>e</w:t>
      </w:r>
      <w:r w:rsidRPr="007F6DBA">
        <w:rPr>
          <w:rFonts w:ascii="Calibri" w:hAnsi="Calibri"/>
          <w:color w:val="auto"/>
          <w:sz w:val="22"/>
          <w:szCs w:val="22"/>
        </w:rPr>
        <w:t xml:space="preserve"> wzory dokumentów</w:t>
      </w:r>
      <w:r w:rsidR="00937E75" w:rsidRPr="007F6DBA">
        <w:rPr>
          <w:rFonts w:ascii="Calibri" w:hAnsi="Calibri"/>
          <w:color w:val="auto"/>
          <w:sz w:val="22"/>
          <w:szCs w:val="22"/>
        </w:rPr>
        <w:t>.</w:t>
      </w:r>
      <w:r w:rsidRPr="007F6DBA">
        <w:rPr>
          <w:rFonts w:ascii="Calibri" w:hAnsi="Calibri"/>
          <w:color w:val="auto"/>
          <w:sz w:val="22"/>
          <w:szCs w:val="22"/>
        </w:rPr>
        <w:t xml:space="preserve"> </w:t>
      </w:r>
      <w:r w:rsidR="00DC3EF5" w:rsidRPr="007F6DBA">
        <w:rPr>
          <w:rFonts w:ascii="Calibri" w:hAnsi="Calibri"/>
          <w:color w:val="auto"/>
          <w:sz w:val="22"/>
          <w:szCs w:val="22"/>
        </w:rPr>
        <w:t xml:space="preserve">Opracowanie procedur </w:t>
      </w:r>
      <w:r w:rsidR="007F6DBA" w:rsidRPr="007F6DBA">
        <w:rPr>
          <w:rFonts w:ascii="Calibri" w:hAnsi="Calibri"/>
          <w:color w:val="auto"/>
          <w:sz w:val="22"/>
          <w:szCs w:val="22"/>
        </w:rPr>
        <w:t>odbywa</w:t>
      </w:r>
      <w:r w:rsidR="00DC3EF5" w:rsidRPr="007F6DBA">
        <w:rPr>
          <w:rFonts w:ascii="Calibri" w:hAnsi="Calibri"/>
          <w:color w:val="auto"/>
          <w:sz w:val="22"/>
          <w:szCs w:val="22"/>
        </w:rPr>
        <w:t xml:space="preserve"> się </w:t>
      </w:r>
      <w:proofErr w:type="spellStart"/>
      <w:r w:rsidR="00DC3EF5" w:rsidRPr="007F6DBA">
        <w:rPr>
          <w:rFonts w:ascii="Calibri" w:hAnsi="Calibri"/>
          <w:color w:val="auto"/>
          <w:sz w:val="22"/>
          <w:szCs w:val="22"/>
        </w:rPr>
        <w:t>kilkuetapowo</w:t>
      </w:r>
      <w:proofErr w:type="spellEnd"/>
      <w:r w:rsidR="00DC3EF5" w:rsidRPr="007F6DBA">
        <w:rPr>
          <w:rFonts w:ascii="Calibri" w:hAnsi="Calibri"/>
          <w:color w:val="auto"/>
          <w:sz w:val="22"/>
          <w:szCs w:val="22"/>
        </w:rPr>
        <w:t xml:space="preserve">: propozycje rozwiązań </w:t>
      </w:r>
      <w:r w:rsidR="007F6DBA" w:rsidRPr="007F6DBA">
        <w:rPr>
          <w:rFonts w:ascii="Calibri" w:hAnsi="Calibri"/>
          <w:color w:val="auto"/>
          <w:sz w:val="22"/>
          <w:szCs w:val="22"/>
        </w:rPr>
        <w:t>przedstawia</w:t>
      </w:r>
      <w:r w:rsidR="00D86844" w:rsidRPr="007F6DBA">
        <w:rPr>
          <w:rFonts w:ascii="Calibri" w:hAnsi="Calibri"/>
          <w:color w:val="auto"/>
          <w:sz w:val="22"/>
          <w:szCs w:val="22"/>
        </w:rPr>
        <w:t xml:space="preserve"> biuro LGD w oparciu o </w:t>
      </w:r>
      <w:r w:rsidR="00DC3EF5" w:rsidRPr="007F6DBA">
        <w:rPr>
          <w:rFonts w:ascii="Calibri" w:hAnsi="Calibri"/>
          <w:color w:val="auto"/>
          <w:sz w:val="22"/>
          <w:szCs w:val="22"/>
        </w:rPr>
        <w:t xml:space="preserve">doświadczenia we wdrażaniu LSR </w:t>
      </w:r>
      <w:r w:rsidR="007F6DBA" w:rsidRPr="007F6DBA">
        <w:rPr>
          <w:rFonts w:ascii="Calibri" w:hAnsi="Calibri"/>
          <w:color w:val="auto"/>
          <w:sz w:val="22"/>
          <w:szCs w:val="22"/>
        </w:rPr>
        <w:t>w poprzednich latach</w:t>
      </w:r>
      <w:r w:rsidR="00DC3EF5" w:rsidRPr="007F6DBA">
        <w:rPr>
          <w:rFonts w:ascii="Calibri" w:hAnsi="Calibri"/>
          <w:color w:val="auto"/>
          <w:sz w:val="22"/>
          <w:szCs w:val="22"/>
        </w:rPr>
        <w:t xml:space="preserve">, wywiad wśród członków Rady, Zarządu, </w:t>
      </w:r>
      <w:r w:rsidR="007F6DBA" w:rsidRPr="007F6DBA">
        <w:rPr>
          <w:rFonts w:ascii="Calibri" w:hAnsi="Calibri"/>
          <w:color w:val="auto"/>
          <w:sz w:val="22"/>
          <w:szCs w:val="22"/>
        </w:rPr>
        <w:t>lokalnych organizacji i liderów</w:t>
      </w:r>
      <w:r w:rsidR="00DC3EF5" w:rsidRPr="007F6DBA">
        <w:rPr>
          <w:rFonts w:ascii="Calibri" w:hAnsi="Calibri"/>
          <w:color w:val="auto"/>
          <w:sz w:val="22"/>
          <w:szCs w:val="22"/>
        </w:rPr>
        <w:t xml:space="preserve"> </w:t>
      </w:r>
      <w:r w:rsidR="007F6DBA" w:rsidRPr="007F6DBA">
        <w:rPr>
          <w:rFonts w:ascii="Calibri" w:hAnsi="Calibri"/>
          <w:color w:val="auto"/>
          <w:sz w:val="22"/>
          <w:szCs w:val="22"/>
        </w:rPr>
        <w:t xml:space="preserve">oraz </w:t>
      </w:r>
      <w:r w:rsidR="00DC3EF5" w:rsidRPr="007F6DBA">
        <w:rPr>
          <w:rFonts w:ascii="Calibri" w:hAnsi="Calibri"/>
          <w:color w:val="auto"/>
          <w:sz w:val="22"/>
          <w:szCs w:val="22"/>
        </w:rPr>
        <w:t>warsz</w:t>
      </w:r>
      <w:r w:rsidR="007F6DBA" w:rsidRPr="007F6DBA">
        <w:rPr>
          <w:rFonts w:ascii="Calibri" w:hAnsi="Calibri"/>
          <w:color w:val="auto"/>
          <w:sz w:val="22"/>
          <w:szCs w:val="22"/>
        </w:rPr>
        <w:t xml:space="preserve">taty wyjazdowe dla członków LGD, a także </w:t>
      </w:r>
      <w:r w:rsidR="00DC3EF5" w:rsidRPr="007F6DBA">
        <w:rPr>
          <w:rFonts w:ascii="Calibri" w:hAnsi="Calibri"/>
          <w:color w:val="auto"/>
          <w:sz w:val="22"/>
          <w:szCs w:val="22"/>
        </w:rPr>
        <w:t xml:space="preserve">konsultacje zapisów za pośrednictwem strony internetowej LGD. </w:t>
      </w:r>
    </w:p>
    <w:p w14:paraId="6296D3BE" w14:textId="77777777" w:rsidR="00CF0826" w:rsidRPr="007F6DBA" w:rsidRDefault="00CF0826" w:rsidP="003A64EC">
      <w:pPr>
        <w:spacing w:line="276" w:lineRule="auto"/>
        <w:jc w:val="both"/>
        <w:rPr>
          <w:rFonts w:ascii="Calibri" w:hAnsi="Calibri"/>
          <w:color w:val="auto"/>
          <w:sz w:val="22"/>
          <w:szCs w:val="22"/>
        </w:rPr>
      </w:pPr>
    </w:p>
    <w:p w14:paraId="4F46130A" w14:textId="3345B6ED" w:rsidR="00CE06BC" w:rsidRPr="00744F68" w:rsidRDefault="007F6DBA" w:rsidP="00744F68">
      <w:pPr>
        <w:spacing w:line="276" w:lineRule="auto"/>
        <w:jc w:val="both"/>
        <w:rPr>
          <w:rFonts w:asciiTheme="minorHAnsi" w:hAnsiTheme="minorHAnsi" w:cstheme="minorHAnsi"/>
          <w:color w:val="auto"/>
          <w:sz w:val="22"/>
          <w:szCs w:val="22"/>
        </w:rPr>
      </w:pPr>
      <w:r w:rsidRPr="00744F68">
        <w:rPr>
          <w:rFonts w:ascii="Calibri" w:hAnsi="Calibri"/>
          <w:color w:val="auto"/>
          <w:sz w:val="22"/>
          <w:szCs w:val="22"/>
        </w:rPr>
        <w:t xml:space="preserve">Propozycje kryteriów </w:t>
      </w:r>
      <w:r w:rsidR="00496847" w:rsidRPr="00744F68">
        <w:rPr>
          <w:rFonts w:ascii="Calibri" w:hAnsi="Calibri"/>
          <w:color w:val="auto"/>
          <w:sz w:val="22"/>
          <w:szCs w:val="22"/>
        </w:rPr>
        <w:t>wypracowane zostały podczas warsztatów wyjazdowych dla członk</w:t>
      </w:r>
      <w:r w:rsidRPr="00744F68">
        <w:rPr>
          <w:rFonts w:ascii="Calibri" w:hAnsi="Calibri"/>
          <w:color w:val="auto"/>
          <w:sz w:val="22"/>
          <w:szCs w:val="22"/>
        </w:rPr>
        <w:t xml:space="preserve">ów LGD, w których uczestniczyło </w:t>
      </w:r>
      <w:r w:rsidR="00496847" w:rsidRPr="00744F68">
        <w:rPr>
          <w:rFonts w:ascii="Calibri" w:hAnsi="Calibri"/>
          <w:color w:val="auto"/>
          <w:sz w:val="22"/>
          <w:szCs w:val="22"/>
        </w:rPr>
        <w:t xml:space="preserve">50 </w:t>
      </w:r>
      <w:r w:rsidR="00CE06BC" w:rsidRPr="00744F68">
        <w:rPr>
          <w:rFonts w:ascii="Calibri" w:hAnsi="Calibri"/>
          <w:color w:val="auto"/>
          <w:sz w:val="22"/>
          <w:szCs w:val="22"/>
        </w:rPr>
        <w:t>osób</w:t>
      </w:r>
      <w:r w:rsidRPr="00744F68">
        <w:rPr>
          <w:rFonts w:ascii="Calibri" w:hAnsi="Calibri"/>
          <w:color w:val="auto"/>
          <w:sz w:val="22"/>
          <w:szCs w:val="22"/>
        </w:rPr>
        <w:t>, w tym członkowie LGD i członkowie organu decyzyjnego</w:t>
      </w:r>
      <w:r w:rsidR="00496847" w:rsidRPr="00744F68">
        <w:rPr>
          <w:rFonts w:ascii="Calibri" w:hAnsi="Calibri"/>
          <w:color w:val="auto"/>
          <w:sz w:val="22"/>
          <w:szCs w:val="22"/>
        </w:rPr>
        <w:t>. Tam także wypracowane zostały podstawowe elementy monitoringu i ewaluacji realizacji Strategii, któr</w:t>
      </w:r>
      <w:r w:rsidRPr="00744F68">
        <w:rPr>
          <w:rFonts w:ascii="Calibri" w:hAnsi="Calibri"/>
          <w:color w:val="auto"/>
          <w:sz w:val="22"/>
          <w:szCs w:val="22"/>
        </w:rPr>
        <w:t xml:space="preserve">e </w:t>
      </w:r>
      <w:proofErr w:type="gramStart"/>
      <w:r w:rsidRPr="00744F68">
        <w:rPr>
          <w:rFonts w:ascii="Calibri" w:hAnsi="Calibri"/>
          <w:color w:val="auto"/>
          <w:sz w:val="22"/>
          <w:szCs w:val="22"/>
        </w:rPr>
        <w:t>znajdą  zastosowanie</w:t>
      </w:r>
      <w:proofErr w:type="gramEnd"/>
      <w:r w:rsidRPr="00744F68">
        <w:rPr>
          <w:rFonts w:ascii="Calibri" w:hAnsi="Calibri"/>
          <w:color w:val="auto"/>
          <w:sz w:val="22"/>
          <w:szCs w:val="22"/>
        </w:rPr>
        <w:t xml:space="preserve"> także w </w:t>
      </w:r>
      <w:r w:rsidR="00496847" w:rsidRPr="00744F68">
        <w:rPr>
          <w:rFonts w:ascii="Calibri" w:hAnsi="Calibri"/>
          <w:color w:val="auto"/>
          <w:sz w:val="22"/>
          <w:szCs w:val="22"/>
        </w:rPr>
        <w:t>procedurze zmiany kryteriów wyboru</w:t>
      </w:r>
      <w:r w:rsidR="00CF0826" w:rsidRPr="00744F68">
        <w:rPr>
          <w:rFonts w:ascii="Calibri" w:hAnsi="Calibri"/>
          <w:color w:val="auto"/>
          <w:sz w:val="22"/>
          <w:szCs w:val="22"/>
        </w:rPr>
        <w:t xml:space="preserve"> a także </w:t>
      </w:r>
      <w:r w:rsidR="00663764" w:rsidRPr="00744F68">
        <w:rPr>
          <w:rFonts w:ascii="Calibri" w:hAnsi="Calibri"/>
          <w:color w:val="auto"/>
          <w:sz w:val="22"/>
          <w:szCs w:val="22"/>
        </w:rPr>
        <w:t>zdecydowano o wysokości wsparcia</w:t>
      </w:r>
      <w:r w:rsidR="00496847" w:rsidRPr="00744F68">
        <w:rPr>
          <w:rFonts w:ascii="Calibri" w:hAnsi="Calibri"/>
          <w:color w:val="auto"/>
          <w:sz w:val="22"/>
          <w:szCs w:val="22"/>
        </w:rPr>
        <w:t xml:space="preserve">. Zapisy dotyczące propozycji kryteriów </w:t>
      </w:r>
      <w:r w:rsidR="00CE06BC" w:rsidRPr="00744F68">
        <w:rPr>
          <w:rFonts w:ascii="Calibri" w:hAnsi="Calibri"/>
          <w:color w:val="auto"/>
          <w:sz w:val="22"/>
          <w:szCs w:val="22"/>
        </w:rPr>
        <w:t>opierały się o analizę obszaru LGD a także powiązane zostały z przyjętymi celami i wskaźnikami.</w:t>
      </w:r>
      <w:r w:rsidR="00430634">
        <w:rPr>
          <w:rFonts w:ascii="Calibri" w:hAnsi="Calibri"/>
          <w:color w:val="auto"/>
          <w:sz w:val="22"/>
          <w:szCs w:val="22"/>
        </w:rPr>
        <w:t xml:space="preserve"> Wszystkie wy</w:t>
      </w:r>
      <w:r w:rsidR="004C258D" w:rsidRPr="00744F68">
        <w:rPr>
          <w:rFonts w:ascii="Calibri" w:hAnsi="Calibri"/>
          <w:color w:val="auto"/>
          <w:sz w:val="22"/>
          <w:szCs w:val="22"/>
        </w:rPr>
        <w:t>pracowane kryteria wyboru operacji są mierzalne i adekwatne do analizy SWOT.</w:t>
      </w:r>
      <w:r w:rsidR="00CE06BC" w:rsidRPr="00744F68">
        <w:rPr>
          <w:rFonts w:ascii="Calibri" w:hAnsi="Calibri"/>
          <w:color w:val="auto"/>
          <w:sz w:val="22"/>
          <w:szCs w:val="22"/>
        </w:rPr>
        <w:t xml:space="preserve"> </w:t>
      </w:r>
      <w:r w:rsidR="006B652C" w:rsidRPr="00744F68">
        <w:rPr>
          <w:rFonts w:ascii="Calibri" w:hAnsi="Calibri"/>
          <w:color w:val="auto"/>
          <w:sz w:val="22"/>
          <w:szCs w:val="22"/>
        </w:rPr>
        <w:t>Percepcja i zasto</w:t>
      </w:r>
      <w:r w:rsidR="00164A22" w:rsidRPr="00744F68">
        <w:rPr>
          <w:rFonts w:ascii="Calibri" w:hAnsi="Calibri"/>
          <w:color w:val="auto"/>
          <w:sz w:val="22"/>
          <w:szCs w:val="22"/>
        </w:rPr>
        <w:t>so</w:t>
      </w:r>
      <w:r w:rsidR="006B652C" w:rsidRPr="00744F68">
        <w:rPr>
          <w:rFonts w:ascii="Calibri" w:hAnsi="Calibri"/>
          <w:color w:val="auto"/>
          <w:sz w:val="22"/>
          <w:szCs w:val="22"/>
        </w:rPr>
        <w:t>wanie przyjętych rozwiązań (przyznawana punktacja, opis kryteriów, warunki ich osiągnięcia) nie budzą wątpliwości, co zostało o</w:t>
      </w:r>
      <w:r w:rsidR="00CE06BC" w:rsidRPr="00744F68">
        <w:rPr>
          <w:rFonts w:ascii="Calibri" w:hAnsi="Calibri"/>
          <w:color w:val="auto"/>
          <w:sz w:val="22"/>
          <w:szCs w:val="22"/>
        </w:rPr>
        <w:t>mówione i skonsultowane w czasie warsztatów wyjazdowych</w:t>
      </w:r>
      <w:r w:rsidR="006B652C" w:rsidRPr="00744F68">
        <w:rPr>
          <w:rFonts w:ascii="Calibri" w:hAnsi="Calibri"/>
          <w:color w:val="auto"/>
          <w:sz w:val="22"/>
          <w:szCs w:val="22"/>
        </w:rPr>
        <w:t>. K</w:t>
      </w:r>
      <w:r w:rsidR="00CE06BC" w:rsidRPr="00744F68">
        <w:rPr>
          <w:rFonts w:ascii="Calibri" w:hAnsi="Calibri"/>
          <w:color w:val="auto"/>
          <w:sz w:val="22"/>
          <w:szCs w:val="22"/>
        </w:rPr>
        <w:t xml:space="preserve">ryteria </w:t>
      </w:r>
      <w:r w:rsidRPr="00744F68">
        <w:rPr>
          <w:rFonts w:ascii="Calibri" w:hAnsi="Calibri"/>
          <w:color w:val="auto"/>
          <w:sz w:val="22"/>
          <w:szCs w:val="22"/>
        </w:rPr>
        <w:t>zostaną</w:t>
      </w:r>
      <w:r w:rsidR="00CE06BC" w:rsidRPr="00744F68">
        <w:rPr>
          <w:rFonts w:ascii="Calibri" w:hAnsi="Calibri"/>
          <w:color w:val="auto"/>
          <w:sz w:val="22"/>
          <w:szCs w:val="22"/>
        </w:rPr>
        <w:t xml:space="preserve"> następnie upublicznione na stronie LGD z jednoczesnym zaproszeniem </w:t>
      </w:r>
      <w:r w:rsidR="00CE06BC" w:rsidRPr="00744F68">
        <w:rPr>
          <w:rFonts w:asciiTheme="minorHAnsi" w:hAnsiTheme="minorHAnsi" w:cstheme="minorHAnsi"/>
          <w:color w:val="auto"/>
          <w:sz w:val="22"/>
          <w:szCs w:val="22"/>
        </w:rPr>
        <w:t xml:space="preserve">partnerów LGD do ich konsultowania i wnoszenia uwag i zastrzeżeń. </w:t>
      </w:r>
    </w:p>
    <w:p w14:paraId="363F0297" w14:textId="26F68D83" w:rsidR="00744F68" w:rsidRPr="00744F68" w:rsidRDefault="00CE06BC" w:rsidP="00744F68">
      <w:pPr>
        <w:spacing w:line="276" w:lineRule="auto"/>
        <w:jc w:val="both"/>
        <w:rPr>
          <w:rFonts w:asciiTheme="minorHAnsi" w:hAnsiTheme="minorHAnsi" w:cstheme="minorHAnsi"/>
          <w:color w:val="auto"/>
          <w:sz w:val="22"/>
          <w:szCs w:val="22"/>
        </w:rPr>
      </w:pPr>
      <w:r w:rsidRPr="00744F68">
        <w:rPr>
          <w:rFonts w:asciiTheme="minorHAnsi" w:hAnsiTheme="minorHAnsi" w:cstheme="minorHAnsi"/>
          <w:color w:val="auto"/>
          <w:sz w:val="22"/>
          <w:szCs w:val="22"/>
        </w:rPr>
        <w:t>W toku tak przeprowadzonego wyboru ustalone zostały następujące kryteria</w:t>
      </w:r>
      <w:r w:rsidR="006B652C" w:rsidRPr="00744F68">
        <w:rPr>
          <w:rFonts w:asciiTheme="minorHAnsi" w:hAnsiTheme="minorHAnsi" w:cstheme="minorHAnsi"/>
          <w:color w:val="auto"/>
          <w:sz w:val="22"/>
          <w:szCs w:val="22"/>
        </w:rPr>
        <w:t xml:space="preserve"> wyboru</w:t>
      </w:r>
      <w:r w:rsidRPr="00744F68">
        <w:rPr>
          <w:rFonts w:asciiTheme="minorHAnsi" w:hAnsiTheme="minorHAnsi" w:cstheme="minorHAnsi"/>
          <w:color w:val="auto"/>
          <w:sz w:val="22"/>
          <w:szCs w:val="22"/>
        </w:rPr>
        <w:t>:</w:t>
      </w:r>
      <w:r w:rsidR="00687E6B" w:rsidRPr="00744F68">
        <w:rPr>
          <w:rFonts w:asciiTheme="minorHAnsi" w:hAnsiTheme="minorHAnsi" w:cstheme="minorHAnsi"/>
          <w:color w:val="auto"/>
          <w:sz w:val="22"/>
          <w:szCs w:val="22"/>
        </w:rPr>
        <w:t xml:space="preserve"> </w:t>
      </w:r>
      <w:r w:rsidR="00744F68" w:rsidRPr="00744F68">
        <w:rPr>
          <w:rFonts w:asciiTheme="minorHAnsi" w:hAnsiTheme="minorHAnsi" w:cstheme="minorHAnsi"/>
          <w:color w:val="auto"/>
          <w:sz w:val="22"/>
          <w:szCs w:val="22"/>
        </w:rPr>
        <w:t>o</w:t>
      </w:r>
      <w:r w:rsidR="00687E6B" w:rsidRPr="00744F68">
        <w:rPr>
          <w:rFonts w:asciiTheme="minorHAnsi" w:hAnsiTheme="minorHAnsi" w:cstheme="minorHAnsi"/>
          <w:color w:val="auto"/>
          <w:sz w:val="22"/>
          <w:szCs w:val="22"/>
        </w:rPr>
        <w:t xml:space="preserve">peracje innowacyjne, </w:t>
      </w:r>
      <w:r w:rsidR="00744F68" w:rsidRPr="00744F68">
        <w:rPr>
          <w:rFonts w:asciiTheme="minorHAnsi" w:hAnsiTheme="minorHAnsi" w:cstheme="minorHAnsi"/>
          <w:color w:val="auto"/>
          <w:sz w:val="22"/>
          <w:szCs w:val="22"/>
        </w:rPr>
        <w:t xml:space="preserve">operacje </w:t>
      </w:r>
      <w:r w:rsidR="00687E6B" w:rsidRPr="00744F68">
        <w:rPr>
          <w:rFonts w:asciiTheme="minorHAnsi" w:hAnsiTheme="minorHAnsi" w:cstheme="minorHAnsi"/>
          <w:color w:val="auto"/>
          <w:sz w:val="22"/>
          <w:szCs w:val="22"/>
        </w:rPr>
        <w:t>objęte</w:t>
      </w:r>
      <w:r w:rsidR="00744F68" w:rsidRPr="00744F68">
        <w:rPr>
          <w:rFonts w:asciiTheme="minorHAnsi" w:hAnsiTheme="minorHAnsi" w:cstheme="minorHAnsi"/>
          <w:color w:val="auto"/>
          <w:sz w:val="22"/>
          <w:szCs w:val="22"/>
        </w:rPr>
        <w:t xml:space="preserve"> koncepcjami inteligentnej wsi, operacje zapewniające racjonalne gospodarowanie zasobami lub ograniczające presję na środowisko, operacje dedykowane dla mieszkańców obszarów wiejskich, wykluczonych społecznie ze względu na przynależność do grup zdiagnozowanych jako grupy w niekorzystnej sytuacji, operacje realizowane w partnerstwie, operacje zintegrowane. Jednym z kryterium wyboru będzie punktowanie operacji </w:t>
      </w:r>
      <w:r w:rsidR="00744F68" w:rsidRPr="00744F68">
        <w:rPr>
          <w:rFonts w:asciiTheme="minorHAnsi" w:hAnsiTheme="minorHAnsi" w:cstheme="minorHAnsi"/>
          <w:color w:val="auto"/>
          <w:sz w:val="22"/>
          <w:szCs w:val="22"/>
        </w:rPr>
        <w:lastRenderedPageBreak/>
        <w:t>innowacyjnych – wprowadzenie na rynek (obszar LGD) nowego lub udoskonalonego produktu, usługi lub procesu organizacji lub nowego sposobu wykorzystania lub zmobilizowania istniejących lokalnych zasobów przyrodniczych, historycznych, kulturowych czy społecznych.</w:t>
      </w:r>
    </w:p>
    <w:p w14:paraId="77078AA3" w14:textId="77777777" w:rsidR="00AA4706" w:rsidRDefault="00AA4706" w:rsidP="003A3089">
      <w:pPr>
        <w:spacing w:line="276" w:lineRule="auto"/>
        <w:jc w:val="both"/>
        <w:rPr>
          <w:rFonts w:ascii="Calibri" w:hAnsi="Calibri" w:cs="Calibri"/>
          <w:sz w:val="22"/>
          <w:szCs w:val="22"/>
        </w:rPr>
      </w:pPr>
    </w:p>
    <w:p w14:paraId="6DEA8123" w14:textId="34B60290" w:rsidR="003A3089" w:rsidRPr="00975443" w:rsidRDefault="003A3089" w:rsidP="003A3089">
      <w:pPr>
        <w:spacing w:line="276" w:lineRule="auto"/>
        <w:jc w:val="both"/>
        <w:rPr>
          <w:rFonts w:ascii="Calibri" w:hAnsi="Calibri" w:cs="Calibri"/>
          <w:sz w:val="22"/>
          <w:szCs w:val="22"/>
        </w:rPr>
      </w:pPr>
      <w:r w:rsidRPr="00975443">
        <w:rPr>
          <w:rFonts w:ascii="Calibri" w:hAnsi="Calibri" w:cs="Calibri"/>
          <w:sz w:val="22"/>
          <w:szCs w:val="22"/>
        </w:rPr>
        <w:t>W ramach realizacji niniejszej LSR realizowane będą wszystkie możliwe typy działań:</w:t>
      </w:r>
    </w:p>
    <w:p w14:paraId="58690F1A" w14:textId="4263B580" w:rsidR="003A3089" w:rsidRPr="00975443" w:rsidRDefault="003A3089" w:rsidP="003A3089">
      <w:pPr>
        <w:spacing w:line="276" w:lineRule="auto"/>
        <w:jc w:val="both"/>
        <w:rPr>
          <w:rFonts w:ascii="Calibri" w:hAnsi="Calibri" w:cs="Calibri"/>
          <w:sz w:val="22"/>
          <w:szCs w:val="22"/>
        </w:rPr>
      </w:pPr>
      <w:r w:rsidRPr="00975443">
        <w:rPr>
          <w:rFonts w:ascii="Calibri" w:hAnsi="Calibri" w:cs="Calibri"/>
          <w:sz w:val="22"/>
          <w:szCs w:val="22"/>
        </w:rPr>
        <w:t>1) operacje realizowane indywidualnie w ramach wniosków składanych przez</w:t>
      </w:r>
      <w:r w:rsidR="00290327" w:rsidRPr="00975443">
        <w:rPr>
          <w:rFonts w:ascii="Calibri" w:hAnsi="Calibri" w:cs="Calibri"/>
          <w:sz w:val="22"/>
          <w:szCs w:val="22"/>
        </w:rPr>
        <w:t xml:space="preserve"> beneficjentów innych niż LGD i </w:t>
      </w:r>
      <w:r w:rsidRPr="00975443">
        <w:rPr>
          <w:rFonts w:ascii="Calibri" w:hAnsi="Calibri" w:cs="Calibri"/>
          <w:sz w:val="22"/>
          <w:szCs w:val="22"/>
        </w:rPr>
        <w:t xml:space="preserve">wybierane przez organ decyzyjny, </w:t>
      </w:r>
    </w:p>
    <w:p w14:paraId="51754E28" w14:textId="77777777" w:rsidR="003A3089" w:rsidRPr="00975443" w:rsidRDefault="003A3089" w:rsidP="003A3089">
      <w:pPr>
        <w:spacing w:line="276" w:lineRule="auto"/>
        <w:jc w:val="both"/>
        <w:rPr>
          <w:rFonts w:ascii="Calibri" w:hAnsi="Calibri" w:cs="Calibri"/>
          <w:sz w:val="22"/>
          <w:szCs w:val="22"/>
        </w:rPr>
      </w:pPr>
      <w:r w:rsidRPr="00975443">
        <w:rPr>
          <w:rFonts w:ascii="Calibri" w:hAnsi="Calibri" w:cs="Calibri"/>
          <w:sz w:val="22"/>
          <w:szCs w:val="22"/>
        </w:rPr>
        <w:t>2) projekty grantowe,</w:t>
      </w:r>
    </w:p>
    <w:p w14:paraId="1C443C16" w14:textId="56C775D5" w:rsidR="003A3089" w:rsidRPr="00975443" w:rsidRDefault="003A3089" w:rsidP="003A3089">
      <w:pPr>
        <w:spacing w:line="276" w:lineRule="auto"/>
        <w:jc w:val="both"/>
        <w:rPr>
          <w:rFonts w:ascii="Calibri" w:hAnsi="Calibri" w:cs="Calibri"/>
          <w:sz w:val="22"/>
          <w:szCs w:val="22"/>
        </w:rPr>
      </w:pPr>
      <w:r w:rsidRPr="00975443">
        <w:rPr>
          <w:rFonts w:ascii="Calibri" w:hAnsi="Calibri" w:cs="Calibri"/>
          <w:sz w:val="22"/>
          <w:szCs w:val="22"/>
        </w:rPr>
        <w:t xml:space="preserve">3) projekty </w:t>
      </w:r>
      <w:r w:rsidR="00EF7A0C" w:rsidRPr="00975443">
        <w:rPr>
          <w:rFonts w:ascii="Calibri" w:hAnsi="Calibri" w:cs="Calibri"/>
          <w:sz w:val="22"/>
          <w:szCs w:val="22"/>
        </w:rPr>
        <w:t>partnerskie z partnerami z</w:t>
      </w:r>
      <w:r w:rsidR="006C6850" w:rsidRPr="00975443">
        <w:rPr>
          <w:rFonts w:ascii="Calibri" w:hAnsi="Calibri" w:cs="Calibri"/>
          <w:sz w:val="22"/>
          <w:szCs w:val="22"/>
        </w:rPr>
        <w:t xml:space="preserve"> </w:t>
      </w:r>
      <w:r w:rsidR="00EF7A0C" w:rsidRPr="00975443">
        <w:rPr>
          <w:rFonts w:ascii="Calibri" w:hAnsi="Calibri" w:cs="Calibri"/>
          <w:sz w:val="22"/>
          <w:szCs w:val="22"/>
        </w:rPr>
        <w:t>obszar</w:t>
      </w:r>
      <w:r w:rsidR="006C6850" w:rsidRPr="00975443">
        <w:rPr>
          <w:rFonts w:ascii="Calibri" w:hAnsi="Calibri" w:cs="Calibri"/>
          <w:sz w:val="22"/>
          <w:szCs w:val="22"/>
        </w:rPr>
        <w:t>ów różnych</w:t>
      </w:r>
      <w:r w:rsidR="00EF7A0C" w:rsidRPr="00975443">
        <w:rPr>
          <w:rFonts w:ascii="Calibri" w:hAnsi="Calibri" w:cs="Calibri"/>
          <w:sz w:val="22"/>
          <w:szCs w:val="22"/>
        </w:rPr>
        <w:t xml:space="preserve"> LSR i operacje w partnerstwie z partnerami z obszaru L</w:t>
      </w:r>
      <w:r w:rsidR="006C6850" w:rsidRPr="00975443">
        <w:rPr>
          <w:rFonts w:ascii="Calibri" w:hAnsi="Calibri" w:cs="Calibri"/>
          <w:sz w:val="22"/>
          <w:szCs w:val="22"/>
        </w:rPr>
        <w:t>SR</w:t>
      </w:r>
      <w:r w:rsidRPr="00975443">
        <w:rPr>
          <w:rFonts w:ascii="Calibri" w:hAnsi="Calibri" w:cs="Calibri"/>
          <w:sz w:val="22"/>
          <w:szCs w:val="22"/>
        </w:rPr>
        <w:t>,</w:t>
      </w:r>
    </w:p>
    <w:p w14:paraId="00C1CC85" w14:textId="77777777" w:rsidR="003A3089" w:rsidRPr="00975443" w:rsidRDefault="003A3089" w:rsidP="003A3089">
      <w:pPr>
        <w:spacing w:line="276" w:lineRule="auto"/>
        <w:jc w:val="both"/>
        <w:rPr>
          <w:rFonts w:ascii="Calibri" w:hAnsi="Calibri" w:cs="Calibri"/>
          <w:sz w:val="22"/>
          <w:szCs w:val="22"/>
        </w:rPr>
      </w:pPr>
      <w:r w:rsidRPr="00975443">
        <w:rPr>
          <w:rFonts w:ascii="Calibri" w:hAnsi="Calibri" w:cs="Calibri"/>
          <w:sz w:val="22"/>
          <w:szCs w:val="22"/>
        </w:rPr>
        <w:t>3) operacje „własne” LGD, w których beneficjentem i realizatorem operacji jest LGD.</w:t>
      </w:r>
    </w:p>
    <w:p w14:paraId="25CFCA75" w14:textId="48DD8847" w:rsidR="003A3089" w:rsidRPr="00975443" w:rsidRDefault="003A3089" w:rsidP="00500663">
      <w:pPr>
        <w:spacing w:line="276" w:lineRule="auto"/>
        <w:jc w:val="both"/>
        <w:rPr>
          <w:rFonts w:ascii="Calibri" w:hAnsi="Calibri" w:cs="Calibri"/>
          <w:sz w:val="22"/>
          <w:szCs w:val="22"/>
        </w:rPr>
      </w:pPr>
      <w:r w:rsidRPr="00975443">
        <w:rPr>
          <w:rFonts w:ascii="Calibri" w:hAnsi="Calibri" w:cs="Calibri"/>
          <w:sz w:val="22"/>
          <w:szCs w:val="22"/>
        </w:rPr>
        <w:t xml:space="preserve">Należy podkreślić, że konieczność podjęcia działań dotyczących współpracy z partnerami, w </w:t>
      </w:r>
      <w:proofErr w:type="gramStart"/>
      <w:r w:rsidRPr="00975443">
        <w:rPr>
          <w:rFonts w:ascii="Calibri" w:hAnsi="Calibri" w:cs="Calibri"/>
          <w:sz w:val="22"/>
          <w:szCs w:val="22"/>
        </w:rPr>
        <w:t xml:space="preserve">tym  </w:t>
      </w:r>
      <w:r w:rsidR="00290327" w:rsidRPr="00975443">
        <w:rPr>
          <w:rFonts w:ascii="Calibri" w:hAnsi="Calibri" w:cs="Calibri"/>
          <w:sz w:val="22"/>
          <w:szCs w:val="22"/>
        </w:rPr>
        <w:t>z</w:t>
      </w:r>
      <w:proofErr w:type="gramEnd"/>
      <w:r w:rsidR="00290327" w:rsidRPr="00975443">
        <w:rPr>
          <w:rFonts w:ascii="Calibri" w:hAnsi="Calibri" w:cs="Calibri"/>
          <w:sz w:val="22"/>
          <w:szCs w:val="22"/>
        </w:rPr>
        <w:t xml:space="preserve"> partnerami z </w:t>
      </w:r>
      <w:r w:rsidR="00500663" w:rsidRPr="00975443">
        <w:rPr>
          <w:rFonts w:ascii="Calibri" w:hAnsi="Calibri" w:cs="Calibri"/>
          <w:sz w:val="22"/>
          <w:szCs w:val="22"/>
        </w:rPr>
        <w:t xml:space="preserve">obszarów różnych LSR, </w:t>
      </w:r>
      <w:r w:rsidRPr="00975443">
        <w:rPr>
          <w:rFonts w:ascii="Calibri" w:hAnsi="Calibri" w:cs="Calibri"/>
          <w:sz w:val="22"/>
          <w:szCs w:val="22"/>
        </w:rPr>
        <w:t>związane jest przeprowadzoną diagnozą obszaru LGD oraz bezpośrednią potrzebą prowadzenia działań prospołecznych. Wśród występujących problemów na obszarze LGD zdiagnozowano niewystarczające kompetencje i aktywność osób z grup znajdujących się w niekorzystnej sytuacji oraz zagrożonych ubóstwem i wykluczeniem społecznym, niski poziom integracji społecznej</w:t>
      </w:r>
      <w:r w:rsidR="00290327" w:rsidRPr="00975443">
        <w:rPr>
          <w:rFonts w:ascii="Calibri" w:hAnsi="Calibri" w:cs="Calibri"/>
          <w:sz w:val="22"/>
          <w:szCs w:val="22"/>
        </w:rPr>
        <w:t xml:space="preserve"> oraz chęci współuczestnictwa i </w:t>
      </w:r>
      <w:r w:rsidRPr="00975443">
        <w:rPr>
          <w:rFonts w:ascii="Calibri" w:hAnsi="Calibri" w:cs="Calibri"/>
          <w:sz w:val="22"/>
          <w:szCs w:val="22"/>
        </w:rPr>
        <w:t>współdziałania na rzecz innych, opór mieszkańców w obszarze współbudowania społeczeństwa obywatelskiego. W celu osiągnięcia stanu zrównoważonego rozwoju koniecznym jest wsparcie społeczeńst</w:t>
      </w:r>
      <w:r w:rsidR="00290327" w:rsidRPr="00975443">
        <w:rPr>
          <w:rFonts w:ascii="Calibri" w:hAnsi="Calibri" w:cs="Calibri"/>
          <w:sz w:val="22"/>
          <w:szCs w:val="22"/>
        </w:rPr>
        <w:t>wa obywatelskiego i </w:t>
      </w:r>
      <w:r w:rsidRPr="00975443">
        <w:rPr>
          <w:rFonts w:ascii="Calibri" w:hAnsi="Calibri" w:cs="Calibri"/>
          <w:sz w:val="22"/>
          <w:szCs w:val="22"/>
        </w:rPr>
        <w:t xml:space="preserve">wykazanego w trakcie konsultacji społecznych potencjału organizacji </w:t>
      </w:r>
      <w:proofErr w:type="gramStart"/>
      <w:r w:rsidRPr="00975443">
        <w:rPr>
          <w:rFonts w:ascii="Calibri" w:hAnsi="Calibri" w:cs="Calibri"/>
          <w:sz w:val="22"/>
          <w:szCs w:val="22"/>
        </w:rPr>
        <w:t>społecznych,  poprzez</w:t>
      </w:r>
      <w:proofErr w:type="gramEnd"/>
      <w:r w:rsidRPr="00975443">
        <w:rPr>
          <w:rFonts w:ascii="Calibri" w:hAnsi="Calibri" w:cs="Calibri"/>
          <w:sz w:val="22"/>
          <w:szCs w:val="22"/>
        </w:rPr>
        <w:t xml:space="preserve"> podniesienie umiejętności społecznych oraz zacieśnianie współpracy partnerskiej w tym</w:t>
      </w:r>
      <w:r w:rsidR="00290327" w:rsidRPr="00975443">
        <w:rPr>
          <w:rFonts w:ascii="Calibri" w:hAnsi="Calibri" w:cs="Calibri"/>
          <w:sz w:val="22"/>
          <w:szCs w:val="22"/>
        </w:rPr>
        <w:t xml:space="preserve"> zakresie, w tym skorzystanie z </w:t>
      </w:r>
      <w:r w:rsidRPr="00975443">
        <w:rPr>
          <w:rFonts w:ascii="Calibri" w:hAnsi="Calibri" w:cs="Calibri"/>
          <w:sz w:val="22"/>
          <w:szCs w:val="22"/>
        </w:rPr>
        <w:t xml:space="preserve">doświadczeń i dobrych wzorców np. aglomeracji śląskiej. Ponadto w związku ze wspieraniem innowacyjnej, społecznie odpowiedzialnej i stabilnej pozarolniczej przedsiębiorczości, rozwijaniem pozarolniczych funkcji </w:t>
      </w:r>
      <w:r w:rsidR="002D59D4" w:rsidRPr="00975443">
        <w:rPr>
          <w:rFonts w:ascii="Calibri" w:hAnsi="Calibri" w:cs="Calibri"/>
          <w:sz w:val="22"/>
          <w:szCs w:val="22"/>
        </w:rPr>
        <w:t xml:space="preserve">małych </w:t>
      </w:r>
      <w:r w:rsidRPr="00975443">
        <w:rPr>
          <w:rFonts w:ascii="Calibri" w:hAnsi="Calibri" w:cs="Calibri"/>
          <w:sz w:val="22"/>
          <w:szCs w:val="22"/>
        </w:rPr>
        <w:t xml:space="preserve">gospodarstw rolnych, wsparciem rozwoju gospodarczych </w:t>
      </w:r>
      <w:r w:rsidR="00500663" w:rsidRPr="00975443">
        <w:rPr>
          <w:rFonts w:ascii="Calibri" w:hAnsi="Calibri" w:cs="Calibri"/>
          <w:sz w:val="22"/>
          <w:szCs w:val="22"/>
        </w:rPr>
        <w:t>projektów partnerskich i operacji w partnerstwie</w:t>
      </w:r>
      <w:r w:rsidRPr="00975443">
        <w:rPr>
          <w:rFonts w:ascii="Calibri" w:hAnsi="Calibri" w:cs="Calibri"/>
          <w:sz w:val="22"/>
          <w:szCs w:val="22"/>
        </w:rPr>
        <w:t xml:space="preserve">, </w:t>
      </w:r>
      <w:r w:rsidR="00290327" w:rsidRPr="00975443">
        <w:rPr>
          <w:rFonts w:ascii="Calibri" w:hAnsi="Calibri" w:cs="Calibri"/>
          <w:sz w:val="22"/>
          <w:szCs w:val="22"/>
        </w:rPr>
        <w:t>a </w:t>
      </w:r>
      <w:r w:rsidRPr="00975443">
        <w:rPr>
          <w:rFonts w:ascii="Calibri" w:hAnsi="Calibri" w:cs="Calibri"/>
          <w:sz w:val="22"/>
          <w:szCs w:val="22"/>
        </w:rPr>
        <w:t xml:space="preserve">także wspieraniem komercyjnych usług wyrównujących różnice między miastem a wsią, oprócz pobudzania lokalnej przedsiębiorczości i działalności pozarolniczej, w ramach przeprowadzonych konsultacji społecznych wskazywano także, że ważną rolę pełni wsparcie rozwoju gospodarczych projektów </w:t>
      </w:r>
      <w:r w:rsidR="00290327" w:rsidRPr="00975443">
        <w:rPr>
          <w:rFonts w:ascii="Calibri" w:hAnsi="Calibri" w:cs="Calibri"/>
          <w:sz w:val="22"/>
          <w:szCs w:val="22"/>
        </w:rPr>
        <w:t>partnerskich i operacji w </w:t>
      </w:r>
      <w:r w:rsidR="003D5DAA" w:rsidRPr="00975443">
        <w:rPr>
          <w:rFonts w:ascii="Calibri" w:hAnsi="Calibri" w:cs="Calibri"/>
          <w:sz w:val="22"/>
          <w:szCs w:val="22"/>
        </w:rPr>
        <w:t>partnerstwie</w:t>
      </w:r>
      <w:r w:rsidRPr="00975443">
        <w:rPr>
          <w:rFonts w:ascii="Calibri" w:hAnsi="Calibri" w:cs="Calibri"/>
          <w:sz w:val="22"/>
          <w:szCs w:val="22"/>
        </w:rPr>
        <w:t>, pozwalające na wymianę opinii, doświadczeń, podniesienie wiedzy, zaaranżowanie współpracy czy innowacyjnych działań z innymi podmiotami, w tym skorzystanie z dobrych praktyk podmiotów z terenu np. aglomeracji śląskiej.</w:t>
      </w:r>
    </w:p>
    <w:p w14:paraId="2F96B090" w14:textId="0AC54BC2" w:rsidR="003A3089" w:rsidRPr="00975443" w:rsidRDefault="003A3089" w:rsidP="003A3089">
      <w:pPr>
        <w:spacing w:line="276" w:lineRule="auto"/>
        <w:jc w:val="both"/>
        <w:rPr>
          <w:rFonts w:ascii="Calibri" w:hAnsi="Calibri" w:cs="Calibri"/>
          <w:sz w:val="22"/>
          <w:szCs w:val="22"/>
        </w:rPr>
      </w:pPr>
      <w:r w:rsidRPr="00975443">
        <w:rPr>
          <w:rFonts w:ascii="Calibri" w:hAnsi="Calibri" w:cs="Calibri"/>
          <w:sz w:val="22"/>
          <w:szCs w:val="22"/>
        </w:rPr>
        <w:t xml:space="preserve">Należy także zwrócić uwagę, że LGD dalej będzie rozwijać sieć kontaktów i współpracę z miejscowymi partnerami, a także </w:t>
      </w:r>
      <w:proofErr w:type="gramStart"/>
      <w:r w:rsidRPr="00975443">
        <w:rPr>
          <w:rFonts w:ascii="Calibri" w:hAnsi="Calibri" w:cs="Calibri"/>
          <w:sz w:val="22"/>
          <w:szCs w:val="22"/>
        </w:rPr>
        <w:t>podejście  związane</w:t>
      </w:r>
      <w:proofErr w:type="gramEnd"/>
      <w:r w:rsidRPr="00975443">
        <w:rPr>
          <w:rFonts w:ascii="Calibri" w:hAnsi="Calibri" w:cs="Calibri"/>
          <w:sz w:val="22"/>
          <w:szCs w:val="22"/>
        </w:rPr>
        <w:t xml:space="preserve"> z animacją społeczności na rzecz wdrażania projektów innowacyjnych. W celu dalszego rozwoju współpracy będzie kładziony szczególny nacisk na realizację takich projektów. LGD planuje podjęcie działań w zakresie projektu grantowego mającego na </w:t>
      </w:r>
      <w:proofErr w:type="gramStart"/>
      <w:r w:rsidRPr="00975443">
        <w:rPr>
          <w:rFonts w:ascii="Calibri" w:hAnsi="Calibri" w:cs="Calibri"/>
          <w:sz w:val="22"/>
          <w:szCs w:val="22"/>
        </w:rPr>
        <w:t>celu  opracowani</w:t>
      </w:r>
      <w:r w:rsidR="00290327" w:rsidRPr="00975443">
        <w:rPr>
          <w:rFonts w:ascii="Calibri" w:hAnsi="Calibri" w:cs="Calibri"/>
          <w:sz w:val="22"/>
          <w:szCs w:val="22"/>
        </w:rPr>
        <w:t>e</w:t>
      </w:r>
      <w:proofErr w:type="gramEnd"/>
      <w:r w:rsidR="00290327" w:rsidRPr="00975443">
        <w:rPr>
          <w:rFonts w:ascii="Calibri" w:hAnsi="Calibri" w:cs="Calibri"/>
          <w:sz w:val="22"/>
          <w:szCs w:val="22"/>
        </w:rPr>
        <w:t xml:space="preserve"> koncepcji inteligentnej wsi i </w:t>
      </w:r>
      <w:r w:rsidRPr="00975443">
        <w:rPr>
          <w:rFonts w:ascii="Calibri" w:hAnsi="Calibri" w:cs="Calibri"/>
          <w:sz w:val="22"/>
          <w:szCs w:val="22"/>
        </w:rPr>
        <w:t xml:space="preserve">zastosowania innowacyjnych, inteligentnych rozwiązań na poziomie lokalnym, w celu realizacji oddolnych innowacyjnych koncepcji rozwoju w skali mikro, wpisujących się w koncepcję (Smart </w:t>
      </w:r>
      <w:proofErr w:type="spellStart"/>
      <w:r w:rsidRPr="00975443">
        <w:rPr>
          <w:rFonts w:ascii="Calibri" w:hAnsi="Calibri" w:cs="Calibri"/>
          <w:sz w:val="22"/>
          <w:szCs w:val="22"/>
        </w:rPr>
        <w:t>Village</w:t>
      </w:r>
      <w:proofErr w:type="spellEnd"/>
      <w:r w:rsidRPr="00975443">
        <w:rPr>
          <w:rFonts w:ascii="Calibri" w:hAnsi="Calibri" w:cs="Calibri"/>
          <w:sz w:val="22"/>
          <w:szCs w:val="22"/>
        </w:rPr>
        <w:t xml:space="preserve"> – inteligentna wioska). Premiowane i animowane będzie zapewnienie partycypacyjnego charakteru procesu opracowania koncepcji i aktywnego włączenia partnerów lokalnych ze wszystkich grup interesu do jej przygotowania. Powyższe będzie podstawą do wdrożenia zdefiniowanych innowacji, w ramach, których</w:t>
      </w:r>
      <w:r w:rsidR="00290327" w:rsidRPr="00975443">
        <w:rPr>
          <w:rFonts w:ascii="Calibri" w:hAnsi="Calibri" w:cs="Calibri"/>
          <w:sz w:val="22"/>
          <w:szCs w:val="22"/>
        </w:rPr>
        <w:t xml:space="preserve"> LGD planuje podjęcie działań w </w:t>
      </w:r>
      <w:r w:rsidRPr="00975443">
        <w:rPr>
          <w:rFonts w:ascii="Calibri" w:hAnsi="Calibri" w:cs="Calibri"/>
          <w:sz w:val="22"/>
          <w:szCs w:val="22"/>
        </w:rPr>
        <w:t>zakresie wspierania innowacyjnej, społecznie odpowiedzialnej i stabilne</w:t>
      </w:r>
      <w:r w:rsidR="00290327" w:rsidRPr="00975443">
        <w:rPr>
          <w:rFonts w:ascii="Calibri" w:hAnsi="Calibri" w:cs="Calibri"/>
          <w:sz w:val="22"/>
          <w:szCs w:val="22"/>
        </w:rPr>
        <w:t>j przedsiębiorczości, rozwoju i </w:t>
      </w:r>
      <w:r w:rsidRPr="00975443">
        <w:rPr>
          <w:rFonts w:ascii="Calibri" w:hAnsi="Calibri" w:cs="Calibri"/>
          <w:sz w:val="22"/>
          <w:szCs w:val="22"/>
        </w:rPr>
        <w:t>kształtowanie świadomości obywatelskiej dotyczącej dziedzictwa kulturowego i przyrodniczego oraz innowacyjności obszaru. Tak zaplanowana zintegrowana metoda wdrażania zdefiniowanych innowacji pozwoli na wypracowanie efektywnych i niestandardowych rozwiązań miejscowych problemów dzięki innowacyjnemu podejściu. Oczekiwany wpływ na rozwój obszaru LGD to:</w:t>
      </w:r>
    </w:p>
    <w:p w14:paraId="43006349" w14:textId="77777777" w:rsidR="003A3089" w:rsidRPr="00975443" w:rsidRDefault="003A3089" w:rsidP="003A3089">
      <w:pPr>
        <w:spacing w:line="276" w:lineRule="auto"/>
        <w:jc w:val="both"/>
        <w:rPr>
          <w:rFonts w:ascii="Calibri" w:hAnsi="Calibri" w:cs="Calibri"/>
          <w:sz w:val="22"/>
          <w:szCs w:val="22"/>
        </w:rPr>
      </w:pPr>
      <w:r w:rsidRPr="00975443">
        <w:rPr>
          <w:rFonts w:ascii="Calibri" w:hAnsi="Calibri" w:cs="Calibri"/>
          <w:sz w:val="22"/>
          <w:szCs w:val="22"/>
        </w:rPr>
        <w:t xml:space="preserve">- upowszechnienie wykorzystania technologii cyfrowych i informacyjno-komunikacyjnych, zwiększające dostęp do wiedzy i przeciwdziałające wykluczeniu cyfrowemu, z uwzględnieniem zachodzenia niekorzystnych zmian demograficznych i społecznych takich jak: starzenie społeczeństwa, odpływ ludzi młodych, wyalienowanie i brak aktywności społecznej, problemy z poszukiwanie pracy, rosnąca grupa osób w niekorzystnej sytuacji, oraz wykluczonych </w:t>
      </w:r>
      <w:proofErr w:type="gramStart"/>
      <w:r w:rsidRPr="00975443">
        <w:rPr>
          <w:rFonts w:ascii="Calibri" w:hAnsi="Calibri" w:cs="Calibri"/>
          <w:sz w:val="22"/>
          <w:szCs w:val="22"/>
        </w:rPr>
        <w:t>i  w</w:t>
      </w:r>
      <w:proofErr w:type="gramEnd"/>
      <w:r w:rsidRPr="00975443">
        <w:rPr>
          <w:rFonts w:ascii="Calibri" w:hAnsi="Calibri" w:cs="Calibri"/>
          <w:sz w:val="22"/>
          <w:szCs w:val="22"/>
        </w:rPr>
        <w:t xml:space="preserve"> ubóstwie; </w:t>
      </w:r>
    </w:p>
    <w:p w14:paraId="00EDB6FC" w14:textId="1949D4DB" w:rsidR="003A3089" w:rsidRPr="00F13288" w:rsidRDefault="003A3089" w:rsidP="009432A1">
      <w:pPr>
        <w:spacing w:before="120" w:line="276" w:lineRule="auto"/>
        <w:jc w:val="both"/>
        <w:rPr>
          <w:rFonts w:asciiTheme="minorHAnsi" w:hAnsiTheme="minorHAnsi" w:cstheme="minorHAnsi"/>
          <w:sz w:val="22"/>
          <w:szCs w:val="22"/>
        </w:rPr>
      </w:pPr>
      <w:r w:rsidRPr="00975443">
        <w:rPr>
          <w:rFonts w:ascii="Calibri" w:hAnsi="Calibri" w:cs="Calibri"/>
          <w:sz w:val="22"/>
          <w:szCs w:val="22"/>
        </w:rPr>
        <w:t xml:space="preserve">- poprawa jakości usług lokalnych przekładająca się poprawę jakości życia na terenach wiejskich w wielu sferach funkcjonowania takich jak: poprawa </w:t>
      </w:r>
      <w:r w:rsidRPr="00F13288">
        <w:rPr>
          <w:rFonts w:asciiTheme="minorHAnsi" w:hAnsiTheme="minorHAnsi" w:cstheme="minorHAnsi"/>
          <w:sz w:val="22"/>
          <w:szCs w:val="22"/>
        </w:rPr>
        <w:t xml:space="preserve">bezpieczeństwa publicznego i jakości usług dla społeczeństwa, ochrona </w:t>
      </w:r>
      <w:r w:rsidRPr="00F13288">
        <w:rPr>
          <w:rFonts w:asciiTheme="minorHAnsi" w:hAnsiTheme="minorHAnsi" w:cstheme="minorHAnsi"/>
          <w:sz w:val="22"/>
          <w:szCs w:val="22"/>
        </w:rPr>
        <w:lastRenderedPageBreak/>
        <w:t xml:space="preserve">dziedzictwa przyrodniczego oraz środowiska i przeciwdziałanie zmianom klimatu, zmniejszanie nakładów inwestycyjnych dzięki zastosowaniu innowacyjnych i efektywnych rozwiązań, przekładające się na wzrost konkurencyjności obszaru LGD. </w:t>
      </w:r>
    </w:p>
    <w:p w14:paraId="2ADCAA85" w14:textId="4878D950" w:rsidR="00A17FCD" w:rsidRPr="009432A1" w:rsidRDefault="002C0F51" w:rsidP="009432A1">
      <w:pPr>
        <w:pStyle w:val="Default"/>
        <w:spacing w:before="120" w:line="276" w:lineRule="auto"/>
        <w:jc w:val="both"/>
        <w:rPr>
          <w:rFonts w:asciiTheme="minorHAnsi" w:hAnsiTheme="minorHAnsi" w:cstheme="minorHAnsi"/>
          <w:color w:val="auto"/>
          <w:sz w:val="22"/>
          <w:szCs w:val="22"/>
        </w:rPr>
      </w:pPr>
      <w:r w:rsidRPr="009432A1">
        <w:rPr>
          <w:rFonts w:asciiTheme="minorHAnsi" w:hAnsiTheme="minorHAnsi" w:cstheme="minorHAnsi"/>
          <w:color w:val="auto"/>
          <w:sz w:val="22"/>
          <w:szCs w:val="22"/>
        </w:rPr>
        <w:t>Wsparcie na operacje w ramach wdrażania LSR, o którym mowa w art. 34 ust. 1 lit b  rozporządzenia 2021/1060</w:t>
      </w:r>
      <w:r w:rsidR="00F13288" w:rsidRPr="009432A1">
        <w:rPr>
          <w:rFonts w:asciiTheme="minorHAnsi" w:hAnsiTheme="minorHAnsi" w:cstheme="minorHAnsi"/>
          <w:color w:val="auto"/>
          <w:sz w:val="22"/>
          <w:szCs w:val="22"/>
        </w:rPr>
        <w:t xml:space="preserve"> (</w:t>
      </w:r>
      <w:r w:rsidR="00F13288" w:rsidRPr="00F13288">
        <w:rPr>
          <w:rFonts w:asciiTheme="minorHAnsi" w:hAnsiTheme="minorHAnsi" w:cstheme="minorHAnsi"/>
          <w:bCs/>
          <w:i/>
          <w:color w:val="auto"/>
          <w:sz w:val="22"/>
          <w:szCs w:val="22"/>
        </w:rPr>
        <w:t>ROZPORZĄDZENIE PARLAMENTU EUROPEJSKIEGO I RADY (UE) 2021/1060 z dnia 24 czerwca 2021 r.</w:t>
      </w:r>
      <w:r w:rsidR="00F13288" w:rsidRPr="009432A1">
        <w:rPr>
          <w:rFonts w:asciiTheme="minorHAnsi" w:hAnsiTheme="minorHAnsi" w:cstheme="minorHAnsi"/>
          <w:bCs/>
          <w:i/>
          <w:color w:val="auto"/>
          <w:sz w:val="22"/>
          <w:szCs w:val="22"/>
        </w:rPr>
        <w:t xml:space="preserve">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F13288" w:rsidRPr="009432A1">
        <w:rPr>
          <w:rFonts w:asciiTheme="minorHAnsi" w:hAnsiTheme="minorHAnsi" w:cstheme="minorHAnsi"/>
          <w:bCs/>
          <w:color w:val="auto"/>
          <w:sz w:val="22"/>
          <w:szCs w:val="22"/>
        </w:rPr>
        <w:t>)</w:t>
      </w:r>
      <w:r w:rsidRPr="009432A1">
        <w:rPr>
          <w:rFonts w:asciiTheme="minorHAnsi" w:hAnsiTheme="minorHAnsi" w:cstheme="minorHAnsi"/>
          <w:color w:val="auto"/>
          <w:sz w:val="22"/>
          <w:szCs w:val="22"/>
        </w:rPr>
        <w:t xml:space="preserve"> </w:t>
      </w:r>
      <w:r w:rsidR="00F13288" w:rsidRPr="009432A1">
        <w:rPr>
          <w:rFonts w:asciiTheme="minorHAnsi" w:hAnsiTheme="minorHAnsi" w:cstheme="minorHAnsi"/>
          <w:color w:val="auto"/>
          <w:sz w:val="22"/>
          <w:szCs w:val="22"/>
        </w:rPr>
        <w:t>realizowane jest w oparciu o przepisy ustawy z dnia 20 lutego 2015 r. o rozwoju lokalnym z udziałem lokalnej społeczności (</w:t>
      </w:r>
      <w:proofErr w:type="spellStart"/>
      <w:r w:rsidR="00F13288" w:rsidRPr="009432A1">
        <w:rPr>
          <w:rFonts w:asciiTheme="minorHAnsi" w:hAnsiTheme="minorHAnsi" w:cstheme="minorHAnsi"/>
          <w:color w:val="auto"/>
          <w:sz w:val="22"/>
          <w:szCs w:val="22"/>
        </w:rPr>
        <w:t>t.j</w:t>
      </w:r>
      <w:proofErr w:type="spellEnd"/>
      <w:r w:rsidR="00F13288" w:rsidRPr="009432A1">
        <w:rPr>
          <w:rFonts w:asciiTheme="minorHAnsi" w:hAnsiTheme="minorHAnsi" w:cstheme="minorHAnsi"/>
          <w:color w:val="auto"/>
          <w:sz w:val="22"/>
          <w:szCs w:val="22"/>
        </w:rPr>
        <w:t>. Dz. U. z 2023 r. poz. 1554), w szczególności z a</w:t>
      </w:r>
      <w:r w:rsidR="00A17FCD" w:rsidRPr="009432A1">
        <w:rPr>
          <w:rFonts w:asciiTheme="minorHAnsi" w:hAnsiTheme="minorHAnsi" w:cstheme="minorHAnsi"/>
          <w:color w:val="auto"/>
          <w:sz w:val="22"/>
          <w:szCs w:val="22"/>
        </w:rPr>
        <w:t xml:space="preserve">rt. 41 </w:t>
      </w:r>
      <w:proofErr w:type="spellStart"/>
      <w:r w:rsidR="00F13288" w:rsidRPr="009432A1">
        <w:rPr>
          <w:rFonts w:asciiTheme="minorHAnsi" w:hAnsiTheme="minorHAnsi" w:cstheme="minorHAnsi"/>
          <w:color w:val="auto"/>
          <w:sz w:val="22"/>
          <w:szCs w:val="22"/>
        </w:rPr>
        <w:t>ww</w:t>
      </w:r>
      <w:proofErr w:type="spellEnd"/>
      <w:r w:rsidR="00F13288" w:rsidRPr="009432A1">
        <w:rPr>
          <w:rFonts w:asciiTheme="minorHAnsi" w:hAnsiTheme="minorHAnsi" w:cstheme="minorHAnsi"/>
          <w:color w:val="auto"/>
          <w:sz w:val="22"/>
          <w:szCs w:val="22"/>
        </w:rPr>
        <w:t xml:space="preserve"> </w:t>
      </w:r>
      <w:r w:rsidR="00A17FCD" w:rsidRPr="009432A1">
        <w:rPr>
          <w:rFonts w:asciiTheme="minorHAnsi" w:hAnsiTheme="minorHAnsi" w:cstheme="minorHAnsi"/>
          <w:color w:val="auto"/>
          <w:sz w:val="22"/>
          <w:szCs w:val="22"/>
        </w:rPr>
        <w:t>ustawy</w:t>
      </w:r>
      <w:r w:rsidR="00F13288" w:rsidRPr="009432A1">
        <w:rPr>
          <w:rFonts w:asciiTheme="minorHAnsi" w:hAnsiTheme="minorHAnsi" w:cstheme="minorHAnsi"/>
          <w:color w:val="auto"/>
          <w:sz w:val="22"/>
          <w:szCs w:val="22"/>
        </w:rPr>
        <w:t xml:space="preserve">, w tym projekty grantowe, o których mowa w art. 41 ustawy z dnia 28 kwietnia 2022 r. o zasadach realizacji zadań </w:t>
      </w:r>
      <w:r w:rsidR="00B145C9" w:rsidRPr="009432A1">
        <w:rPr>
          <w:rFonts w:asciiTheme="minorHAnsi" w:hAnsiTheme="minorHAnsi" w:cstheme="minorHAnsi"/>
          <w:color w:val="auto"/>
          <w:sz w:val="22"/>
          <w:szCs w:val="22"/>
        </w:rPr>
        <w:t>finansowanych ze środków europejskich w perspektywie finansowej 2021-2027 (Dz. U. z 2022 r. poz. 1079).</w:t>
      </w:r>
    </w:p>
    <w:p w14:paraId="7ECF702F" w14:textId="361DDCA0" w:rsidR="00163196" w:rsidRPr="00073790" w:rsidRDefault="00163196" w:rsidP="009432A1">
      <w:pPr>
        <w:spacing w:before="120" w:line="276" w:lineRule="auto"/>
        <w:jc w:val="both"/>
        <w:rPr>
          <w:rFonts w:ascii="Calibri" w:hAnsi="Calibri" w:cs="Calibri"/>
          <w:sz w:val="22"/>
          <w:szCs w:val="22"/>
        </w:rPr>
      </w:pPr>
      <w:r w:rsidRPr="009432A1">
        <w:rPr>
          <w:rFonts w:asciiTheme="minorHAnsi" w:hAnsiTheme="minorHAnsi" w:cstheme="minorHAnsi"/>
          <w:color w:val="auto"/>
          <w:sz w:val="22"/>
          <w:szCs w:val="22"/>
        </w:rPr>
        <w:t>Ponadto LGD oświadcza, że projekty wskazane</w:t>
      </w:r>
      <w:r w:rsidRPr="009432A1">
        <w:rPr>
          <w:rFonts w:ascii="Calibri" w:hAnsi="Calibri" w:cs="Calibri"/>
          <w:color w:val="auto"/>
          <w:sz w:val="22"/>
          <w:szCs w:val="22"/>
        </w:rPr>
        <w:t xml:space="preserve"> w LSR będą wybierane zgodnie z zasadami i warunkami </w:t>
      </w:r>
      <w:r w:rsidRPr="00073790">
        <w:rPr>
          <w:rFonts w:ascii="Calibri" w:hAnsi="Calibri" w:cs="Calibri"/>
          <w:sz w:val="22"/>
          <w:szCs w:val="22"/>
        </w:rPr>
        <w:t xml:space="preserve">obowiązującymi dla EFS+ i EFRR, a także, że promowane będą projekty wpisujące się w inicjatywę Nowy Europejski </w:t>
      </w:r>
      <w:proofErr w:type="spellStart"/>
      <w:r w:rsidRPr="00073790">
        <w:rPr>
          <w:rFonts w:ascii="Calibri" w:hAnsi="Calibri" w:cs="Calibri"/>
          <w:sz w:val="22"/>
          <w:szCs w:val="22"/>
        </w:rPr>
        <w:t>Bauhaus</w:t>
      </w:r>
      <w:proofErr w:type="spellEnd"/>
      <w:r w:rsidRPr="00073790">
        <w:rPr>
          <w:rFonts w:ascii="Calibri" w:hAnsi="Calibri" w:cs="Calibri"/>
          <w:sz w:val="22"/>
          <w:szCs w:val="22"/>
        </w:rPr>
        <w:t>. Zastosowany sposób wyboru i oceny operacji oraz sposób ustanawiania kryteriów wyboru, będzie w szczególności zgodny z kryteriami wyboru projektów dla LSR, ustanowionych dla programu Fundusze Europejskie dla Śląskiego 2021-2027. W tym w ramach:</w:t>
      </w:r>
    </w:p>
    <w:p w14:paraId="770FBEB8" w14:textId="26E49177" w:rsidR="00163196" w:rsidRPr="00073790" w:rsidRDefault="00163196" w:rsidP="00163196">
      <w:pPr>
        <w:spacing w:line="276" w:lineRule="auto"/>
        <w:jc w:val="both"/>
        <w:rPr>
          <w:rFonts w:ascii="Calibri" w:hAnsi="Calibri" w:cs="Calibri"/>
          <w:sz w:val="22"/>
          <w:szCs w:val="22"/>
        </w:rPr>
      </w:pPr>
      <w:r w:rsidRPr="00073790">
        <w:rPr>
          <w:rFonts w:ascii="Calibri" w:hAnsi="Calibri" w:cs="Calibri"/>
          <w:sz w:val="22"/>
          <w:szCs w:val="22"/>
        </w:rPr>
        <w:t xml:space="preserve">- Celu szczegółowego: </w:t>
      </w:r>
      <w:r w:rsidR="00060CB2" w:rsidRPr="00073790">
        <w:rPr>
          <w:rFonts w:ascii="Calibri" w:hAnsi="Calibri" w:cs="Calibri"/>
          <w:sz w:val="22"/>
          <w:szCs w:val="22"/>
        </w:rPr>
        <w:t>(f) Wspieranie równego dostępu do dobrej jakości, włączającego kształcenia i szkolenia oraz możliwości ich ukończenia, w szczególności w odniesieniu do grup w niekorzystnej s</w:t>
      </w:r>
      <w:r w:rsidR="00290327" w:rsidRPr="00073790">
        <w:rPr>
          <w:rFonts w:ascii="Calibri" w:hAnsi="Calibri" w:cs="Calibri"/>
          <w:sz w:val="22"/>
          <w:szCs w:val="22"/>
        </w:rPr>
        <w:t>ytuacji, od wczesnej edukacji i </w:t>
      </w:r>
      <w:r w:rsidR="00060CB2" w:rsidRPr="00073790">
        <w:rPr>
          <w:rFonts w:ascii="Calibri" w:hAnsi="Calibri" w:cs="Calibri"/>
          <w:sz w:val="22"/>
          <w:szCs w:val="22"/>
        </w:rPr>
        <w:t>opieki nad dzieckiem przez ogólne i zawodowe kształcenie i szkolenie, po szkolnictwo wyższe, a także kształcenie i uczenie się dorosłych, w tym ułatwianie mobilności edukacyjnej dla wszystkich i dostępnośc</w:t>
      </w:r>
      <w:r w:rsidR="00290327" w:rsidRPr="00073790">
        <w:rPr>
          <w:rFonts w:ascii="Calibri" w:hAnsi="Calibri" w:cs="Calibri"/>
          <w:sz w:val="22"/>
          <w:szCs w:val="22"/>
        </w:rPr>
        <w:t>i dla osób z </w:t>
      </w:r>
      <w:r w:rsidR="00060CB2" w:rsidRPr="00073790">
        <w:rPr>
          <w:rFonts w:ascii="Calibri" w:hAnsi="Calibri" w:cs="Calibri"/>
          <w:sz w:val="22"/>
          <w:szCs w:val="22"/>
        </w:rPr>
        <w:t>niepełnosprawnościami;</w:t>
      </w:r>
      <w:r w:rsidRPr="00073790">
        <w:rPr>
          <w:rFonts w:ascii="Calibri" w:hAnsi="Calibri" w:cs="Calibri"/>
          <w:sz w:val="22"/>
          <w:szCs w:val="22"/>
        </w:rPr>
        <w:t xml:space="preserve"> </w:t>
      </w:r>
    </w:p>
    <w:p w14:paraId="32149E98" w14:textId="4E778E4E" w:rsidR="00163196" w:rsidRPr="00073790" w:rsidRDefault="00163196" w:rsidP="00163196">
      <w:pPr>
        <w:spacing w:line="276" w:lineRule="auto"/>
        <w:jc w:val="both"/>
        <w:rPr>
          <w:rFonts w:ascii="Calibri" w:hAnsi="Calibri" w:cs="Calibri"/>
          <w:sz w:val="22"/>
          <w:szCs w:val="22"/>
        </w:rPr>
      </w:pPr>
      <w:r w:rsidRPr="00073790">
        <w:rPr>
          <w:rFonts w:ascii="Calibri" w:hAnsi="Calibri" w:cs="Calibri"/>
          <w:sz w:val="22"/>
          <w:szCs w:val="22"/>
        </w:rPr>
        <w:t xml:space="preserve">- Celu szczegółowego: </w:t>
      </w:r>
      <w:r w:rsidR="00060CB2" w:rsidRPr="00073790">
        <w:rPr>
          <w:rFonts w:ascii="Calibri" w:hAnsi="Calibri" w:cs="Calibri"/>
          <w:sz w:val="22"/>
          <w:szCs w:val="22"/>
        </w:rPr>
        <w:t>(g)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r w:rsidRPr="00073790">
        <w:rPr>
          <w:rFonts w:ascii="Calibri" w:hAnsi="Calibri" w:cs="Calibri"/>
          <w:sz w:val="22"/>
          <w:szCs w:val="22"/>
        </w:rPr>
        <w:t>;</w:t>
      </w:r>
    </w:p>
    <w:p w14:paraId="5C14E989" w14:textId="2E20DBD3" w:rsidR="00163196" w:rsidRPr="00073790" w:rsidRDefault="00163196" w:rsidP="00163196">
      <w:pPr>
        <w:spacing w:line="276" w:lineRule="auto"/>
        <w:jc w:val="both"/>
        <w:rPr>
          <w:rFonts w:asciiTheme="minorHAnsi" w:hAnsiTheme="minorHAnsi" w:cstheme="minorHAnsi"/>
          <w:sz w:val="22"/>
          <w:szCs w:val="22"/>
        </w:rPr>
      </w:pPr>
      <w:r w:rsidRPr="00073790">
        <w:rPr>
          <w:rFonts w:ascii="Calibri" w:hAnsi="Calibri" w:cs="Calibri"/>
          <w:sz w:val="22"/>
          <w:szCs w:val="22"/>
        </w:rPr>
        <w:t xml:space="preserve">- Celu szczegółowego: </w:t>
      </w:r>
      <w:r w:rsidR="00060CB2" w:rsidRPr="00073790">
        <w:rPr>
          <w:rFonts w:ascii="Calibri" w:hAnsi="Calibri" w:cs="Calibri"/>
          <w:sz w:val="22"/>
          <w:szCs w:val="22"/>
        </w:rPr>
        <w:t xml:space="preserve">(I) Wspieranie integracji społecznej osób zagrożonych ubóstwem lub wykluczeniem społecznym, w </w:t>
      </w:r>
      <w:r w:rsidR="00060CB2" w:rsidRPr="00073790">
        <w:rPr>
          <w:rFonts w:asciiTheme="minorHAnsi" w:hAnsiTheme="minorHAnsi" w:cstheme="minorHAnsi"/>
          <w:sz w:val="22"/>
          <w:szCs w:val="22"/>
        </w:rPr>
        <w:t>tym osób najbardziej potrzebujących i dzieci</w:t>
      </w:r>
      <w:r w:rsidRPr="00073790">
        <w:rPr>
          <w:rFonts w:asciiTheme="minorHAnsi" w:hAnsiTheme="minorHAnsi" w:cstheme="minorHAnsi"/>
          <w:sz w:val="22"/>
          <w:szCs w:val="22"/>
        </w:rPr>
        <w:t>.</w:t>
      </w:r>
    </w:p>
    <w:p w14:paraId="29500F14" w14:textId="50201997" w:rsidR="00163196" w:rsidRPr="00073790" w:rsidRDefault="00163196" w:rsidP="00163196">
      <w:pPr>
        <w:spacing w:line="276" w:lineRule="auto"/>
        <w:jc w:val="both"/>
        <w:rPr>
          <w:rFonts w:asciiTheme="minorHAnsi" w:hAnsiTheme="minorHAnsi" w:cstheme="minorHAnsi"/>
          <w:sz w:val="22"/>
          <w:szCs w:val="22"/>
        </w:rPr>
      </w:pPr>
      <w:r w:rsidRPr="00073790">
        <w:rPr>
          <w:rFonts w:asciiTheme="minorHAnsi" w:hAnsiTheme="minorHAnsi" w:cstheme="minorHAnsi"/>
          <w:sz w:val="22"/>
          <w:szCs w:val="22"/>
        </w:rPr>
        <w:t xml:space="preserve">- Celu szczegółowego: </w:t>
      </w:r>
      <w:r w:rsidR="002D1400" w:rsidRPr="00073790">
        <w:rPr>
          <w:rFonts w:asciiTheme="minorHAnsi" w:hAnsiTheme="minorHAnsi" w:cstheme="minorHAnsi"/>
          <w:sz w:val="22"/>
          <w:szCs w:val="22"/>
        </w:rPr>
        <w:t>JSO8.1. Umożliwienie regionom i ludności łagodzenia wpływających na społeczeństwo, zatrudnienie, gospodarkę i środowisko skutków transformacji w kierunku osiąg</w:t>
      </w:r>
      <w:r w:rsidR="00073790">
        <w:rPr>
          <w:rFonts w:asciiTheme="minorHAnsi" w:hAnsiTheme="minorHAnsi" w:cstheme="minorHAnsi"/>
          <w:sz w:val="22"/>
          <w:szCs w:val="22"/>
        </w:rPr>
        <w:t>nięcia celów Unii na rok 2030 w </w:t>
      </w:r>
      <w:r w:rsidR="002D1400" w:rsidRPr="00073790">
        <w:rPr>
          <w:rFonts w:asciiTheme="minorHAnsi" w:hAnsiTheme="minorHAnsi" w:cstheme="minorHAnsi"/>
          <w:sz w:val="22"/>
          <w:szCs w:val="22"/>
        </w:rPr>
        <w:t>dziedzinie energii i klimatu oraz w kierunku neutralnej dla klimatu gospodark</w:t>
      </w:r>
      <w:r w:rsidR="00073790">
        <w:rPr>
          <w:rFonts w:asciiTheme="minorHAnsi" w:hAnsiTheme="minorHAnsi" w:cstheme="minorHAnsi"/>
          <w:sz w:val="22"/>
          <w:szCs w:val="22"/>
        </w:rPr>
        <w:t>i Unii do roku 2050 w oparciu o </w:t>
      </w:r>
      <w:r w:rsidR="002D1400" w:rsidRPr="00073790">
        <w:rPr>
          <w:rFonts w:asciiTheme="minorHAnsi" w:hAnsiTheme="minorHAnsi" w:cstheme="minorHAnsi"/>
          <w:sz w:val="22"/>
          <w:szCs w:val="22"/>
        </w:rPr>
        <w:t>porozumienie paryskie (FST)</w:t>
      </w:r>
      <w:r w:rsidR="00290327" w:rsidRPr="00073790">
        <w:rPr>
          <w:rFonts w:asciiTheme="minorHAnsi" w:hAnsiTheme="minorHAnsi" w:cstheme="minorHAnsi"/>
          <w:sz w:val="22"/>
          <w:szCs w:val="22"/>
        </w:rPr>
        <w:t>;</w:t>
      </w:r>
    </w:p>
    <w:p w14:paraId="7F5F31BA" w14:textId="3C0E4F21" w:rsidR="00163196" w:rsidRPr="003E1151" w:rsidRDefault="00163196" w:rsidP="00163196">
      <w:pPr>
        <w:spacing w:line="276" w:lineRule="auto"/>
        <w:jc w:val="both"/>
        <w:rPr>
          <w:rFonts w:ascii="Calibri" w:hAnsi="Calibri" w:cs="Calibri"/>
          <w:sz w:val="22"/>
          <w:szCs w:val="22"/>
        </w:rPr>
      </w:pPr>
      <w:r w:rsidRPr="00073790">
        <w:rPr>
          <w:rFonts w:asciiTheme="minorHAnsi" w:hAnsiTheme="minorHAnsi" w:cstheme="minorHAnsi"/>
          <w:sz w:val="22"/>
          <w:szCs w:val="22"/>
        </w:rPr>
        <w:t>- Cel</w:t>
      </w:r>
      <w:r w:rsidR="00CF075A" w:rsidRPr="00073790">
        <w:rPr>
          <w:rFonts w:asciiTheme="minorHAnsi" w:hAnsiTheme="minorHAnsi" w:cstheme="minorHAnsi"/>
          <w:sz w:val="22"/>
          <w:szCs w:val="22"/>
        </w:rPr>
        <w:t>u</w:t>
      </w:r>
      <w:r w:rsidRPr="00073790">
        <w:rPr>
          <w:rFonts w:asciiTheme="minorHAnsi" w:hAnsiTheme="minorHAnsi" w:cstheme="minorHAnsi"/>
          <w:sz w:val="22"/>
          <w:szCs w:val="22"/>
        </w:rPr>
        <w:t xml:space="preserve"> szczegółowego</w:t>
      </w:r>
      <w:r w:rsidRPr="00073790">
        <w:rPr>
          <w:rFonts w:ascii="Calibri" w:hAnsi="Calibri" w:cs="Calibri"/>
          <w:sz w:val="22"/>
          <w:szCs w:val="22"/>
        </w:rPr>
        <w:t>: RSO2.4. Wspieranie przystosowania się do zmiany klimatu i zapobiegania ryzyku związanemu z klęskami żywiołowymi i katastrofami, odporności, z uwzględnieniem podejścia ekosystemowego (EFRR).</w:t>
      </w:r>
    </w:p>
    <w:p w14:paraId="0203A702" w14:textId="77777777" w:rsidR="0055134F" w:rsidRPr="0025171D" w:rsidRDefault="0055134F" w:rsidP="00F170B4">
      <w:pPr>
        <w:jc w:val="both"/>
        <w:rPr>
          <w:rFonts w:ascii="Calibri" w:hAnsi="Calibri"/>
          <w:sz w:val="22"/>
          <w:szCs w:val="22"/>
        </w:rPr>
      </w:pPr>
    </w:p>
    <w:tbl>
      <w:tblPr>
        <w:tblW w:w="10490" w:type="dxa"/>
        <w:shd w:val="clear" w:color="auto" w:fill="A8D08D"/>
        <w:tblLook w:val="04A0" w:firstRow="1" w:lastRow="0" w:firstColumn="1" w:lastColumn="0" w:noHBand="0" w:noVBand="1"/>
      </w:tblPr>
      <w:tblGrid>
        <w:gridCol w:w="10490"/>
      </w:tblGrid>
      <w:tr w:rsidR="00237A31" w:rsidRPr="0025171D" w14:paraId="3BD7487F" w14:textId="77777777" w:rsidTr="009C7F46">
        <w:trPr>
          <w:trHeight w:val="420"/>
        </w:trPr>
        <w:tc>
          <w:tcPr>
            <w:tcW w:w="10490" w:type="dxa"/>
            <w:shd w:val="clear" w:color="auto" w:fill="A8D08D"/>
            <w:vAlign w:val="center"/>
          </w:tcPr>
          <w:p w14:paraId="612AA3B5" w14:textId="77777777" w:rsidR="00237A31" w:rsidRPr="009C7F46" w:rsidRDefault="00237A31" w:rsidP="00237A31">
            <w:pPr>
              <w:pStyle w:val="Nagwek1"/>
              <w:rPr>
                <w:rFonts w:ascii="Calibri" w:hAnsi="Calibri"/>
              </w:rPr>
            </w:pPr>
            <w:bookmarkStart w:id="71" w:name="_Toc123230336"/>
            <w:r w:rsidRPr="009C7F46">
              <w:rPr>
                <w:rFonts w:ascii="Calibri" w:hAnsi="Calibri"/>
              </w:rPr>
              <w:t>Rozdział VII</w:t>
            </w:r>
            <w:r w:rsidR="000A6A4D">
              <w:rPr>
                <w:rFonts w:ascii="Calibri" w:hAnsi="Calibri"/>
              </w:rPr>
              <w:t>I</w:t>
            </w:r>
            <w:r w:rsidRPr="009C7F46">
              <w:rPr>
                <w:rFonts w:ascii="Calibri" w:hAnsi="Calibri"/>
              </w:rPr>
              <w:t xml:space="preserve"> Plan działania</w:t>
            </w:r>
            <w:bookmarkEnd w:id="71"/>
          </w:p>
        </w:tc>
      </w:tr>
    </w:tbl>
    <w:p w14:paraId="4D0516A3" w14:textId="77777777" w:rsidR="00B17576" w:rsidRPr="005930FE" w:rsidRDefault="00B17576" w:rsidP="00C113E4">
      <w:pPr>
        <w:spacing w:line="276" w:lineRule="auto"/>
        <w:jc w:val="both"/>
        <w:rPr>
          <w:rFonts w:ascii="Calibri" w:hAnsi="Calibri"/>
          <w:color w:val="auto"/>
          <w:sz w:val="22"/>
          <w:szCs w:val="22"/>
        </w:rPr>
      </w:pPr>
      <w:r w:rsidRPr="005930FE">
        <w:rPr>
          <w:rFonts w:ascii="Calibri" w:hAnsi="Calibri"/>
          <w:color w:val="auto"/>
          <w:sz w:val="22"/>
          <w:szCs w:val="22"/>
        </w:rPr>
        <w:t>Przyjęty Plan działania ściśle powiązany jest z logiką realizacji LSR opisaną przez założone w LSR cele i wskaźnik</w:t>
      </w:r>
      <w:r w:rsidR="00E549C1" w:rsidRPr="005930FE">
        <w:rPr>
          <w:rFonts w:ascii="Calibri" w:hAnsi="Calibri"/>
          <w:color w:val="auto"/>
          <w:sz w:val="22"/>
          <w:szCs w:val="22"/>
        </w:rPr>
        <w:t>i</w:t>
      </w:r>
      <w:r w:rsidR="007E3C97" w:rsidRPr="005930FE">
        <w:rPr>
          <w:rFonts w:ascii="Calibri" w:hAnsi="Calibri"/>
          <w:color w:val="auto"/>
          <w:sz w:val="22"/>
          <w:szCs w:val="22"/>
        </w:rPr>
        <w:t xml:space="preserve"> oraz z zaprojektowanym</w:t>
      </w:r>
      <w:r w:rsidR="000F6851" w:rsidRPr="005930FE">
        <w:rPr>
          <w:rFonts w:ascii="Calibri" w:hAnsi="Calibri"/>
          <w:color w:val="auto"/>
          <w:sz w:val="22"/>
          <w:szCs w:val="22"/>
        </w:rPr>
        <w:t xml:space="preserve"> </w:t>
      </w:r>
      <w:r w:rsidR="007E3C97" w:rsidRPr="005930FE">
        <w:rPr>
          <w:rFonts w:ascii="Calibri" w:hAnsi="Calibri"/>
          <w:color w:val="auto"/>
          <w:sz w:val="22"/>
          <w:szCs w:val="22"/>
        </w:rPr>
        <w:t>budżetem.</w:t>
      </w:r>
    </w:p>
    <w:p w14:paraId="574257A3" w14:textId="7172FDC8" w:rsidR="00E549C1" w:rsidRPr="005930FE" w:rsidRDefault="00E549C1" w:rsidP="00C113E4">
      <w:pPr>
        <w:spacing w:line="276" w:lineRule="auto"/>
        <w:jc w:val="both"/>
        <w:rPr>
          <w:rFonts w:ascii="Calibri" w:hAnsi="Calibri"/>
          <w:color w:val="auto"/>
          <w:sz w:val="22"/>
          <w:szCs w:val="22"/>
        </w:rPr>
      </w:pPr>
      <w:r w:rsidRPr="005930FE">
        <w:rPr>
          <w:rFonts w:ascii="Calibri" w:hAnsi="Calibri"/>
          <w:color w:val="auto"/>
          <w:sz w:val="22"/>
          <w:szCs w:val="22"/>
        </w:rPr>
        <w:t xml:space="preserve">Harmonogram opracowano z zachowaniem zasady minimalizacji zagrożeń mających potencjalny wpływ na jego wykonalność. Przyjęte wskaźniki opierają się o krytyczną analizę możliwości finansowych i instytucjonalnych potencjalnych beneficjentów, czas trwania realizacji zaplanowanych przedsięwzięć, przewidują możliwe do osiągnięcia przepływy finansowe, biorą pod uwagę stan wdrożenia poszczególnych instrumentów finansowych – </w:t>
      </w:r>
      <w:r w:rsidR="00D843AB" w:rsidRPr="005930FE">
        <w:rPr>
          <w:rFonts w:ascii="Calibri" w:hAnsi="Calibri"/>
          <w:color w:val="auto"/>
          <w:sz w:val="22"/>
          <w:szCs w:val="22"/>
        </w:rPr>
        <w:t>Planu Strategicznego Wspólnej Polityki Rolnej na lata 2023-2027 oraz programu regionalnego Fundusze Europejskie dla Śląskiego 2021-2027</w:t>
      </w:r>
      <w:r w:rsidR="005930FE" w:rsidRPr="005930FE">
        <w:rPr>
          <w:rFonts w:ascii="Calibri" w:hAnsi="Calibri"/>
          <w:color w:val="auto"/>
          <w:sz w:val="22"/>
          <w:szCs w:val="22"/>
        </w:rPr>
        <w:t>.</w:t>
      </w:r>
    </w:p>
    <w:p w14:paraId="2728DBB0" w14:textId="64B29BE1" w:rsidR="005E1D2D" w:rsidRPr="005930FE" w:rsidRDefault="00E549C1" w:rsidP="00C113E4">
      <w:pPr>
        <w:spacing w:line="276" w:lineRule="auto"/>
        <w:jc w:val="both"/>
        <w:rPr>
          <w:rFonts w:ascii="Calibri" w:hAnsi="Calibri"/>
          <w:color w:val="auto"/>
          <w:sz w:val="22"/>
          <w:szCs w:val="22"/>
        </w:rPr>
      </w:pPr>
      <w:r w:rsidRPr="005930FE">
        <w:rPr>
          <w:rFonts w:ascii="Calibri" w:hAnsi="Calibri"/>
          <w:color w:val="auto"/>
          <w:sz w:val="22"/>
          <w:szCs w:val="22"/>
        </w:rPr>
        <w:t>K</w:t>
      </w:r>
      <w:r w:rsidR="00B17576" w:rsidRPr="005930FE">
        <w:rPr>
          <w:rFonts w:ascii="Calibri" w:hAnsi="Calibri"/>
          <w:color w:val="auto"/>
          <w:sz w:val="22"/>
          <w:szCs w:val="22"/>
        </w:rPr>
        <w:t>ażde</w:t>
      </w:r>
      <w:r w:rsidRPr="005930FE">
        <w:rPr>
          <w:rFonts w:ascii="Calibri" w:hAnsi="Calibri"/>
          <w:color w:val="auto"/>
          <w:sz w:val="22"/>
          <w:szCs w:val="22"/>
        </w:rPr>
        <w:t xml:space="preserve">mu celowi odpowiada odrębna tabela. W niej przedstawiany jest harmonogram </w:t>
      </w:r>
      <w:proofErr w:type="gramStart"/>
      <w:r w:rsidR="005930FE" w:rsidRPr="005930FE">
        <w:rPr>
          <w:rFonts w:ascii="Calibri" w:hAnsi="Calibri"/>
          <w:color w:val="auto"/>
          <w:sz w:val="22"/>
          <w:szCs w:val="22"/>
        </w:rPr>
        <w:t xml:space="preserve">rzeczowy </w:t>
      </w:r>
      <w:r w:rsidRPr="005930FE">
        <w:rPr>
          <w:rFonts w:ascii="Calibri" w:hAnsi="Calibri"/>
          <w:color w:val="auto"/>
          <w:sz w:val="22"/>
          <w:szCs w:val="22"/>
        </w:rPr>
        <w:t xml:space="preserve"> realizacji</w:t>
      </w:r>
      <w:proofErr w:type="gramEnd"/>
      <w:r w:rsidRPr="005930FE">
        <w:rPr>
          <w:rFonts w:ascii="Calibri" w:hAnsi="Calibri"/>
          <w:color w:val="auto"/>
          <w:sz w:val="22"/>
          <w:szCs w:val="22"/>
        </w:rPr>
        <w:t xml:space="preserve"> każdego typu przedsięwzięć przy</w:t>
      </w:r>
      <w:r w:rsidR="00227B90" w:rsidRPr="005930FE">
        <w:rPr>
          <w:rFonts w:ascii="Calibri" w:hAnsi="Calibri"/>
          <w:color w:val="auto"/>
          <w:sz w:val="22"/>
          <w:szCs w:val="22"/>
        </w:rPr>
        <w:t>p</w:t>
      </w:r>
      <w:r w:rsidRPr="005930FE">
        <w:rPr>
          <w:rFonts w:ascii="Calibri" w:hAnsi="Calibri"/>
          <w:color w:val="auto"/>
          <w:sz w:val="22"/>
          <w:szCs w:val="22"/>
        </w:rPr>
        <w:t>isanego poszczególnym celom szczegółowym</w:t>
      </w:r>
      <w:r w:rsidR="00227B90" w:rsidRPr="005930FE">
        <w:rPr>
          <w:rFonts w:ascii="Calibri" w:hAnsi="Calibri"/>
          <w:color w:val="auto"/>
          <w:sz w:val="22"/>
          <w:szCs w:val="22"/>
        </w:rPr>
        <w:t xml:space="preserve">. W ramach tego harmonogramu określone zostały planowane poziomy </w:t>
      </w:r>
      <w:r w:rsidR="00B17576" w:rsidRPr="005930FE">
        <w:rPr>
          <w:rFonts w:ascii="Calibri" w:hAnsi="Calibri"/>
          <w:color w:val="auto"/>
          <w:sz w:val="22"/>
          <w:szCs w:val="22"/>
        </w:rPr>
        <w:t>osiągania poszczególnych wskaźników produktu w przedziałach czasowyc</w:t>
      </w:r>
      <w:r w:rsidR="00227B90" w:rsidRPr="005930FE">
        <w:rPr>
          <w:rFonts w:ascii="Calibri" w:hAnsi="Calibri"/>
          <w:color w:val="auto"/>
          <w:sz w:val="22"/>
          <w:szCs w:val="22"/>
        </w:rPr>
        <w:t>h</w:t>
      </w:r>
      <w:r w:rsidR="007E3C97" w:rsidRPr="005930FE">
        <w:rPr>
          <w:rFonts w:ascii="Calibri" w:hAnsi="Calibri"/>
          <w:color w:val="auto"/>
          <w:sz w:val="22"/>
          <w:szCs w:val="22"/>
        </w:rPr>
        <w:t xml:space="preserve"> oraz </w:t>
      </w:r>
      <w:r w:rsidR="007E3C97" w:rsidRPr="005930FE">
        <w:rPr>
          <w:rFonts w:ascii="Calibri" w:hAnsi="Calibri"/>
          <w:color w:val="auto"/>
          <w:sz w:val="22"/>
          <w:szCs w:val="22"/>
        </w:rPr>
        <w:lastRenderedPageBreak/>
        <w:t xml:space="preserve">planowane wydatkowanie kwot przypadających na </w:t>
      </w:r>
      <w:r w:rsidR="005E1D2D" w:rsidRPr="005930FE">
        <w:rPr>
          <w:rFonts w:ascii="Calibri" w:hAnsi="Calibri"/>
          <w:color w:val="auto"/>
          <w:sz w:val="22"/>
          <w:szCs w:val="22"/>
        </w:rPr>
        <w:t>poszczególne typy przedsięwzięć.</w:t>
      </w:r>
    </w:p>
    <w:p w14:paraId="6580AFC0" w14:textId="77777777" w:rsidR="0055134F" w:rsidRPr="0025171D" w:rsidRDefault="0055134F" w:rsidP="005E1D2D">
      <w:pPr>
        <w:jc w:val="both"/>
        <w:rPr>
          <w:rFonts w:ascii="Calibri" w:hAnsi="Calibri"/>
          <w:sz w:val="22"/>
          <w:szCs w:val="22"/>
        </w:rPr>
      </w:pPr>
    </w:p>
    <w:tbl>
      <w:tblPr>
        <w:tblW w:w="10490" w:type="dxa"/>
        <w:shd w:val="clear" w:color="auto" w:fill="A8D08D"/>
        <w:tblLook w:val="04A0" w:firstRow="1" w:lastRow="0" w:firstColumn="1" w:lastColumn="0" w:noHBand="0" w:noVBand="1"/>
      </w:tblPr>
      <w:tblGrid>
        <w:gridCol w:w="10490"/>
      </w:tblGrid>
      <w:tr w:rsidR="00EC67D2" w:rsidRPr="0025171D" w14:paraId="6BC7F4A3" w14:textId="77777777" w:rsidTr="009C7F46">
        <w:trPr>
          <w:trHeight w:val="420"/>
        </w:trPr>
        <w:tc>
          <w:tcPr>
            <w:tcW w:w="10490" w:type="dxa"/>
            <w:shd w:val="clear" w:color="auto" w:fill="A8D08D"/>
            <w:vAlign w:val="center"/>
          </w:tcPr>
          <w:p w14:paraId="14E3372A" w14:textId="77777777" w:rsidR="00EC67D2" w:rsidRPr="009C7F46" w:rsidRDefault="00EC67D2" w:rsidP="000A6A4D">
            <w:pPr>
              <w:pStyle w:val="Nagwek1"/>
              <w:rPr>
                <w:rFonts w:ascii="Calibri" w:hAnsi="Calibri"/>
              </w:rPr>
            </w:pPr>
            <w:bookmarkStart w:id="72" w:name="_Toc123230337"/>
            <w:r w:rsidRPr="009C7F46">
              <w:rPr>
                <w:rFonts w:ascii="Calibri" w:hAnsi="Calibri"/>
              </w:rPr>
              <w:t>Rozdział I</w:t>
            </w:r>
            <w:r w:rsidR="000A6A4D">
              <w:rPr>
                <w:rFonts w:ascii="Calibri" w:hAnsi="Calibri"/>
              </w:rPr>
              <w:t>X</w:t>
            </w:r>
            <w:r w:rsidRPr="009C7F46">
              <w:rPr>
                <w:rFonts w:ascii="Calibri" w:hAnsi="Calibri"/>
              </w:rPr>
              <w:t xml:space="preserve"> </w:t>
            </w:r>
            <w:r w:rsidR="000A6A4D">
              <w:rPr>
                <w:rFonts w:ascii="Calibri" w:hAnsi="Calibri"/>
              </w:rPr>
              <w:t xml:space="preserve">Plan finansowy </w:t>
            </w:r>
            <w:r w:rsidRPr="009C7F46">
              <w:rPr>
                <w:rFonts w:ascii="Calibri" w:hAnsi="Calibri"/>
              </w:rPr>
              <w:t>LSR</w:t>
            </w:r>
            <w:bookmarkEnd w:id="72"/>
          </w:p>
        </w:tc>
      </w:tr>
    </w:tbl>
    <w:p w14:paraId="4DC74D11" w14:textId="44169118" w:rsidR="00AA4E62" w:rsidRPr="0050621B" w:rsidRDefault="00AA4E62" w:rsidP="00FF12BB">
      <w:pPr>
        <w:pStyle w:val="Default"/>
        <w:spacing w:line="276" w:lineRule="auto"/>
        <w:jc w:val="both"/>
        <w:rPr>
          <w:rFonts w:ascii="Calibri" w:hAnsi="Calibri"/>
          <w:color w:val="auto"/>
          <w:sz w:val="22"/>
          <w:szCs w:val="22"/>
        </w:rPr>
      </w:pPr>
      <w:r w:rsidRPr="0050621B">
        <w:rPr>
          <w:rFonts w:ascii="Calibri" w:hAnsi="Calibri"/>
          <w:color w:val="auto"/>
          <w:sz w:val="22"/>
          <w:szCs w:val="22"/>
        </w:rPr>
        <w:t xml:space="preserve">Budżet LSR przewiduje wydatki </w:t>
      </w:r>
      <w:r w:rsidR="00EA5AF9" w:rsidRPr="0050621B">
        <w:rPr>
          <w:rFonts w:ascii="Calibri" w:hAnsi="Calibri"/>
          <w:color w:val="auto"/>
          <w:sz w:val="22"/>
          <w:szCs w:val="22"/>
        </w:rPr>
        <w:t xml:space="preserve">ze środków </w:t>
      </w:r>
      <w:r w:rsidR="0050621B" w:rsidRPr="0050621B">
        <w:rPr>
          <w:rFonts w:asciiTheme="minorHAnsi" w:hAnsiTheme="minorHAnsi" w:cstheme="minorHAnsi"/>
          <w:color w:val="auto"/>
          <w:sz w:val="22"/>
          <w:szCs w:val="22"/>
        </w:rPr>
        <w:t>PS WPR</w:t>
      </w:r>
      <w:r w:rsidR="00EA5AF9" w:rsidRPr="0050621B">
        <w:rPr>
          <w:rFonts w:asciiTheme="minorHAnsi" w:hAnsiTheme="minorHAnsi" w:cstheme="minorHAnsi"/>
          <w:color w:val="auto"/>
          <w:sz w:val="22"/>
          <w:szCs w:val="22"/>
        </w:rPr>
        <w:t xml:space="preserve"> </w:t>
      </w:r>
      <w:r w:rsidRPr="0050621B">
        <w:rPr>
          <w:rFonts w:asciiTheme="minorHAnsi" w:hAnsiTheme="minorHAnsi" w:cstheme="minorHAnsi"/>
          <w:color w:val="auto"/>
          <w:sz w:val="22"/>
          <w:szCs w:val="22"/>
        </w:rPr>
        <w:t xml:space="preserve">dotyczące </w:t>
      </w:r>
      <w:r w:rsidR="0050621B" w:rsidRPr="0050621B">
        <w:rPr>
          <w:rFonts w:asciiTheme="minorHAnsi" w:hAnsiTheme="minorHAnsi" w:cstheme="minorHAnsi"/>
          <w:color w:val="auto"/>
          <w:sz w:val="22"/>
          <w:szCs w:val="22"/>
        </w:rPr>
        <w:t>zarządzania strategią, jej monitorowanie i ewaluację oraz jej animowanie, w tym ułatwianie wymiany między zainteresowanymi str</w:t>
      </w:r>
      <w:r w:rsidR="008102D4">
        <w:rPr>
          <w:rFonts w:asciiTheme="minorHAnsi" w:hAnsiTheme="minorHAnsi" w:cstheme="minorHAnsi"/>
          <w:color w:val="auto"/>
          <w:sz w:val="22"/>
          <w:szCs w:val="22"/>
        </w:rPr>
        <w:t>onami, a sama realizacja LSR (w</w:t>
      </w:r>
      <w:r w:rsidR="0050621B" w:rsidRPr="0050621B">
        <w:rPr>
          <w:rFonts w:asciiTheme="minorHAnsi" w:hAnsiTheme="minorHAnsi" w:cstheme="minorHAnsi"/>
          <w:color w:val="auto"/>
          <w:sz w:val="22"/>
          <w:szCs w:val="22"/>
        </w:rPr>
        <w:t>d</w:t>
      </w:r>
      <w:r w:rsidR="008102D4">
        <w:rPr>
          <w:rFonts w:asciiTheme="minorHAnsi" w:hAnsiTheme="minorHAnsi" w:cstheme="minorHAnsi"/>
          <w:color w:val="auto"/>
          <w:sz w:val="22"/>
          <w:szCs w:val="22"/>
        </w:rPr>
        <w:t>r</w:t>
      </w:r>
      <w:r w:rsidR="0050621B" w:rsidRPr="0050621B">
        <w:rPr>
          <w:rFonts w:asciiTheme="minorHAnsi" w:hAnsiTheme="minorHAnsi" w:cstheme="minorHAnsi"/>
          <w:color w:val="auto"/>
          <w:sz w:val="22"/>
          <w:szCs w:val="22"/>
        </w:rPr>
        <w:t xml:space="preserve">ażanie) ze środków PS WPR oraz programu Fundusze Europejskie </w:t>
      </w:r>
      <w:proofErr w:type="spellStart"/>
      <w:r w:rsidR="0050621B" w:rsidRPr="0050621B">
        <w:rPr>
          <w:rFonts w:asciiTheme="minorHAnsi" w:hAnsiTheme="minorHAnsi" w:cstheme="minorHAnsi"/>
          <w:color w:val="auto"/>
          <w:sz w:val="22"/>
          <w:szCs w:val="22"/>
        </w:rPr>
        <w:t>dka</w:t>
      </w:r>
      <w:proofErr w:type="spellEnd"/>
      <w:r w:rsidR="0050621B" w:rsidRPr="0050621B">
        <w:rPr>
          <w:rFonts w:asciiTheme="minorHAnsi" w:hAnsiTheme="minorHAnsi" w:cstheme="minorHAnsi"/>
          <w:color w:val="auto"/>
          <w:sz w:val="22"/>
          <w:szCs w:val="22"/>
        </w:rPr>
        <w:t xml:space="preserve"> Śląskiego 2021-2027</w:t>
      </w:r>
      <w:r w:rsidRPr="0050621B">
        <w:rPr>
          <w:rFonts w:ascii="Calibri" w:hAnsi="Calibri"/>
          <w:color w:val="auto"/>
          <w:sz w:val="22"/>
          <w:szCs w:val="22"/>
        </w:rPr>
        <w:t>.</w:t>
      </w:r>
    </w:p>
    <w:p w14:paraId="4746359C" w14:textId="77777777" w:rsidR="0050621B" w:rsidRDefault="0050621B" w:rsidP="00FF12BB">
      <w:pPr>
        <w:pStyle w:val="Teksttreci21"/>
        <w:tabs>
          <w:tab w:val="left" w:pos="763"/>
        </w:tabs>
        <w:spacing w:before="0" w:after="0" w:line="276" w:lineRule="auto"/>
        <w:ind w:firstLine="0"/>
        <w:rPr>
          <w:rFonts w:ascii="Calibri" w:hAnsi="Calibri"/>
          <w:color w:val="FF0000"/>
          <w:sz w:val="22"/>
          <w:szCs w:val="22"/>
        </w:rPr>
      </w:pPr>
    </w:p>
    <w:p w14:paraId="48A8CB46" w14:textId="77777777" w:rsidR="00276A20" w:rsidRPr="0050621B" w:rsidRDefault="00276A20" w:rsidP="00FF12BB">
      <w:pPr>
        <w:spacing w:line="276" w:lineRule="auto"/>
        <w:jc w:val="both"/>
        <w:rPr>
          <w:rFonts w:ascii="Calibri" w:hAnsi="Calibri"/>
          <w:sz w:val="22"/>
          <w:szCs w:val="22"/>
        </w:rPr>
      </w:pPr>
      <w:r w:rsidRPr="0050621B">
        <w:rPr>
          <w:rFonts w:ascii="Calibri" w:hAnsi="Calibri"/>
          <w:sz w:val="22"/>
          <w:szCs w:val="22"/>
        </w:rPr>
        <w:t>Niniejsza LSR w swoim charakterze i w planowanych obszarach wsparcia, w tym określonych celach oraz wskaźnikach, jest strategią programującą wsparcie z wielu funduszy. Funduszem podstawowym będzie Europejski Fundusz Rolny na rzecz Rozwoju Obszarów Wiejskich (EFRROW). Jednakże ze względu na fakt, że w ramach środków programu Fundusze Europejskie dla Śląskiego 2021-2027, RLKS w formule bezpośredniej będzie wspierany funduszu EFS+, to LSR zakłada współfinansowanie z tego funduszu w ramach:</w:t>
      </w:r>
    </w:p>
    <w:p w14:paraId="0E8B2256" w14:textId="02B21B8B" w:rsidR="00276A20" w:rsidRPr="0050621B" w:rsidRDefault="00276A20" w:rsidP="00FF12BB">
      <w:pPr>
        <w:spacing w:line="276" w:lineRule="auto"/>
        <w:jc w:val="both"/>
        <w:rPr>
          <w:rFonts w:ascii="Calibri" w:hAnsi="Calibri"/>
          <w:sz w:val="22"/>
          <w:szCs w:val="22"/>
        </w:rPr>
      </w:pPr>
      <w:r w:rsidRPr="0050621B">
        <w:rPr>
          <w:rFonts w:ascii="Calibri" w:hAnsi="Calibri"/>
          <w:sz w:val="22"/>
          <w:szCs w:val="22"/>
        </w:rPr>
        <w:t xml:space="preserve">- Celu szczegółowego: </w:t>
      </w:r>
      <w:r w:rsidR="006A5B72" w:rsidRPr="0050621B">
        <w:rPr>
          <w:rFonts w:ascii="Calibri" w:hAnsi="Calibri"/>
          <w:sz w:val="22"/>
          <w:szCs w:val="22"/>
        </w:rPr>
        <w:t>(f) Wspieranie równego dostępu do dobrej jakości, włączającego kształcenia i szkolenia oraz możliwości ich ukończenia, w szczególności w odniesieniu do grup w niekorzystnej s</w:t>
      </w:r>
      <w:r w:rsidR="00FF12BB">
        <w:rPr>
          <w:rFonts w:ascii="Calibri" w:hAnsi="Calibri"/>
          <w:sz w:val="22"/>
          <w:szCs w:val="22"/>
        </w:rPr>
        <w:t>ytuacji, od wczesnej edukacji i </w:t>
      </w:r>
      <w:r w:rsidR="006A5B72" w:rsidRPr="0050621B">
        <w:rPr>
          <w:rFonts w:ascii="Calibri" w:hAnsi="Calibri"/>
          <w:sz w:val="22"/>
          <w:szCs w:val="22"/>
        </w:rPr>
        <w:t>opieki nad dzieckiem przez ogólne i zawodowe kształcenie i szkolenie, po szkolnictwo wyższe, a także kształcenie i</w:t>
      </w:r>
      <w:r w:rsidR="00FF12BB">
        <w:rPr>
          <w:rFonts w:ascii="Calibri" w:hAnsi="Calibri"/>
          <w:sz w:val="22"/>
          <w:szCs w:val="22"/>
        </w:rPr>
        <w:t> </w:t>
      </w:r>
      <w:r w:rsidR="006A5B72" w:rsidRPr="0050621B">
        <w:rPr>
          <w:rFonts w:ascii="Calibri" w:hAnsi="Calibri"/>
          <w:sz w:val="22"/>
          <w:szCs w:val="22"/>
        </w:rPr>
        <w:t>uczenie się dorosłych, w tym ułatwianie mobilności edukacyjnej dla wszy</w:t>
      </w:r>
      <w:r w:rsidR="00FF12BB">
        <w:rPr>
          <w:rFonts w:ascii="Calibri" w:hAnsi="Calibri"/>
          <w:sz w:val="22"/>
          <w:szCs w:val="22"/>
        </w:rPr>
        <w:t>stkich i dostępności dla osób z </w:t>
      </w:r>
      <w:r w:rsidR="006A5B72" w:rsidRPr="0050621B">
        <w:rPr>
          <w:rFonts w:ascii="Calibri" w:hAnsi="Calibri"/>
          <w:sz w:val="22"/>
          <w:szCs w:val="22"/>
        </w:rPr>
        <w:t>niepełnosprawnościami;</w:t>
      </w:r>
      <w:r w:rsidRPr="0050621B">
        <w:rPr>
          <w:rFonts w:ascii="Calibri" w:hAnsi="Calibri"/>
          <w:sz w:val="22"/>
          <w:szCs w:val="22"/>
        </w:rPr>
        <w:t xml:space="preserve"> </w:t>
      </w:r>
    </w:p>
    <w:p w14:paraId="0AB0F1EC" w14:textId="5B9B189B" w:rsidR="00276A20" w:rsidRPr="0050621B" w:rsidRDefault="00276A20" w:rsidP="00FF12BB">
      <w:pPr>
        <w:spacing w:line="276" w:lineRule="auto"/>
        <w:jc w:val="both"/>
        <w:rPr>
          <w:rFonts w:ascii="Calibri" w:hAnsi="Calibri"/>
          <w:sz w:val="22"/>
          <w:szCs w:val="22"/>
        </w:rPr>
      </w:pPr>
      <w:r w:rsidRPr="0050621B">
        <w:rPr>
          <w:rFonts w:ascii="Calibri" w:hAnsi="Calibri"/>
          <w:sz w:val="22"/>
          <w:szCs w:val="22"/>
        </w:rPr>
        <w:t xml:space="preserve">- Celu szczegółowego: </w:t>
      </w:r>
      <w:r w:rsidR="006A5B72" w:rsidRPr="0050621B">
        <w:rPr>
          <w:rFonts w:ascii="Calibri" w:hAnsi="Calibri"/>
          <w:sz w:val="22"/>
          <w:szCs w:val="22"/>
        </w:rPr>
        <w:t>(g)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14:paraId="413D9272" w14:textId="25F359FF" w:rsidR="00276A20" w:rsidRPr="0050621B" w:rsidRDefault="00276A20" w:rsidP="00FF12BB">
      <w:pPr>
        <w:spacing w:line="276" w:lineRule="auto"/>
        <w:jc w:val="both"/>
        <w:rPr>
          <w:rFonts w:ascii="Calibri" w:hAnsi="Calibri"/>
          <w:sz w:val="22"/>
          <w:szCs w:val="22"/>
        </w:rPr>
      </w:pPr>
      <w:r w:rsidRPr="0050621B">
        <w:rPr>
          <w:rFonts w:ascii="Calibri" w:hAnsi="Calibri"/>
          <w:sz w:val="22"/>
          <w:szCs w:val="22"/>
        </w:rPr>
        <w:t xml:space="preserve">- Celu szczegółowego: </w:t>
      </w:r>
      <w:r w:rsidR="008102D4">
        <w:rPr>
          <w:rFonts w:ascii="Calibri" w:hAnsi="Calibri"/>
          <w:sz w:val="22"/>
          <w:szCs w:val="22"/>
        </w:rPr>
        <w:t>(</w:t>
      </w:r>
      <w:r w:rsidR="006A5B72" w:rsidRPr="0050621B">
        <w:rPr>
          <w:rFonts w:ascii="Calibri" w:hAnsi="Calibri"/>
          <w:sz w:val="22"/>
          <w:szCs w:val="22"/>
        </w:rPr>
        <w:t>I) Wspieranie integracji społecznej osób zagrożonych ubóstwem lub wykluczeniem społecznym, w tym osób najbardziej potrzebujących i dzieci.</w:t>
      </w:r>
    </w:p>
    <w:p w14:paraId="72280397" w14:textId="77777777" w:rsidR="00276A20" w:rsidRPr="0050621B" w:rsidRDefault="00276A20" w:rsidP="00FF12BB">
      <w:pPr>
        <w:spacing w:line="276" w:lineRule="auto"/>
        <w:jc w:val="both"/>
        <w:rPr>
          <w:rFonts w:asciiTheme="minorHAnsi" w:hAnsiTheme="minorHAnsi" w:cstheme="minorHAnsi"/>
          <w:sz w:val="22"/>
          <w:szCs w:val="22"/>
        </w:rPr>
      </w:pPr>
      <w:r w:rsidRPr="0050621B">
        <w:rPr>
          <w:rFonts w:ascii="Calibri" w:hAnsi="Calibri"/>
          <w:sz w:val="22"/>
          <w:szCs w:val="22"/>
        </w:rPr>
        <w:t xml:space="preserve">Prognozuje się także uzyskanie wsparcia </w:t>
      </w:r>
      <w:r w:rsidRPr="0050621B">
        <w:rPr>
          <w:rFonts w:asciiTheme="minorHAnsi" w:hAnsiTheme="minorHAnsi" w:cstheme="minorHAnsi"/>
          <w:sz w:val="22"/>
          <w:szCs w:val="22"/>
        </w:rPr>
        <w:t>dostępnego dla RLKS w formule pośredniej w ramach programu Fundusze Europejskie dla Śląskiego 2021-2027, z funduszu EFRR w ramach:</w:t>
      </w:r>
    </w:p>
    <w:p w14:paraId="157BD584" w14:textId="52AF30E3" w:rsidR="002D1400" w:rsidRPr="0050621B" w:rsidRDefault="008102D4" w:rsidP="00FF12BB">
      <w:pPr>
        <w:spacing w:line="276" w:lineRule="auto"/>
        <w:jc w:val="both"/>
        <w:rPr>
          <w:rFonts w:asciiTheme="minorHAnsi" w:hAnsiTheme="minorHAnsi" w:cstheme="minorHAnsi"/>
          <w:sz w:val="22"/>
          <w:szCs w:val="22"/>
        </w:rPr>
      </w:pPr>
      <w:r>
        <w:rPr>
          <w:rFonts w:asciiTheme="minorHAnsi" w:hAnsiTheme="minorHAnsi" w:cstheme="minorHAnsi"/>
          <w:sz w:val="22"/>
          <w:szCs w:val="22"/>
        </w:rPr>
        <w:t>- Celu szczegółowego:</w:t>
      </w:r>
      <w:r w:rsidR="002D1400" w:rsidRPr="0050621B">
        <w:rPr>
          <w:rFonts w:asciiTheme="minorHAnsi" w:hAnsiTheme="minorHAnsi" w:cstheme="minorHAnsi"/>
          <w:sz w:val="22"/>
          <w:szCs w:val="22"/>
        </w:rPr>
        <w:t xml:space="preserve"> JSO8.1. Umożliwienie regionom i ludności łagodzenia wpływających na społeczeństwo, zatrudnienie, gospodarkę i środowisko skutków transformacji w kierunku osiąg</w:t>
      </w:r>
      <w:r w:rsidR="00FF12BB">
        <w:rPr>
          <w:rFonts w:asciiTheme="minorHAnsi" w:hAnsiTheme="minorHAnsi" w:cstheme="minorHAnsi"/>
          <w:sz w:val="22"/>
          <w:szCs w:val="22"/>
        </w:rPr>
        <w:t>nięcia celów Unii na rok 2030 w </w:t>
      </w:r>
      <w:r w:rsidR="002D1400" w:rsidRPr="0050621B">
        <w:rPr>
          <w:rFonts w:asciiTheme="minorHAnsi" w:hAnsiTheme="minorHAnsi" w:cstheme="minorHAnsi"/>
          <w:sz w:val="22"/>
          <w:szCs w:val="22"/>
        </w:rPr>
        <w:t>dziedzinie energii i klimatu oraz w kierunku neutralnej dla klimatu gospodarki Unii do roku 2050 w opa</w:t>
      </w:r>
      <w:r w:rsidR="00991D03">
        <w:rPr>
          <w:rFonts w:asciiTheme="minorHAnsi" w:hAnsiTheme="minorHAnsi" w:cstheme="minorHAnsi"/>
          <w:sz w:val="22"/>
          <w:szCs w:val="22"/>
        </w:rPr>
        <w:t>rciu o </w:t>
      </w:r>
      <w:r w:rsidR="002D1400" w:rsidRPr="0050621B">
        <w:rPr>
          <w:rFonts w:asciiTheme="minorHAnsi" w:hAnsiTheme="minorHAnsi" w:cstheme="minorHAnsi"/>
          <w:sz w:val="22"/>
          <w:szCs w:val="22"/>
        </w:rPr>
        <w:t>porozumienie paryskie (FST)</w:t>
      </w:r>
      <w:r w:rsidR="00290327" w:rsidRPr="0050621B">
        <w:rPr>
          <w:rFonts w:asciiTheme="minorHAnsi" w:hAnsiTheme="minorHAnsi" w:cstheme="minorHAnsi"/>
          <w:sz w:val="22"/>
          <w:szCs w:val="22"/>
        </w:rPr>
        <w:t>;</w:t>
      </w:r>
    </w:p>
    <w:p w14:paraId="28B052D2" w14:textId="0BFE7B16" w:rsidR="00276A20" w:rsidRPr="0050621B" w:rsidRDefault="00276A20" w:rsidP="00FF12BB">
      <w:pPr>
        <w:spacing w:line="276" w:lineRule="auto"/>
        <w:jc w:val="both"/>
        <w:rPr>
          <w:rFonts w:ascii="Calibri" w:hAnsi="Calibri"/>
          <w:sz w:val="22"/>
          <w:szCs w:val="22"/>
        </w:rPr>
      </w:pPr>
      <w:r w:rsidRPr="0050621B">
        <w:rPr>
          <w:rFonts w:asciiTheme="minorHAnsi" w:hAnsiTheme="minorHAnsi" w:cstheme="minorHAnsi"/>
          <w:sz w:val="22"/>
          <w:szCs w:val="22"/>
        </w:rPr>
        <w:t>- Cel</w:t>
      </w:r>
      <w:r w:rsidR="00CF075A" w:rsidRPr="0050621B">
        <w:rPr>
          <w:rFonts w:asciiTheme="minorHAnsi" w:hAnsiTheme="minorHAnsi" w:cstheme="minorHAnsi"/>
          <w:sz w:val="22"/>
          <w:szCs w:val="22"/>
        </w:rPr>
        <w:t>u</w:t>
      </w:r>
      <w:r w:rsidRPr="0050621B">
        <w:rPr>
          <w:rFonts w:asciiTheme="minorHAnsi" w:hAnsiTheme="minorHAnsi" w:cstheme="minorHAnsi"/>
          <w:sz w:val="22"/>
          <w:szCs w:val="22"/>
        </w:rPr>
        <w:t xml:space="preserve"> szczegółowego: RSO2.4. Wspieranie przystosowania</w:t>
      </w:r>
      <w:r w:rsidRPr="0050621B">
        <w:rPr>
          <w:rFonts w:ascii="Calibri" w:hAnsi="Calibri"/>
          <w:sz w:val="22"/>
          <w:szCs w:val="22"/>
        </w:rPr>
        <w:t xml:space="preserve"> się do zmiany klimatu i zapobiegania ryzyku związanemu z klęskami żywiołowymi i katastrofami, odporności, z uwzględnieniem podejścia ekosystemowego (EFRR). </w:t>
      </w:r>
    </w:p>
    <w:p w14:paraId="0F661DDB" w14:textId="77777777" w:rsidR="00276A20" w:rsidRPr="0050621B" w:rsidRDefault="00276A20" w:rsidP="00FF12BB">
      <w:pPr>
        <w:spacing w:line="276" w:lineRule="auto"/>
        <w:jc w:val="both"/>
        <w:rPr>
          <w:rFonts w:ascii="Calibri" w:hAnsi="Calibri"/>
          <w:sz w:val="22"/>
          <w:szCs w:val="22"/>
        </w:rPr>
      </w:pPr>
      <w:r w:rsidRPr="0050621B">
        <w:rPr>
          <w:rFonts w:ascii="Calibri" w:hAnsi="Calibri"/>
          <w:sz w:val="22"/>
          <w:szCs w:val="22"/>
        </w:rPr>
        <w:t>Szczegółowy opis powiązań poszczególnych źródeł finansowania z celami LSR, został zaprezentowany poniżej.</w:t>
      </w:r>
    </w:p>
    <w:p w14:paraId="5B940CAF" w14:textId="3F2CDD70" w:rsidR="00276A20" w:rsidRPr="0050621B" w:rsidRDefault="00276A20" w:rsidP="00FF12BB">
      <w:pPr>
        <w:spacing w:line="276" w:lineRule="auto"/>
        <w:jc w:val="both"/>
        <w:rPr>
          <w:rFonts w:ascii="Calibri" w:hAnsi="Calibri"/>
          <w:sz w:val="22"/>
          <w:szCs w:val="22"/>
        </w:rPr>
      </w:pPr>
      <w:r w:rsidRPr="0050621B">
        <w:rPr>
          <w:rFonts w:ascii="Calibri" w:hAnsi="Calibri"/>
          <w:b/>
          <w:sz w:val="22"/>
          <w:szCs w:val="22"/>
        </w:rPr>
        <w:t xml:space="preserve">Cel </w:t>
      </w:r>
      <w:r w:rsidR="00011AF2" w:rsidRPr="0050621B">
        <w:rPr>
          <w:rFonts w:ascii="Calibri" w:hAnsi="Calibri"/>
          <w:b/>
          <w:sz w:val="22"/>
          <w:szCs w:val="22"/>
        </w:rPr>
        <w:t>1</w:t>
      </w:r>
      <w:r w:rsidRPr="0050621B">
        <w:rPr>
          <w:rFonts w:ascii="Calibri" w:hAnsi="Calibri"/>
          <w:b/>
          <w:sz w:val="22"/>
          <w:szCs w:val="22"/>
        </w:rPr>
        <w:t xml:space="preserve">.  Podnoszenie jakości i optymalnej dostępności usług publicznych oraz infrastruktury z wykorzystaniem posiadanych zasobów przestrzennych i infrastrukturalnych, </w:t>
      </w:r>
      <w:r w:rsidRPr="0050621B">
        <w:rPr>
          <w:rFonts w:ascii="Calibri" w:hAnsi="Calibri"/>
          <w:sz w:val="22"/>
          <w:szCs w:val="22"/>
        </w:rPr>
        <w:t xml:space="preserve">realizacja </w:t>
      </w:r>
      <w:r w:rsidRPr="009202A8">
        <w:rPr>
          <w:rFonts w:ascii="Calibri" w:hAnsi="Calibri"/>
          <w:strike/>
          <w:color w:val="EE0000"/>
          <w:sz w:val="22"/>
          <w:szCs w:val="22"/>
        </w:rPr>
        <w:t>przedsięwzięć (P.1.1.1, P.1.2.1, P.1.3.1)</w:t>
      </w:r>
      <w:r w:rsidRPr="0050621B">
        <w:rPr>
          <w:rFonts w:ascii="Calibri" w:hAnsi="Calibri"/>
          <w:sz w:val="22"/>
          <w:szCs w:val="22"/>
        </w:rPr>
        <w:t xml:space="preserve"> </w:t>
      </w:r>
      <w:r w:rsidR="009202A8" w:rsidRPr="009202A8">
        <w:rPr>
          <w:rFonts w:ascii="Calibri" w:hAnsi="Calibri"/>
          <w:color w:val="EE0000"/>
          <w:sz w:val="22"/>
          <w:szCs w:val="22"/>
        </w:rPr>
        <w:t>przedsięwzięcia P.1.1.1</w:t>
      </w:r>
      <w:r w:rsidR="009202A8">
        <w:rPr>
          <w:rFonts w:ascii="Calibri" w:hAnsi="Calibri"/>
          <w:sz w:val="22"/>
          <w:szCs w:val="22"/>
        </w:rPr>
        <w:t xml:space="preserve"> </w:t>
      </w:r>
      <w:r w:rsidRPr="0050621B">
        <w:rPr>
          <w:rFonts w:ascii="Calibri" w:hAnsi="Calibri"/>
          <w:sz w:val="22"/>
          <w:szCs w:val="22"/>
        </w:rPr>
        <w:t>zostanie dofinansowana ze środków Planu Strategicznego dla Wspólnej Polit</w:t>
      </w:r>
      <w:r w:rsidR="0050252E">
        <w:rPr>
          <w:rFonts w:ascii="Calibri" w:hAnsi="Calibri"/>
          <w:sz w:val="22"/>
          <w:szCs w:val="22"/>
        </w:rPr>
        <w:t>yki Rolnej na lata 2023-2027, a </w:t>
      </w:r>
      <w:r w:rsidRPr="0050621B">
        <w:rPr>
          <w:rFonts w:ascii="Calibri" w:hAnsi="Calibri"/>
          <w:sz w:val="22"/>
          <w:szCs w:val="22"/>
        </w:rPr>
        <w:t xml:space="preserve">dokładnie w ramach założeń działania LEADER, tj. </w:t>
      </w:r>
      <w:proofErr w:type="gramStart"/>
      <w:r w:rsidRPr="0050621B">
        <w:rPr>
          <w:rFonts w:ascii="Calibri" w:hAnsi="Calibri"/>
          <w:sz w:val="22"/>
          <w:szCs w:val="22"/>
        </w:rPr>
        <w:t>w  następujących</w:t>
      </w:r>
      <w:proofErr w:type="gramEnd"/>
      <w:r w:rsidRPr="0050621B">
        <w:rPr>
          <w:rFonts w:ascii="Calibri" w:hAnsi="Calibri"/>
          <w:sz w:val="22"/>
          <w:szCs w:val="22"/>
        </w:rPr>
        <w:t xml:space="preserve"> zakresach wsparcia: </w:t>
      </w:r>
    </w:p>
    <w:p w14:paraId="59B78345" w14:textId="08661A69" w:rsidR="00276A20" w:rsidRPr="00422D60" w:rsidRDefault="00276A20" w:rsidP="00FF12BB">
      <w:pPr>
        <w:spacing w:line="276" w:lineRule="auto"/>
        <w:jc w:val="both"/>
        <w:rPr>
          <w:rFonts w:ascii="Calibri" w:hAnsi="Calibri"/>
          <w:strike/>
          <w:color w:val="EE0000"/>
          <w:sz w:val="22"/>
          <w:szCs w:val="22"/>
        </w:rPr>
      </w:pPr>
      <w:r w:rsidRPr="00422D60">
        <w:rPr>
          <w:rFonts w:ascii="Calibri" w:hAnsi="Calibri"/>
          <w:strike/>
          <w:color w:val="EE0000"/>
          <w:sz w:val="22"/>
          <w:szCs w:val="22"/>
        </w:rPr>
        <w:t>4)</w:t>
      </w:r>
      <w:r w:rsidR="00C113E4" w:rsidRPr="00422D60">
        <w:rPr>
          <w:rFonts w:ascii="Calibri" w:hAnsi="Calibri"/>
          <w:strike/>
          <w:color w:val="EE0000"/>
          <w:sz w:val="22"/>
          <w:szCs w:val="22"/>
        </w:rPr>
        <w:t xml:space="preserve"> </w:t>
      </w:r>
      <w:r w:rsidRPr="00422D60">
        <w:rPr>
          <w:rFonts w:ascii="Calibri" w:hAnsi="Calibri"/>
          <w:strike/>
          <w:color w:val="EE0000"/>
          <w:sz w:val="22"/>
          <w:szCs w:val="22"/>
        </w:rPr>
        <w:tab/>
        <w:t xml:space="preserve">poprawa dostępu do usług dla lokalnych społeczności, z wyłączeniem inwestycji </w:t>
      </w:r>
      <w:r w:rsidR="005755D8" w:rsidRPr="00422D60">
        <w:rPr>
          <w:rFonts w:ascii="Calibri" w:hAnsi="Calibri"/>
          <w:strike/>
          <w:color w:val="EE0000"/>
          <w:sz w:val="22"/>
          <w:szCs w:val="22"/>
        </w:rPr>
        <w:t>infrastrukturalnych</w:t>
      </w:r>
      <w:r w:rsidRPr="00422D60">
        <w:rPr>
          <w:rFonts w:ascii="Calibri" w:hAnsi="Calibri"/>
          <w:strike/>
          <w:color w:val="EE0000"/>
          <w:sz w:val="22"/>
          <w:szCs w:val="22"/>
        </w:rPr>
        <w:t xml:space="preserve"> oraz operacji w zakresach wymienionych punktach </w:t>
      </w:r>
      <w:r w:rsidR="00017A2E" w:rsidRPr="00422D60">
        <w:rPr>
          <w:rFonts w:ascii="Calibri" w:hAnsi="Calibri"/>
          <w:strike/>
          <w:color w:val="EE0000"/>
          <w:sz w:val="22"/>
          <w:szCs w:val="22"/>
        </w:rPr>
        <w:t>1 – 3 (tj. rozwój przedsiębiorczości, rozwój pozarolniczych funkcji małych gospodarstw rolnych, rozwój współpracy poprzez tworzenie lub rozwijanie krótkich łańcuchów żywnościowych),</w:t>
      </w:r>
      <w:r w:rsidRPr="00422D60">
        <w:rPr>
          <w:rFonts w:ascii="Calibri" w:hAnsi="Calibri"/>
          <w:strike/>
          <w:color w:val="EE0000"/>
          <w:sz w:val="22"/>
          <w:szCs w:val="22"/>
        </w:rPr>
        <w:t xml:space="preserve">  </w:t>
      </w:r>
    </w:p>
    <w:p w14:paraId="7033C4E8" w14:textId="77777777" w:rsidR="00276A20" w:rsidRPr="00422D60" w:rsidRDefault="00276A20" w:rsidP="00FF12BB">
      <w:pPr>
        <w:spacing w:line="276" w:lineRule="auto"/>
        <w:jc w:val="both"/>
        <w:rPr>
          <w:rFonts w:ascii="Calibri" w:hAnsi="Calibri"/>
          <w:strike/>
          <w:color w:val="EE0000"/>
          <w:sz w:val="22"/>
          <w:szCs w:val="22"/>
        </w:rPr>
      </w:pPr>
      <w:r w:rsidRPr="00422D60">
        <w:rPr>
          <w:rFonts w:ascii="Calibri" w:hAnsi="Calibri"/>
          <w:strike/>
          <w:color w:val="EE0000"/>
          <w:sz w:val="22"/>
          <w:szCs w:val="22"/>
        </w:rPr>
        <w:t>5)</w:t>
      </w:r>
      <w:r w:rsidR="00C113E4" w:rsidRPr="00422D60">
        <w:rPr>
          <w:rFonts w:ascii="Calibri" w:hAnsi="Calibri"/>
          <w:strike/>
          <w:color w:val="EE0000"/>
          <w:sz w:val="22"/>
          <w:szCs w:val="22"/>
        </w:rPr>
        <w:t xml:space="preserve"> </w:t>
      </w:r>
      <w:r w:rsidRPr="00422D60">
        <w:rPr>
          <w:rFonts w:ascii="Calibri" w:hAnsi="Calibri"/>
          <w:strike/>
          <w:color w:val="EE0000"/>
          <w:sz w:val="22"/>
          <w:szCs w:val="22"/>
        </w:rPr>
        <w:tab/>
        <w:t>przygotowa</w:t>
      </w:r>
      <w:r w:rsidR="00D871AD" w:rsidRPr="00422D60">
        <w:rPr>
          <w:rFonts w:ascii="Calibri" w:hAnsi="Calibri"/>
          <w:strike/>
          <w:color w:val="EE0000"/>
          <w:sz w:val="22"/>
          <w:szCs w:val="22"/>
        </w:rPr>
        <w:t>nie koncepcji inteligentnej wsi,</w:t>
      </w:r>
    </w:p>
    <w:p w14:paraId="0D15E621" w14:textId="68D3D499" w:rsidR="00D871AD" w:rsidRPr="0050621B" w:rsidRDefault="00D871AD" w:rsidP="00FF12BB">
      <w:pPr>
        <w:spacing w:line="276" w:lineRule="auto"/>
        <w:jc w:val="both"/>
        <w:rPr>
          <w:rFonts w:ascii="Calibri" w:hAnsi="Calibri"/>
          <w:sz w:val="22"/>
          <w:szCs w:val="22"/>
        </w:rPr>
      </w:pPr>
      <w:r w:rsidRPr="0050621B">
        <w:rPr>
          <w:rFonts w:asciiTheme="minorHAnsi" w:hAnsiTheme="minorHAnsi" w:cstheme="minorHAnsi"/>
          <w:sz w:val="22"/>
          <w:szCs w:val="22"/>
        </w:rPr>
        <w:t>6) poprawa dostępu do małej infr</w:t>
      </w:r>
      <w:r w:rsidR="001D60F2" w:rsidRPr="0050621B">
        <w:rPr>
          <w:rFonts w:asciiTheme="minorHAnsi" w:hAnsiTheme="minorHAnsi" w:cstheme="minorHAnsi"/>
          <w:sz w:val="22"/>
          <w:szCs w:val="22"/>
        </w:rPr>
        <w:t>a</w:t>
      </w:r>
      <w:r w:rsidRPr="0050621B">
        <w:rPr>
          <w:rFonts w:asciiTheme="minorHAnsi" w:hAnsiTheme="minorHAnsi" w:cstheme="minorHAnsi"/>
          <w:sz w:val="22"/>
          <w:szCs w:val="22"/>
        </w:rPr>
        <w:t>struktury publicznej.</w:t>
      </w:r>
    </w:p>
    <w:p w14:paraId="1C2A3E8E" w14:textId="4E32A839" w:rsidR="00276A20" w:rsidRPr="0050621B" w:rsidRDefault="00276A20" w:rsidP="00FF12BB">
      <w:pPr>
        <w:spacing w:line="276" w:lineRule="auto"/>
        <w:jc w:val="both"/>
        <w:rPr>
          <w:rFonts w:ascii="Calibri" w:hAnsi="Calibri"/>
          <w:sz w:val="22"/>
          <w:szCs w:val="22"/>
        </w:rPr>
      </w:pPr>
      <w:r w:rsidRPr="0050621B">
        <w:rPr>
          <w:rFonts w:ascii="Calibri" w:hAnsi="Calibri"/>
          <w:sz w:val="22"/>
          <w:szCs w:val="22"/>
        </w:rPr>
        <w:t xml:space="preserve">Przedsięwzięcie </w:t>
      </w:r>
      <w:r w:rsidRPr="00422D60">
        <w:rPr>
          <w:rFonts w:ascii="Calibri" w:hAnsi="Calibri"/>
          <w:color w:val="auto"/>
          <w:sz w:val="22"/>
          <w:szCs w:val="22"/>
        </w:rPr>
        <w:t xml:space="preserve">1.3.2 </w:t>
      </w:r>
      <w:r w:rsidRPr="0050621B">
        <w:rPr>
          <w:rFonts w:ascii="Calibri" w:hAnsi="Calibri"/>
          <w:sz w:val="22"/>
          <w:szCs w:val="22"/>
        </w:rPr>
        <w:t xml:space="preserve">będzie wdrażane z programu Fundusze Europejskie dla Śląskiego 2021-2027, w ramach Celu szczegółowego: </w:t>
      </w:r>
      <w:r w:rsidR="00C477ED" w:rsidRPr="0050621B">
        <w:rPr>
          <w:rFonts w:ascii="Calibri" w:hAnsi="Calibri"/>
          <w:sz w:val="22"/>
          <w:szCs w:val="22"/>
        </w:rPr>
        <w:t>(f) Wspieranie równego dostępu do dobrej jakości, włączającego kształcenia i szkolenia oraz możliwości ich ukończenia, w szczególności w odniesieniu do grup w niekorzystnej sytuacji, od wczesnej edukacji</w:t>
      </w:r>
      <w:r w:rsidR="00FF12BB">
        <w:rPr>
          <w:rFonts w:ascii="Calibri" w:hAnsi="Calibri"/>
          <w:sz w:val="22"/>
          <w:szCs w:val="22"/>
        </w:rPr>
        <w:t xml:space="preserve"> i </w:t>
      </w:r>
      <w:r w:rsidR="00C477ED" w:rsidRPr="0050621B">
        <w:rPr>
          <w:rFonts w:ascii="Calibri" w:hAnsi="Calibri"/>
          <w:sz w:val="22"/>
          <w:szCs w:val="22"/>
        </w:rPr>
        <w:t>opieki nad dzieckiem przez ogólne i zawodowe kształcenie i szkolenie, po szkolnictwo wyższe, a także kształcenie i uczenie się dorosłych, w tym ułatwianie mobilności edukacyjnej dla wszy</w:t>
      </w:r>
      <w:r w:rsidR="00FF12BB">
        <w:rPr>
          <w:rFonts w:ascii="Calibri" w:hAnsi="Calibri"/>
          <w:sz w:val="22"/>
          <w:szCs w:val="22"/>
        </w:rPr>
        <w:t>stkich i dostępności dla osób z </w:t>
      </w:r>
      <w:r w:rsidR="00C477ED" w:rsidRPr="0050621B">
        <w:rPr>
          <w:rFonts w:ascii="Calibri" w:hAnsi="Calibri"/>
          <w:sz w:val="22"/>
          <w:szCs w:val="22"/>
        </w:rPr>
        <w:t>niepełnosprawnościami</w:t>
      </w:r>
      <w:r w:rsidRPr="0050621B">
        <w:rPr>
          <w:rFonts w:ascii="Calibri" w:hAnsi="Calibri"/>
          <w:sz w:val="22"/>
          <w:szCs w:val="22"/>
        </w:rPr>
        <w:t xml:space="preserve">, w zakresie edukacji </w:t>
      </w:r>
      <w:proofErr w:type="spellStart"/>
      <w:r w:rsidRPr="0050621B">
        <w:rPr>
          <w:rFonts w:ascii="Calibri" w:hAnsi="Calibri"/>
          <w:sz w:val="22"/>
          <w:szCs w:val="22"/>
        </w:rPr>
        <w:t>pozaformalnej</w:t>
      </w:r>
      <w:proofErr w:type="spellEnd"/>
      <w:r w:rsidRPr="0050621B">
        <w:rPr>
          <w:rFonts w:ascii="Calibri" w:hAnsi="Calibri"/>
          <w:sz w:val="22"/>
          <w:szCs w:val="22"/>
        </w:rPr>
        <w:t xml:space="preserve"> dzieci i młodzieży np.: wsparcia różnych form rozwijających kompetencje społeczne, obywatelskie, świadomość i ekspresję kulturalną, przedsiębiorczość, </w:t>
      </w:r>
      <w:r w:rsidRPr="0050621B">
        <w:rPr>
          <w:rFonts w:ascii="Calibri" w:hAnsi="Calibri"/>
          <w:sz w:val="22"/>
          <w:szCs w:val="22"/>
        </w:rPr>
        <w:lastRenderedPageBreak/>
        <w:t>umiejętności ogólne, wiedzę oraz zainteresowania poprzez m.in.: warsztaty, zajęcia dodatkowe oraz inne formy wsparcia wynikające z potrzeb społeczności lokalnych.</w:t>
      </w:r>
    </w:p>
    <w:p w14:paraId="1BAE9AC4" w14:textId="1B6790C4" w:rsidR="00276A20" w:rsidRPr="0050621B" w:rsidRDefault="00276A20" w:rsidP="00FF12BB">
      <w:pPr>
        <w:spacing w:line="276" w:lineRule="auto"/>
        <w:jc w:val="both"/>
        <w:rPr>
          <w:rFonts w:ascii="Calibri" w:hAnsi="Calibri"/>
          <w:sz w:val="22"/>
          <w:szCs w:val="22"/>
        </w:rPr>
      </w:pPr>
      <w:r w:rsidRPr="0050621B">
        <w:rPr>
          <w:rFonts w:ascii="Calibri" w:hAnsi="Calibri"/>
          <w:sz w:val="22"/>
          <w:szCs w:val="22"/>
        </w:rPr>
        <w:t xml:space="preserve">Przedsięwzięcie </w:t>
      </w:r>
      <w:r w:rsidRPr="00422D60">
        <w:rPr>
          <w:rFonts w:ascii="Calibri" w:hAnsi="Calibri"/>
          <w:color w:val="auto"/>
          <w:sz w:val="22"/>
          <w:szCs w:val="22"/>
        </w:rPr>
        <w:t xml:space="preserve">1.3.2 </w:t>
      </w:r>
      <w:r w:rsidRPr="0050621B">
        <w:rPr>
          <w:rFonts w:ascii="Calibri" w:hAnsi="Calibri"/>
          <w:sz w:val="22"/>
          <w:szCs w:val="22"/>
        </w:rPr>
        <w:t xml:space="preserve">będzie wdrażane z programu Fundusze Europejskie dla Śląskiego 2021-2027, w ramach Celu szczegółowego: </w:t>
      </w:r>
      <w:r w:rsidR="00C477ED" w:rsidRPr="0050621B">
        <w:rPr>
          <w:rFonts w:ascii="Calibri" w:hAnsi="Calibri"/>
          <w:sz w:val="22"/>
          <w:szCs w:val="22"/>
        </w:rPr>
        <w:t>(g) Wspieranie uczenia się przez całe życie, w szczególności elastycznych możliwości podnoszenia i</w:t>
      </w:r>
      <w:r w:rsidR="004B14FC">
        <w:rPr>
          <w:rFonts w:ascii="Calibri" w:hAnsi="Calibri"/>
          <w:sz w:val="22"/>
          <w:szCs w:val="22"/>
        </w:rPr>
        <w:t> </w:t>
      </w:r>
      <w:r w:rsidR="00C477ED" w:rsidRPr="0050621B">
        <w:rPr>
          <w:rFonts w:ascii="Calibri" w:hAnsi="Calibri"/>
          <w:sz w:val="22"/>
          <w:szCs w:val="22"/>
        </w:rPr>
        <w:t xml:space="preserve">zmiany kwalifikacji dla wszystkich, z uwzględnieniem umiejętności </w:t>
      </w:r>
      <w:r w:rsidR="00FF12BB">
        <w:rPr>
          <w:rFonts w:ascii="Calibri" w:hAnsi="Calibri"/>
          <w:sz w:val="22"/>
          <w:szCs w:val="22"/>
        </w:rPr>
        <w:t>w zakresie przedsiębiorczości i </w:t>
      </w:r>
      <w:r w:rsidR="00C477ED" w:rsidRPr="0050621B">
        <w:rPr>
          <w:rFonts w:ascii="Calibri" w:hAnsi="Calibri"/>
          <w:sz w:val="22"/>
          <w:szCs w:val="22"/>
        </w:rPr>
        <w:t>kompetencji cyfrowych, lepsze przewidywanie zmian i zapotrzebowania na nowe umiejętności na podstawie potrzeb rynku pracy, ułatwianie zmian ścieżki kariery zawodowej i wspieranie mobilności zawodowej</w:t>
      </w:r>
      <w:r w:rsidRPr="0050621B">
        <w:rPr>
          <w:rFonts w:ascii="Calibri" w:hAnsi="Calibri"/>
          <w:sz w:val="22"/>
          <w:szCs w:val="22"/>
        </w:rPr>
        <w:t>.</w:t>
      </w:r>
      <w:r w:rsidR="00C477ED" w:rsidRPr="0050621B">
        <w:rPr>
          <w:rFonts w:ascii="Calibri" w:hAnsi="Calibri"/>
          <w:sz w:val="22"/>
          <w:szCs w:val="22"/>
        </w:rPr>
        <w:t xml:space="preserve"> </w:t>
      </w:r>
      <w:r w:rsidRPr="0050621B">
        <w:rPr>
          <w:rFonts w:ascii="Calibri" w:hAnsi="Calibri"/>
          <w:sz w:val="22"/>
          <w:szCs w:val="22"/>
        </w:rPr>
        <w:t>W ramach tego celu możliwe jest wsparcie operacji opartych na aktywizacji i integracji społecznej społeczności lokalnych, w szczególności działania kierowane do osób zagrożonych ubóstwem i wykluczeniem społecznym (oraz ich otoczenia), m.in. aktywizacja społeczna, rozwijaniu kompetencji społecznych i zainteresowań, aktywnych sposobów spędzania czasu wolnego, budowaniu więzi społecznych, czy wyrównywaniu deficytów społecznych, służące pobudzaniu aktywności oraz upowszechnianiu wolontariatu.</w:t>
      </w:r>
    </w:p>
    <w:p w14:paraId="14740821" w14:textId="0FA687BF" w:rsidR="00276A20" w:rsidRPr="0050621B" w:rsidRDefault="00276A20" w:rsidP="00FF12BB">
      <w:pPr>
        <w:spacing w:line="276" w:lineRule="auto"/>
        <w:jc w:val="both"/>
        <w:rPr>
          <w:rFonts w:ascii="Calibri" w:hAnsi="Calibri"/>
          <w:sz w:val="22"/>
          <w:szCs w:val="22"/>
        </w:rPr>
      </w:pPr>
      <w:r w:rsidRPr="0050621B">
        <w:rPr>
          <w:rFonts w:ascii="Calibri" w:hAnsi="Calibri"/>
          <w:b/>
          <w:sz w:val="22"/>
          <w:szCs w:val="22"/>
        </w:rPr>
        <w:t xml:space="preserve">Cel </w:t>
      </w:r>
      <w:r w:rsidR="00011AF2" w:rsidRPr="0050621B">
        <w:rPr>
          <w:rFonts w:ascii="Calibri" w:hAnsi="Calibri"/>
          <w:b/>
          <w:sz w:val="22"/>
          <w:szCs w:val="22"/>
        </w:rPr>
        <w:t>2</w:t>
      </w:r>
      <w:r w:rsidRPr="0050621B">
        <w:rPr>
          <w:rFonts w:ascii="Calibri" w:hAnsi="Calibri"/>
          <w:b/>
          <w:sz w:val="22"/>
          <w:szCs w:val="22"/>
        </w:rPr>
        <w:t xml:space="preserve">. Wsparcie zrównoważonego rozwoju społecznego i środowiskowego w </w:t>
      </w:r>
      <w:r w:rsidR="00FF12BB">
        <w:rPr>
          <w:rFonts w:ascii="Calibri" w:hAnsi="Calibri"/>
          <w:b/>
          <w:sz w:val="22"/>
          <w:szCs w:val="22"/>
        </w:rPr>
        <w:t>oparciu o lokalną społeczność i </w:t>
      </w:r>
      <w:r w:rsidRPr="0050621B">
        <w:rPr>
          <w:rFonts w:ascii="Calibri" w:hAnsi="Calibri"/>
          <w:b/>
          <w:sz w:val="22"/>
          <w:szCs w:val="22"/>
        </w:rPr>
        <w:t xml:space="preserve">posiadane zasoby, w tym przyrodniczo-kulturowe i środowiskowe, </w:t>
      </w:r>
      <w:r w:rsidRPr="0050621B">
        <w:rPr>
          <w:rFonts w:ascii="Calibri" w:hAnsi="Calibri"/>
          <w:sz w:val="22"/>
          <w:szCs w:val="22"/>
        </w:rPr>
        <w:t xml:space="preserve">realizacja przedsięwzięć (P.2.1.1, P.2.2.1, P.2.3.1, P.2.3.2, P.2.4.1, P.2.4.2, P.2.4.3,) zostanie dofinansowana ze środków Planu Strategicznego dla Wspólnej Polityki Rolnej na lata 2023-2027, a dokładnie w ramach założeń działania LEADER, tj. </w:t>
      </w:r>
      <w:proofErr w:type="gramStart"/>
      <w:r w:rsidRPr="0050621B">
        <w:rPr>
          <w:rFonts w:ascii="Calibri" w:hAnsi="Calibri"/>
          <w:sz w:val="22"/>
          <w:szCs w:val="22"/>
        </w:rPr>
        <w:t>w  nas</w:t>
      </w:r>
      <w:r w:rsidR="008B4DC7" w:rsidRPr="0050621B">
        <w:rPr>
          <w:rFonts w:ascii="Calibri" w:hAnsi="Calibri"/>
          <w:sz w:val="22"/>
          <w:szCs w:val="22"/>
        </w:rPr>
        <w:t>tępujących</w:t>
      </w:r>
      <w:proofErr w:type="gramEnd"/>
      <w:r w:rsidR="008B4DC7" w:rsidRPr="0050621B">
        <w:rPr>
          <w:rFonts w:ascii="Calibri" w:hAnsi="Calibri"/>
          <w:sz w:val="22"/>
          <w:szCs w:val="22"/>
        </w:rPr>
        <w:t xml:space="preserve"> zakresach wsparcia:</w:t>
      </w:r>
    </w:p>
    <w:p w14:paraId="3E611544" w14:textId="7D37FFD5" w:rsidR="000F35A9" w:rsidRPr="0050621B" w:rsidRDefault="000F35A9" w:rsidP="00FF12BB">
      <w:pPr>
        <w:spacing w:line="276" w:lineRule="auto"/>
        <w:jc w:val="both"/>
        <w:rPr>
          <w:rFonts w:ascii="Calibri" w:hAnsi="Calibri"/>
          <w:sz w:val="22"/>
          <w:szCs w:val="22"/>
        </w:rPr>
      </w:pPr>
      <w:r w:rsidRPr="0050621B">
        <w:rPr>
          <w:rFonts w:ascii="Calibri" w:hAnsi="Calibri"/>
          <w:sz w:val="22"/>
          <w:szCs w:val="22"/>
        </w:rPr>
        <w:t>7)</w:t>
      </w:r>
      <w:r w:rsidRPr="0050621B">
        <w:rPr>
          <w:rFonts w:ascii="Calibri" w:hAnsi="Calibri"/>
          <w:sz w:val="22"/>
          <w:szCs w:val="22"/>
        </w:rPr>
        <w:tab/>
      </w:r>
      <w:r w:rsidR="00422D60">
        <w:rPr>
          <w:rFonts w:ascii="Calibri" w:hAnsi="Calibri"/>
          <w:sz w:val="22"/>
          <w:szCs w:val="22"/>
        </w:rPr>
        <w:t xml:space="preserve"> </w:t>
      </w:r>
      <w:r w:rsidRPr="0050621B">
        <w:rPr>
          <w:rFonts w:ascii="Calibri" w:hAnsi="Calibri"/>
          <w:sz w:val="22"/>
          <w:szCs w:val="22"/>
        </w:rPr>
        <w:t xml:space="preserve">kształtowanie świadomości obywatelskiej o znaczeniu zrównoważonego rolnictwa, gospodarki rolno-spożywczej, zielonej gospodarki, </w:t>
      </w:r>
      <w:proofErr w:type="spellStart"/>
      <w:r w:rsidRPr="0050621B">
        <w:rPr>
          <w:rFonts w:ascii="Calibri" w:hAnsi="Calibri"/>
          <w:sz w:val="22"/>
          <w:szCs w:val="22"/>
        </w:rPr>
        <w:t>biogospodarki</w:t>
      </w:r>
      <w:proofErr w:type="spellEnd"/>
      <w:r w:rsidRPr="0050621B">
        <w:rPr>
          <w:rFonts w:ascii="Calibri" w:hAnsi="Calibri"/>
          <w:sz w:val="22"/>
          <w:szCs w:val="22"/>
        </w:rPr>
        <w:t xml:space="preserve">, wsparcie rozwoju wiedzy i umiejętności w zakresie innowacyjności, cyfryzacji lub przedsiębiorczości, a także wzmacnianie programów edukacji liderów życia publicznego i społecznego, z wyłączeniem inwestycji infrastrukturalnych,  </w:t>
      </w:r>
    </w:p>
    <w:p w14:paraId="2D79A3FA" w14:textId="46A9DAB4" w:rsidR="000F35A9" w:rsidRPr="0050621B" w:rsidRDefault="000F35A9" w:rsidP="00FF12BB">
      <w:pPr>
        <w:spacing w:line="276" w:lineRule="auto"/>
        <w:jc w:val="both"/>
        <w:rPr>
          <w:rFonts w:ascii="Calibri" w:hAnsi="Calibri"/>
          <w:sz w:val="22"/>
          <w:szCs w:val="22"/>
        </w:rPr>
      </w:pPr>
      <w:r w:rsidRPr="0050621B">
        <w:rPr>
          <w:rFonts w:ascii="Calibri" w:hAnsi="Calibri"/>
          <w:sz w:val="22"/>
          <w:szCs w:val="22"/>
        </w:rPr>
        <w:t>8)</w:t>
      </w:r>
      <w:r w:rsidRPr="0050621B">
        <w:rPr>
          <w:rFonts w:ascii="Calibri" w:hAnsi="Calibri"/>
          <w:sz w:val="22"/>
          <w:szCs w:val="22"/>
        </w:rPr>
        <w:tab/>
      </w:r>
      <w:r w:rsidR="00422D60">
        <w:rPr>
          <w:rFonts w:ascii="Calibri" w:hAnsi="Calibri"/>
          <w:sz w:val="22"/>
          <w:szCs w:val="22"/>
        </w:rPr>
        <w:t xml:space="preserve"> </w:t>
      </w:r>
      <w:r w:rsidRPr="0050621B">
        <w:rPr>
          <w:rFonts w:ascii="Calibri" w:hAnsi="Calibri"/>
          <w:sz w:val="22"/>
          <w:szCs w:val="22"/>
        </w:rPr>
        <w:t>włączenie społeczne seniorów, ludzi młodych lub osób w niekorzystnej sytuacji,</w:t>
      </w:r>
    </w:p>
    <w:p w14:paraId="6E94D5B9" w14:textId="413C7038" w:rsidR="00276A20" w:rsidRPr="0050621B" w:rsidRDefault="000F35A9" w:rsidP="00FF12BB">
      <w:pPr>
        <w:spacing w:line="276" w:lineRule="auto"/>
        <w:jc w:val="both"/>
        <w:rPr>
          <w:rFonts w:ascii="Calibri" w:hAnsi="Calibri"/>
          <w:sz w:val="22"/>
          <w:szCs w:val="22"/>
        </w:rPr>
      </w:pPr>
      <w:r w:rsidRPr="0050621B">
        <w:rPr>
          <w:rFonts w:ascii="Calibri" w:hAnsi="Calibri"/>
          <w:sz w:val="22"/>
          <w:szCs w:val="22"/>
        </w:rPr>
        <w:t xml:space="preserve">9) ochrona dziedzictwa kulturowego </w:t>
      </w:r>
      <w:proofErr w:type="gramStart"/>
      <w:r w:rsidRPr="0050621B">
        <w:rPr>
          <w:rFonts w:ascii="Calibri" w:hAnsi="Calibri"/>
          <w:sz w:val="22"/>
          <w:szCs w:val="22"/>
        </w:rPr>
        <w:t>lub  przyrodniczego</w:t>
      </w:r>
      <w:proofErr w:type="gramEnd"/>
      <w:r w:rsidRPr="0050621B">
        <w:rPr>
          <w:rFonts w:ascii="Calibri" w:hAnsi="Calibri"/>
          <w:sz w:val="22"/>
          <w:szCs w:val="22"/>
        </w:rPr>
        <w:t xml:space="preserve"> polskiej wsi.</w:t>
      </w:r>
    </w:p>
    <w:p w14:paraId="5ED817DC" w14:textId="524BFE73" w:rsidR="00276A20" w:rsidRPr="0050621B" w:rsidRDefault="00276A20" w:rsidP="00FF12BB">
      <w:pPr>
        <w:spacing w:line="276" w:lineRule="auto"/>
        <w:jc w:val="both"/>
        <w:rPr>
          <w:rFonts w:ascii="Calibri" w:hAnsi="Calibri"/>
          <w:sz w:val="22"/>
          <w:szCs w:val="22"/>
        </w:rPr>
      </w:pPr>
      <w:r w:rsidRPr="0050621B">
        <w:rPr>
          <w:rFonts w:ascii="Calibri" w:hAnsi="Calibri"/>
          <w:sz w:val="22"/>
          <w:szCs w:val="22"/>
        </w:rPr>
        <w:t xml:space="preserve">Przedsięwzięcie 2.1.2 będzie wdrażane z programu Fundusze Europejskie dla Śląskiego 2021-2027, w ramach Celu szczegółowego: </w:t>
      </w:r>
      <w:r w:rsidR="00C477ED" w:rsidRPr="0050621B">
        <w:rPr>
          <w:rFonts w:ascii="Calibri" w:hAnsi="Calibri"/>
          <w:sz w:val="22"/>
          <w:szCs w:val="22"/>
        </w:rPr>
        <w:t>(I) Wspieranie integracji społecznej osób zagrożonych ubóstwem lub wykluczeniem społecznym, w tym osób najbardziej potrzebujących i dzieci</w:t>
      </w:r>
      <w:r w:rsidRPr="0050621B">
        <w:rPr>
          <w:rFonts w:ascii="Calibri" w:hAnsi="Calibri"/>
          <w:sz w:val="22"/>
          <w:szCs w:val="22"/>
        </w:rPr>
        <w:t>, w zakresie wsparcia inicjatywy w obszarze kształcenia przez całe życie, lokalnych inicjatywy na rzecz kształcenia dorosłych, tworzenia lokalnych punktów wsparcia kształcenia osób dorosłych, w tym służących aktywizacji w szczególności osób starszych, osób o</w:t>
      </w:r>
      <w:r w:rsidR="00FF12BB">
        <w:rPr>
          <w:rFonts w:ascii="Calibri" w:hAnsi="Calibri"/>
          <w:sz w:val="22"/>
          <w:szCs w:val="22"/>
        </w:rPr>
        <w:t xml:space="preserve"> niskich kwalifikacjach, osób z </w:t>
      </w:r>
      <w:r w:rsidRPr="0050621B">
        <w:rPr>
          <w:rFonts w:ascii="Calibri" w:hAnsi="Calibri"/>
          <w:sz w:val="22"/>
          <w:szCs w:val="22"/>
        </w:rPr>
        <w:t>niepełnosprawnościami.</w:t>
      </w:r>
    </w:p>
    <w:p w14:paraId="2318444A" w14:textId="1C50EF05" w:rsidR="008B16DB" w:rsidRPr="008B16DB" w:rsidRDefault="00276A20" w:rsidP="00FF12BB">
      <w:pPr>
        <w:spacing w:line="276" w:lineRule="auto"/>
        <w:jc w:val="both"/>
        <w:rPr>
          <w:rFonts w:asciiTheme="minorHAnsi" w:hAnsiTheme="minorHAnsi" w:cstheme="minorHAnsi"/>
          <w:sz w:val="22"/>
          <w:szCs w:val="22"/>
        </w:rPr>
      </w:pPr>
      <w:r w:rsidRPr="008B16DB">
        <w:rPr>
          <w:rFonts w:ascii="Calibri" w:hAnsi="Calibri"/>
          <w:sz w:val="22"/>
          <w:szCs w:val="22"/>
        </w:rPr>
        <w:t xml:space="preserve">Realizacja </w:t>
      </w:r>
      <w:r w:rsidR="00290327" w:rsidRPr="008B16DB">
        <w:rPr>
          <w:rFonts w:ascii="Calibri" w:hAnsi="Calibri"/>
          <w:sz w:val="22"/>
          <w:szCs w:val="22"/>
        </w:rPr>
        <w:t xml:space="preserve">przedsięwzięcia </w:t>
      </w:r>
      <w:r w:rsidR="00D367DE" w:rsidRPr="008B16DB">
        <w:rPr>
          <w:rFonts w:ascii="Calibri" w:hAnsi="Calibri"/>
          <w:sz w:val="22"/>
          <w:szCs w:val="22"/>
        </w:rPr>
        <w:t>2.5.1</w:t>
      </w:r>
      <w:r w:rsidRPr="008B16DB">
        <w:rPr>
          <w:rFonts w:ascii="Calibri" w:hAnsi="Calibri"/>
          <w:sz w:val="22"/>
          <w:szCs w:val="22"/>
        </w:rPr>
        <w:t xml:space="preserve"> planowana jest z programu Fundusze Europejskie dla Śląskiego 2021-2027, w ramach Celu szczegółowego: RSO2.4. Wspieranie przystosowania się do zmiany klimatu i zapobiegania ryzyku związanemu z klęskami żywiołowym</w:t>
      </w:r>
      <w:r w:rsidR="00290327" w:rsidRPr="008B16DB">
        <w:rPr>
          <w:rFonts w:ascii="Calibri" w:hAnsi="Calibri"/>
          <w:sz w:val="22"/>
          <w:szCs w:val="22"/>
        </w:rPr>
        <w:t>i i katastrofami, odporności, z </w:t>
      </w:r>
      <w:r w:rsidRPr="008B16DB">
        <w:rPr>
          <w:rFonts w:ascii="Calibri" w:hAnsi="Calibri"/>
          <w:sz w:val="22"/>
          <w:szCs w:val="22"/>
        </w:rPr>
        <w:t xml:space="preserve">uwzględnieniem </w:t>
      </w:r>
      <w:r w:rsidR="00290327" w:rsidRPr="008B16DB">
        <w:rPr>
          <w:rFonts w:ascii="Calibri" w:hAnsi="Calibri"/>
          <w:sz w:val="22"/>
          <w:szCs w:val="22"/>
        </w:rPr>
        <w:t>podejścia ekosystemowego (EFRR)</w:t>
      </w:r>
      <w:r w:rsidRPr="008B16DB">
        <w:rPr>
          <w:rFonts w:ascii="Calibri" w:hAnsi="Calibri"/>
          <w:sz w:val="22"/>
          <w:szCs w:val="22"/>
        </w:rPr>
        <w:t xml:space="preserve">. Ponadto w zakresie wspierania działań polegających na wyposażeniu jednostek służb ratowniczych (w systemie KSRG lub ubiegających się włączenie do tego systemu) oraz innych jednostek współpracujące w ramach systemu np. WOPR, w sprzęt </w:t>
      </w:r>
      <w:r w:rsidR="00290327" w:rsidRPr="008B16DB">
        <w:rPr>
          <w:rFonts w:ascii="Calibri" w:hAnsi="Calibri"/>
          <w:sz w:val="22"/>
          <w:szCs w:val="22"/>
        </w:rPr>
        <w:t xml:space="preserve">niezbędny do przeciwdziałania </w:t>
      </w:r>
      <w:r w:rsidR="00290327" w:rsidRPr="008B16DB">
        <w:rPr>
          <w:rFonts w:asciiTheme="minorHAnsi" w:hAnsiTheme="minorHAnsi" w:cstheme="minorHAnsi"/>
          <w:sz w:val="22"/>
          <w:szCs w:val="22"/>
        </w:rPr>
        <w:t>i </w:t>
      </w:r>
      <w:r w:rsidRPr="008B16DB">
        <w:rPr>
          <w:rFonts w:asciiTheme="minorHAnsi" w:hAnsiTheme="minorHAnsi" w:cstheme="minorHAnsi"/>
          <w:sz w:val="22"/>
          <w:szCs w:val="22"/>
        </w:rPr>
        <w:t>usuwa</w:t>
      </w:r>
      <w:r w:rsidR="003832F6" w:rsidRPr="008B16DB">
        <w:rPr>
          <w:rFonts w:asciiTheme="minorHAnsi" w:hAnsiTheme="minorHAnsi" w:cstheme="minorHAnsi"/>
          <w:sz w:val="22"/>
          <w:szCs w:val="22"/>
        </w:rPr>
        <w:t>nia skutków klęsk żywiołowych.</w:t>
      </w:r>
    </w:p>
    <w:p w14:paraId="2BD873E7" w14:textId="021745C7" w:rsidR="008B16DB" w:rsidRPr="00957E4B" w:rsidRDefault="008B16DB" w:rsidP="00957E4B">
      <w:pPr>
        <w:widowControl/>
        <w:autoSpaceDE w:val="0"/>
        <w:autoSpaceDN w:val="0"/>
        <w:adjustRightInd w:val="0"/>
        <w:spacing w:line="276" w:lineRule="auto"/>
        <w:jc w:val="both"/>
        <w:rPr>
          <w:rFonts w:asciiTheme="minorHAnsi" w:eastAsia="TimesNewRomanPSMT" w:hAnsiTheme="minorHAnsi" w:cstheme="minorHAnsi"/>
          <w:color w:val="auto"/>
          <w:sz w:val="22"/>
          <w:szCs w:val="22"/>
          <w:lang w:bidi="ar-SA"/>
        </w:rPr>
      </w:pPr>
      <w:r w:rsidRPr="008B16DB">
        <w:rPr>
          <w:rFonts w:asciiTheme="minorHAnsi" w:hAnsiTheme="minorHAnsi" w:cstheme="minorHAnsi"/>
          <w:sz w:val="22"/>
          <w:szCs w:val="22"/>
        </w:rPr>
        <w:t>Realizacja przedsięwzięcia 2.5.2 planowana jest z programu Fundusze Europej</w:t>
      </w:r>
      <w:r>
        <w:rPr>
          <w:rFonts w:asciiTheme="minorHAnsi" w:hAnsiTheme="minorHAnsi" w:cstheme="minorHAnsi"/>
          <w:sz w:val="22"/>
          <w:szCs w:val="22"/>
        </w:rPr>
        <w:t>skie dla Śląskiego 2021-2027, w </w:t>
      </w:r>
      <w:r w:rsidRPr="008B16DB">
        <w:rPr>
          <w:rFonts w:asciiTheme="minorHAnsi" w:hAnsiTheme="minorHAnsi" w:cstheme="minorHAnsi"/>
          <w:sz w:val="22"/>
          <w:szCs w:val="22"/>
        </w:rPr>
        <w:t>ramach Celu szczegółowego:</w:t>
      </w:r>
      <w:r w:rsidRPr="008B16DB">
        <w:rPr>
          <w:rFonts w:asciiTheme="minorHAnsi" w:eastAsia="TimesNewRomanPSMT" w:hAnsiTheme="minorHAnsi" w:cstheme="minorHAnsi"/>
          <w:color w:val="auto"/>
          <w:sz w:val="22"/>
          <w:szCs w:val="22"/>
          <w:lang w:bidi="ar-SA"/>
        </w:rPr>
        <w:t xml:space="preserve"> JSO8.1. Umożliwienie regionom i ludności łagodzenia wpływających na społeczeństwo, zatrudnienie, gospodarkę i środowisko skutków transformacji w kierunku osiągnięcia celów Unii na rok 2030 w dziedzinie energii i klimatu oraz w kierunku neutralnej dla klimatu gospodarki Unii</w:t>
      </w:r>
      <w:r w:rsidR="00957E4B">
        <w:rPr>
          <w:rFonts w:asciiTheme="minorHAnsi" w:eastAsia="TimesNewRomanPSMT" w:hAnsiTheme="minorHAnsi" w:cstheme="minorHAnsi"/>
          <w:color w:val="auto"/>
          <w:sz w:val="22"/>
          <w:szCs w:val="22"/>
          <w:lang w:bidi="ar-SA"/>
        </w:rPr>
        <w:t xml:space="preserve"> </w:t>
      </w:r>
      <w:r w:rsidRPr="008B16DB">
        <w:rPr>
          <w:rFonts w:asciiTheme="minorHAnsi" w:eastAsia="TimesNewRomanPSMT" w:hAnsiTheme="minorHAnsi" w:cstheme="minorHAnsi"/>
          <w:color w:val="auto"/>
          <w:sz w:val="22"/>
          <w:szCs w:val="22"/>
          <w:lang w:bidi="ar-SA"/>
        </w:rPr>
        <w:t>do roku 2050 w oparciu o porozumienie paryskie (FST)</w:t>
      </w:r>
      <w:r w:rsidR="00957E4B">
        <w:rPr>
          <w:rFonts w:asciiTheme="minorHAnsi" w:eastAsia="TimesNewRomanPSMT" w:hAnsiTheme="minorHAnsi" w:cstheme="minorHAnsi"/>
          <w:color w:val="auto"/>
          <w:sz w:val="22"/>
          <w:szCs w:val="22"/>
          <w:lang w:bidi="ar-SA"/>
        </w:rPr>
        <w:t xml:space="preserve">. </w:t>
      </w:r>
    </w:p>
    <w:p w14:paraId="6C7F82F6" w14:textId="5F046479" w:rsidR="008B16DB" w:rsidRPr="004D667D" w:rsidRDefault="008B16DB" w:rsidP="008B16DB">
      <w:pPr>
        <w:pStyle w:val="xxmsonormal"/>
        <w:shd w:val="clear" w:color="auto" w:fill="FFFFFF"/>
        <w:spacing w:line="276" w:lineRule="auto"/>
        <w:jc w:val="both"/>
        <w:rPr>
          <w:rFonts w:asciiTheme="minorHAnsi" w:hAnsiTheme="minorHAnsi" w:cstheme="minorHAnsi"/>
          <w:shd w:val="clear" w:color="auto" w:fill="FFFFFF"/>
        </w:rPr>
      </w:pPr>
      <w:r w:rsidRPr="004D667D">
        <w:rPr>
          <w:rStyle w:val="xcontentpasted1"/>
          <w:rFonts w:asciiTheme="minorHAnsi" w:hAnsiTheme="minorHAnsi" w:cstheme="minorHAnsi"/>
          <w:shd w:val="clear" w:color="auto" w:fill="FFFFFF"/>
        </w:rPr>
        <w:t xml:space="preserve">Na obszar LGD „Brynica to nie granica” w ramach EFRR na działanie </w:t>
      </w:r>
      <w:r w:rsidRPr="004D667D">
        <w:rPr>
          <w:rFonts w:asciiTheme="minorHAnsi" w:hAnsiTheme="minorHAnsi" w:cstheme="minorHAnsi"/>
          <w:shd w:val="clear" w:color="auto" w:fill="FFFFFF"/>
        </w:rPr>
        <w:t>02.10 Wzmocnienie potencjału służb ratowniczych zaplanowano realizację przedsięwzięć</w:t>
      </w:r>
      <w:r w:rsidR="006F7BB3">
        <w:rPr>
          <w:rFonts w:asciiTheme="minorHAnsi" w:hAnsiTheme="minorHAnsi" w:cstheme="minorHAnsi"/>
          <w:shd w:val="clear" w:color="auto" w:fill="FFFFFF"/>
        </w:rPr>
        <w:t>/projektów</w:t>
      </w:r>
      <w:r w:rsidRPr="004D667D">
        <w:rPr>
          <w:rFonts w:asciiTheme="minorHAnsi" w:hAnsiTheme="minorHAnsi" w:cstheme="minorHAnsi"/>
          <w:shd w:val="clear" w:color="auto" w:fill="FFFFFF"/>
        </w:rPr>
        <w:t xml:space="preserve"> do kwoty 268 111,85</w:t>
      </w:r>
      <w:r w:rsidR="000A0C59">
        <w:rPr>
          <w:rFonts w:asciiTheme="minorHAnsi" w:hAnsiTheme="minorHAnsi" w:cstheme="minorHAnsi"/>
          <w:shd w:val="clear" w:color="auto" w:fill="FFFFFF"/>
        </w:rPr>
        <w:t xml:space="preserve"> euro</w:t>
      </w:r>
      <w:r w:rsidRPr="004D667D">
        <w:rPr>
          <w:rFonts w:asciiTheme="minorHAnsi" w:hAnsiTheme="minorHAnsi" w:cstheme="minorHAnsi"/>
          <w:shd w:val="clear" w:color="auto" w:fill="FFFFFF"/>
        </w:rPr>
        <w:t>. W ramach FST na działanie 10.06 Rozwój energetyki rozproszonej opartej o odnawialne źródła energii zaplanowano realizację przedsięwzięć</w:t>
      </w:r>
      <w:r w:rsidR="006F7BB3">
        <w:rPr>
          <w:rFonts w:asciiTheme="minorHAnsi" w:hAnsiTheme="minorHAnsi" w:cstheme="minorHAnsi"/>
          <w:shd w:val="clear" w:color="auto" w:fill="FFFFFF"/>
        </w:rPr>
        <w:t>/projektów</w:t>
      </w:r>
      <w:r w:rsidRPr="004D667D">
        <w:rPr>
          <w:rFonts w:asciiTheme="minorHAnsi" w:hAnsiTheme="minorHAnsi" w:cstheme="minorHAnsi"/>
          <w:shd w:val="clear" w:color="auto" w:fill="FFFFFF"/>
        </w:rPr>
        <w:t xml:space="preserve"> do kwoty 919 827,05 euro.</w:t>
      </w:r>
    </w:p>
    <w:p w14:paraId="22C3B78B" w14:textId="77777777" w:rsidR="00276A20" w:rsidRPr="008B16DB" w:rsidRDefault="00276A20" w:rsidP="00FF12BB">
      <w:pPr>
        <w:spacing w:line="276" w:lineRule="auto"/>
        <w:jc w:val="both"/>
        <w:rPr>
          <w:rFonts w:asciiTheme="minorHAnsi" w:hAnsiTheme="minorHAnsi" w:cstheme="minorHAnsi"/>
          <w:sz w:val="22"/>
          <w:szCs w:val="22"/>
        </w:rPr>
      </w:pPr>
    </w:p>
    <w:p w14:paraId="75009DE7" w14:textId="43622B9E" w:rsidR="00276A20" w:rsidRPr="0050621B" w:rsidRDefault="00276A20" w:rsidP="00FF12BB">
      <w:pPr>
        <w:spacing w:line="276" w:lineRule="auto"/>
        <w:jc w:val="both"/>
        <w:rPr>
          <w:rFonts w:ascii="Calibri" w:hAnsi="Calibri"/>
          <w:sz w:val="22"/>
          <w:szCs w:val="22"/>
        </w:rPr>
      </w:pPr>
      <w:r w:rsidRPr="008B16DB">
        <w:rPr>
          <w:rFonts w:asciiTheme="minorHAnsi" w:hAnsiTheme="minorHAnsi" w:cstheme="minorHAnsi"/>
          <w:b/>
          <w:sz w:val="22"/>
          <w:szCs w:val="22"/>
        </w:rPr>
        <w:t xml:space="preserve">Cel </w:t>
      </w:r>
      <w:r w:rsidR="00011AF2" w:rsidRPr="008B16DB">
        <w:rPr>
          <w:rFonts w:asciiTheme="minorHAnsi" w:hAnsiTheme="minorHAnsi" w:cstheme="minorHAnsi"/>
          <w:b/>
          <w:sz w:val="22"/>
          <w:szCs w:val="22"/>
        </w:rPr>
        <w:t>3</w:t>
      </w:r>
      <w:r w:rsidRPr="008B16DB">
        <w:rPr>
          <w:rFonts w:asciiTheme="minorHAnsi" w:hAnsiTheme="minorHAnsi" w:cstheme="minorHAnsi"/>
          <w:b/>
          <w:sz w:val="22"/>
          <w:szCs w:val="22"/>
        </w:rPr>
        <w:t xml:space="preserve">. Wzmocnienie wzrostu gospodarczego oraz pobudzenie lokalnej przedsiębiorczości i działalności pozarolniczej w oparciu o posiadany potencjał, </w:t>
      </w:r>
      <w:r w:rsidRPr="008B16DB">
        <w:rPr>
          <w:rFonts w:asciiTheme="minorHAnsi" w:hAnsiTheme="minorHAnsi" w:cstheme="minorHAnsi"/>
          <w:sz w:val="22"/>
          <w:szCs w:val="22"/>
        </w:rPr>
        <w:t>realizacja przedsięwzięć (P.3.1.1, P.3.1.2, P.3.1.3,</w:t>
      </w:r>
      <w:r w:rsidR="00D367DE" w:rsidRPr="008B16DB">
        <w:rPr>
          <w:rFonts w:asciiTheme="minorHAnsi" w:hAnsiTheme="minorHAnsi" w:cstheme="minorHAnsi"/>
          <w:sz w:val="22"/>
          <w:szCs w:val="22"/>
        </w:rPr>
        <w:t xml:space="preserve"> P.3.1.4,</w:t>
      </w:r>
      <w:r w:rsidRPr="008B16DB">
        <w:rPr>
          <w:rFonts w:asciiTheme="minorHAnsi" w:hAnsiTheme="minorHAnsi" w:cstheme="minorHAnsi"/>
          <w:sz w:val="22"/>
          <w:szCs w:val="22"/>
        </w:rPr>
        <w:t xml:space="preserve"> P.3.2.1)</w:t>
      </w:r>
      <w:r w:rsidRPr="0050621B">
        <w:rPr>
          <w:rFonts w:ascii="Calibri" w:hAnsi="Calibri"/>
          <w:sz w:val="22"/>
          <w:szCs w:val="22"/>
        </w:rPr>
        <w:t xml:space="preserve"> zostanie dofinansowana ze środków Planu Strategicznego dla Wspólnej Polit</w:t>
      </w:r>
      <w:r w:rsidR="00290327" w:rsidRPr="0050621B">
        <w:rPr>
          <w:rFonts w:ascii="Calibri" w:hAnsi="Calibri"/>
          <w:sz w:val="22"/>
          <w:szCs w:val="22"/>
        </w:rPr>
        <w:t>yki Rolnej na lata 2023-2027, a </w:t>
      </w:r>
      <w:r w:rsidRPr="0050621B">
        <w:rPr>
          <w:rFonts w:ascii="Calibri" w:hAnsi="Calibri"/>
          <w:sz w:val="22"/>
          <w:szCs w:val="22"/>
        </w:rPr>
        <w:t xml:space="preserve">dokładnie w ramach założeń działania LEADER, tj. </w:t>
      </w:r>
      <w:proofErr w:type="gramStart"/>
      <w:r w:rsidRPr="0050621B">
        <w:rPr>
          <w:rFonts w:ascii="Calibri" w:hAnsi="Calibri"/>
          <w:sz w:val="22"/>
          <w:szCs w:val="22"/>
        </w:rPr>
        <w:t>w  nas</w:t>
      </w:r>
      <w:r w:rsidR="008B4DC7" w:rsidRPr="0050621B">
        <w:rPr>
          <w:rFonts w:ascii="Calibri" w:hAnsi="Calibri"/>
          <w:sz w:val="22"/>
          <w:szCs w:val="22"/>
        </w:rPr>
        <w:t>tępujących</w:t>
      </w:r>
      <w:proofErr w:type="gramEnd"/>
      <w:r w:rsidR="008B4DC7" w:rsidRPr="0050621B">
        <w:rPr>
          <w:rFonts w:ascii="Calibri" w:hAnsi="Calibri"/>
          <w:sz w:val="22"/>
          <w:szCs w:val="22"/>
        </w:rPr>
        <w:t xml:space="preserve"> zakresach wsparcia:</w:t>
      </w:r>
    </w:p>
    <w:p w14:paraId="33B68AA6" w14:textId="3CC5D174" w:rsidR="00276A20" w:rsidRPr="0050621B" w:rsidRDefault="00276A20" w:rsidP="00FF12BB">
      <w:pPr>
        <w:spacing w:line="276" w:lineRule="auto"/>
        <w:jc w:val="both"/>
        <w:rPr>
          <w:rFonts w:ascii="Calibri" w:hAnsi="Calibri"/>
          <w:sz w:val="22"/>
          <w:szCs w:val="22"/>
        </w:rPr>
      </w:pPr>
      <w:r w:rsidRPr="0050621B">
        <w:rPr>
          <w:rFonts w:ascii="Calibri" w:hAnsi="Calibri"/>
          <w:sz w:val="22"/>
          <w:szCs w:val="22"/>
        </w:rPr>
        <w:lastRenderedPageBreak/>
        <w:t>1)</w:t>
      </w:r>
      <w:r w:rsidR="00C113E4" w:rsidRPr="0050621B">
        <w:rPr>
          <w:rFonts w:ascii="Calibri" w:hAnsi="Calibri"/>
          <w:sz w:val="22"/>
          <w:szCs w:val="22"/>
        </w:rPr>
        <w:t xml:space="preserve"> </w:t>
      </w:r>
      <w:r w:rsidRPr="0050621B">
        <w:rPr>
          <w:rFonts w:ascii="Calibri" w:hAnsi="Calibri"/>
          <w:sz w:val="22"/>
          <w:szCs w:val="22"/>
        </w:rPr>
        <w:tab/>
        <w:t xml:space="preserve">rozwój przedsiębiorczości, w tym rozwój </w:t>
      </w:r>
      <w:proofErr w:type="spellStart"/>
      <w:r w:rsidRPr="0050621B">
        <w:rPr>
          <w:rFonts w:ascii="Calibri" w:hAnsi="Calibri"/>
          <w:sz w:val="22"/>
          <w:szCs w:val="22"/>
        </w:rPr>
        <w:t>biogospodarki</w:t>
      </w:r>
      <w:proofErr w:type="spellEnd"/>
      <w:r w:rsidRPr="0050621B">
        <w:rPr>
          <w:rFonts w:ascii="Calibri" w:hAnsi="Calibri"/>
          <w:sz w:val="22"/>
          <w:szCs w:val="22"/>
        </w:rPr>
        <w:t xml:space="preserve"> lub zielonej gospodarki</w:t>
      </w:r>
      <w:r w:rsidR="008C0492" w:rsidRPr="0050621B">
        <w:rPr>
          <w:sz w:val="22"/>
          <w:szCs w:val="22"/>
        </w:rPr>
        <w:t xml:space="preserve"> </w:t>
      </w:r>
      <w:r w:rsidR="008C0492" w:rsidRPr="0050621B">
        <w:rPr>
          <w:rFonts w:ascii="Calibri" w:hAnsi="Calibri"/>
          <w:sz w:val="22"/>
          <w:szCs w:val="22"/>
        </w:rPr>
        <w:t>poprzez</w:t>
      </w:r>
      <w:r w:rsidRPr="0050621B">
        <w:rPr>
          <w:rFonts w:ascii="Calibri" w:hAnsi="Calibri"/>
          <w:sz w:val="22"/>
          <w:szCs w:val="22"/>
        </w:rPr>
        <w:t>:</w:t>
      </w:r>
    </w:p>
    <w:p w14:paraId="7CF1D326" w14:textId="6D5DD07D" w:rsidR="00276A20" w:rsidRPr="0050621B" w:rsidRDefault="00276A20" w:rsidP="00FF12BB">
      <w:pPr>
        <w:spacing w:line="276" w:lineRule="auto"/>
        <w:jc w:val="both"/>
        <w:rPr>
          <w:rFonts w:ascii="Calibri" w:hAnsi="Calibri"/>
          <w:sz w:val="22"/>
          <w:szCs w:val="22"/>
        </w:rPr>
      </w:pPr>
      <w:r w:rsidRPr="0050621B">
        <w:rPr>
          <w:rFonts w:ascii="Calibri" w:hAnsi="Calibri"/>
          <w:sz w:val="22"/>
          <w:szCs w:val="22"/>
        </w:rPr>
        <w:t>a.</w:t>
      </w:r>
      <w:r w:rsidRPr="0050621B">
        <w:rPr>
          <w:rFonts w:ascii="Calibri" w:hAnsi="Calibri"/>
          <w:sz w:val="22"/>
          <w:szCs w:val="22"/>
        </w:rPr>
        <w:tab/>
      </w:r>
      <w:r w:rsidR="008B6D6F" w:rsidRPr="0050621B">
        <w:rPr>
          <w:rFonts w:ascii="Calibri" w:hAnsi="Calibri"/>
          <w:sz w:val="22"/>
          <w:szCs w:val="22"/>
        </w:rPr>
        <w:t xml:space="preserve"> </w:t>
      </w:r>
      <w:r w:rsidRPr="0050621B">
        <w:rPr>
          <w:rFonts w:ascii="Calibri" w:hAnsi="Calibri"/>
          <w:sz w:val="22"/>
          <w:szCs w:val="22"/>
        </w:rPr>
        <w:t>podejmowanie pozarolniczej działalności gospodarczej przez osoby fizyczne,</w:t>
      </w:r>
    </w:p>
    <w:p w14:paraId="643E58A1" w14:textId="336FBC01" w:rsidR="00276A20" w:rsidRPr="0050621B" w:rsidRDefault="00276A20" w:rsidP="00FF12BB">
      <w:pPr>
        <w:spacing w:line="276" w:lineRule="auto"/>
        <w:jc w:val="both"/>
        <w:rPr>
          <w:rFonts w:ascii="Calibri" w:hAnsi="Calibri"/>
          <w:sz w:val="22"/>
          <w:szCs w:val="22"/>
        </w:rPr>
      </w:pPr>
      <w:r w:rsidRPr="0050621B">
        <w:rPr>
          <w:rFonts w:ascii="Calibri" w:hAnsi="Calibri"/>
          <w:sz w:val="22"/>
          <w:szCs w:val="22"/>
        </w:rPr>
        <w:t>b.</w:t>
      </w:r>
      <w:r w:rsidRPr="0050621B">
        <w:rPr>
          <w:rFonts w:ascii="Calibri" w:hAnsi="Calibri"/>
          <w:sz w:val="22"/>
          <w:szCs w:val="22"/>
        </w:rPr>
        <w:tab/>
      </w:r>
      <w:r w:rsidR="008B6D6F" w:rsidRPr="0050621B">
        <w:rPr>
          <w:rFonts w:ascii="Calibri" w:hAnsi="Calibri"/>
          <w:sz w:val="22"/>
          <w:szCs w:val="22"/>
        </w:rPr>
        <w:t xml:space="preserve"> </w:t>
      </w:r>
      <w:r w:rsidRPr="0050621B">
        <w:rPr>
          <w:rFonts w:ascii="Calibri" w:hAnsi="Calibri"/>
          <w:sz w:val="22"/>
          <w:szCs w:val="22"/>
        </w:rPr>
        <w:t>rozwijanie pozaroln</w:t>
      </w:r>
      <w:r w:rsidR="008C0492" w:rsidRPr="0050621B">
        <w:rPr>
          <w:rFonts w:ascii="Calibri" w:hAnsi="Calibri"/>
          <w:sz w:val="22"/>
          <w:szCs w:val="22"/>
        </w:rPr>
        <w:t>iczej działalności gospodarczej.</w:t>
      </w:r>
    </w:p>
    <w:p w14:paraId="5DA297BB" w14:textId="2A2650BF" w:rsidR="00276A20" w:rsidRPr="0050621B" w:rsidRDefault="00276A20" w:rsidP="00FF12BB">
      <w:pPr>
        <w:spacing w:line="276" w:lineRule="auto"/>
        <w:jc w:val="both"/>
        <w:rPr>
          <w:rFonts w:ascii="Calibri" w:hAnsi="Calibri"/>
          <w:sz w:val="22"/>
          <w:szCs w:val="22"/>
        </w:rPr>
      </w:pPr>
      <w:r w:rsidRPr="0050621B">
        <w:rPr>
          <w:rFonts w:ascii="Calibri" w:hAnsi="Calibri"/>
          <w:sz w:val="22"/>
          <w:szCs w:val="22"/>
        </w:rPr>
        <w:t>2)</w:t>
      </w:r>
      <w:r w:rsidR="00886BAF" w:rsidRPr="0050621B">
        <w:rPr>
          <w:rFonts w:ascii="Calibri" w:hAnsi="Calibri"/>
          <w:sz w:val="22"/>
          <w:szCs w:val="22"/>
        </w:rPr>
        <w:t xml:space="preserve"> </w:t>
      </w:r>
      <w:r w:rsidRPr="0050621B">
        <w:rPr>
          <w:rFonts w:ascii="Calibri" w:hAnsi="Calibri"/>
          <w:sz w:val="22"/>
          <w:szCs w:val="22"/>
        </w:rPr>
        <w:tab/>
        <w:t xml:space="preserve">rozwój pozarolniczych funkcji </w:t>
      </w:r>
      <w:r w:rsidR="00011AF2" w:rsidRPr="0050621B">
        <w:rPr>
          <w:rFonts w:ascii="Calibri" w:hAnsi="Calibri"/>
          <w:sz w:val="22"/>
          <w:szCs w:val="22"/>
        </w:rPr>
        <w:t xml:space="preserve">małych </w:t>
      </w:r>
      <w:r w:rsidRPr="0050621B">
        <w:rPr>
          <w:rFonts w:ascii="Calibri" w:hAnsi="Calibri"/>
          <w:sz w:val="22"/>
          <w:szCs w:val="22"/>
        </w:rPr>
        <w:t>gospodarstw rolnych w zakresie</w:t>
      </w:r>
      <w:r w:rsidR="006838C4" w:rsidRPr="0050621B">
        <w:rPr>
          <w:rFonts w:ascii="Calibri" w:hAnsi="Calibri"/>
          <w:sz w:val="22"/>
          <w:szCs w:val="22"/>
        </w:rPr>
        <w:t xml:space="preserve"> tworzenia lub rozwijania</w:t>
      </w:r>
      <w:r w:rsidRPr="0050621B">
        <w:rPr>
          <w:rFonts w:ascii="Calibri" w:hAnsi="Calibri"/>
          <w:sz w:val="22"/>
          <w:szCs w:val="22"/>
        </w:rPr>
        <w:t>:</w:t>
      </w:r>
    </w:p>
    <w:p w14:paraId="41A3CB68" w14:textId="04EB35E5" w:rsidR="00276A20" w:rsidRPr="00422D60" w:rsidRDefault="00276A20" w:rsidP="00FF12BB">
      <w:pPr>
        <w:spacing w:line="276" w:lineRule="auto"/>
        <w:jc w:val="both"/>
        <w:rPr>
          <w:rFonts w:ascii="Calibri" w:hAnsi="Calibri"/>
          <w:sz w:val="22"/>
          <w:szCs w:val="22"/>
        </w:rPr>
      </w:pPr>
      <w:r w:rsidRPr="00422D60">
        <w:rPr>
          <w:rFonts w:ascii="Calibri" w:hAnsi="Calibri"/>
          <w:sz w:val="22"/>
          <w:szCs w:val="22"/>
        </w:rPr>
        <w:t>a.</w:t>
      </w:r>
      <w:r w:rsidR="00813701" w:rsidRPr="00422D60">
        <w:rPr>
          <w:rFonts w:ascii="Calibri" w:hAnsi="Calibri"/>
          <w:sz w:val="22"/>
          <w:szCs w:val="22"/>
        </w:rPr>
        <w:t xml:space="preserve"> </w:t>
      </w:r>
      <w:r w:rsidRPr="00422D60">
        <w:rPr>
          <w:rFonts w:ascii="Calibri" w:hAnsi="Calibri"/>
          <w:sz w:val="22"/>
          <w:szCs w:val="22"/>
        </w:rPr>
        <w:tab/>
        <w:t>gospodarstw agroturystycznych,</w:t>
      </w:r>
    </w:p>
    <w:p w14:paraId="43BF32E4" w14:textId="4E7F4E35" w:rsidR="00276A20" w:rsidRPr="0050621B" w:rsidRDefault="00276A20" w:rsidP="00FF12BB">
      <w:pPr>
        <w:spacing w:line="276" w:lineRule="auto"/>
        <w:jc w:val="both"/>
        <w:rPr>
          <w:rFonts w:ascii="Calibri" w:hAnsi="Calibri"/>
          <w:sz w:val="22"/>
          <w:szCs w:val="22"/>
        </w:rPr>
      </w:pPr>
      <w:r w:rsidRPr="0050621B">
        <w:rPr>
          <w:rFonts w:ascii="Calibri" w:hAnsi="Calibri"/>
          <w:sz w:val="22"/>
          <w:szCs w:val="22"/>
        </w:rPr>
        <w:t>b.</w:t>
      </w:r>
      <w:r w:rsidR="00813701" w:rsidRPr="0050621B">
        <w:rPr>
          <w:rFonts w:ascii="Calibri" w:hAnsi="Calibri"/>
          <w:sz w:val="22"/>
          <w:szCs w:val="22"/>
        </w:rPr>
        <w:t xml:space="preserve"> </w:t>
      </w:r>
      <w:r w:rsidRPr="0050621B">
        <w:rPr>
          <w:rFonts w:ascii="Calibri" w:hAnsi="Calibri"/>
          <w:sz w:val="22"/>
          <w:szCs w:val="22"/>
        </w:rPr>
        <w:tab/>
        <w:t>zagród edukacyjnych,</w:t>
      </w:r>
    </w:p>
    <w:p w14:paraId="19103411" w14:textId="04E8340E" w:rsidR="00276A20" w:rsidRPr="0050621B" w:rsidRDefault="00276A20" w:rsidP="00FF12BB">
      <w:pPr>
        <w:spacing w:line="276" w:lineRule="auto"/>
        <w:jc w:val="both"/>
        <w:rPr>
          <w:rFonts w:ascii="Calibri" w:hAnsi="Calibri"/>
          <w:sz w:val="22"/>
          <w:szCs w:val="22"/>
        </w:rPr>
      </w:pPr>
      <w:r w:rsidRPr="00422D60">
        <w:rPr>
          <w:rFonts w:ascii="Calibri" w:hAnsi="Calibri"/>
          <w:sz w:val="22"/>
          <w:szCs w:val="22"/>
        </w:rPr>
        <w:t>c.</w:t>
      </w:r>
      <w:r w:rsidR="00813701" w:rsidRPr="00422D60">
        <w:rPr>
          <w:rFonts w:ascii="Calibri" w:hAnsi="Calibri"/>
          <w:sz w:val="22"/>
          <w:szCs w:val="22"/>
        </w:rPr>
        <w:t xml:space="preserve"> </w:t>
      </w:r>
      <w:r w:rsidRPr="00422D60">
        <w:rPr>
          <w:rFonts w:ascii="Calibri" w:hAnsi="Calibri"/>
          <w:sz w:val="22"/>
          <w:szCs w:val="22"/>
        </w:rPr>
        <w:tab/>
        <w:t>gospodarstw opiekuńczych.</w:t>
      </w:r>
    </w:p>
    <w:p w14:paraId="1DAA1E7C" w14:textId="6A0C6F78" w:rsidR="0053701B" w:rsidRPr="00422D60" w:rsidRDefault="00276A20" w:rsidP="00FF12BB">
      <w:pPr>
        <w:spacing w:line="276" w:lineRule="auto"/>
        <w:jc w:val="both"/>
        <w:rPr>
          <w:rFonts w:ascii="Calibri" w:hAnsi="Calibri"/>
          <w:strike/>
          <w:color w:val="EE0000"/>
          <w:sz w:val="22"/>
          <w:szCs w:val="22"/>
        </w:rPr>
      </w:pPr>
      <w:r w:rsidRPr="00422D60">
        <w:rPr>
          <w:rFonts w:ascii="Calibri" w:hAnsi="Calibri"/>
          <w:strike/>
          <w:color w:val="EE0000"/>
          <w:sz w:val="22"/>
          <w:szCs w:val="22"/>
        </w:rPr>
        <w:t>4)</w:t>
      </w:r>
      <w:r w:rsidRPr="00422D60">
        <w:rPr>
          <w:rFonts w:ascii="Calibri" w:hAnsi="Calibri"/>
          <w:strike/>
          <w:color w:val="EE0000"/>
          <w:sz w:val="22"/>
          <w:szCs w:val="22"/>
        </w:rPr>
        <w:tab/>
      </w:r>
      <w:r w:rsidR="00C113E4" w:rsidRPr="00422D60">
        <w:rPr>
          <w:rFonts w:ascii="Calibri" w:hAnsi="Calibri"/>
          <w:strike/>
          <w:color w:val="EE0000"/>
          <w:sz w:val="22"/>
          <w:szCs w:val="22"/>
        </w:rPr>
        <w:t xml:space="preserve"> </w:t>
      </w:r>
      <w:r w:rsidRPr="00422D60">
        <w:rPr>
          <w:rFonts w:ascii="Calibri" w:hAnsi="Calibri"/>
          <w:strike/>
          <w:color w:val="EE0000"/>
          <w:sz w:val="22"/>
          <w:szCs w:val="22"/>
        </w:rPr>
        <w:t xml:space="preserve">poprawa dostępu do usług dla lokalnych społeczności, z wyłączeniem inwestycji </w:t>
      </w:r>
      <w:r w:rsidR="005755D8" w:rsidRPr="00422D60">
        <w:rPr>
          <w:rFonts w:ascii="Calibri" w:hAnsi="Calibri"/>
          <w:strike/>
          <w:color w:val="EE0000"/>
          <w:sz w:val="22"/>
          <w:szCs w:val="22"/>
        </w:rPr>
        <w:t>infrastrukturalny</w:t>
      </w:r>
      <w:r w:rsidRPr="00422D60">
        <w:rPr>
          <w:rFonts w:ascii="Calibri" w:hAnsi="Calibri"/>
          <w:strike/>
          <w:color w:val="EE0000"/>
          <w:sz w:val="22"/>
          <w:szCs w:val="22"/>
        </w:rPr>
        <w:t xml:space="preserve">ch oraz operacji w zakresach wymienionych punktach 1 – </w:t>
      </w:r>
      <w:r w:rsidR="00017A2E" w:rsidRPr="00422D60">
        <w:rPr>
          <w:rFonts w:ascii="Calibri" w:hAnsi="Calibri"/>
          <w:strike/>
          <w:color w:val="EE0000"/>
          <w:sz w:val="22"/>
          <w:szCs w:val="22"/>
        </w:rPr>
        <w:t>3</w:t>
      </w:r>
      <w:r w:rsidRPr="00422D60">
        <w:rPr>
          <w:rFonts w:ascii="Calibri" w:hAnsi="Calibri"/>
          <w:strike/>
          <w:color w:val="EE0000"/>
          <w:sz w:val="22"/>
          <w:szCs w:val="22"/>
        </w:rPr>
        <w:t>.</w:t>
      </w:r>
      <w:r w:rsidR="0053701B" w:rsidRPr="00422D60">
        <w:rPr>
          <w:rFonts w:ascii="Calibri" w:hAnsi="Calibri"/>
          <w:strike/>
          <w:color w:val="EE0000"/>
          <w:sz w:val="22"/>
          <w:szCs w:val="22"/>
        </w:rPr>
        <w:t xml:space="preserve"> </w:t>
      </w:r>
    </w:p>
    <w:p w14:paraId="4200BCDC" w14:textId="77777777" w:rsidR="00EC6F95" w:rsidRDefault="00EC6F95" w:rsidP="00FF12BB">
      <w:pPr>
        <w:spacing w:line="276" w:lineRule="auto"/>
        <w:rPr>
          <w:rFonts w:asciiTheme="minorHAnsi" w:hAnsiTheme="minorHAnsi" w:cstheme="minorHAnsi"/>
          <w:color w:val="00B050"/>
          <w:sz w:val="22"/>
          <w:szCs w:val="22"/>
        </w:rPr>
      </w:pPr>
    </w:p>
    <w:p w14:paraId="68086179" w14:textId="75656DF3" w:rsidR="00EC6F95" w:rsidRPr="00C0465F" w:rsidRDefault="00D52DD7" w:rsidP="00FF12BB">
      <w:pPr>
        <w:spacing w:line="276" w:lineRule="auto"/>
        <w:jc w:val="both"/>
        <w:rPr>
          <w:rFonts w:asciiTheme="minorHAnsi" w:hAnsiTheme="minorHAnsi" w:cstheme="minorHAnsi"/>
          <w:color w:val="auto"/>
          <w:sz w:val="22"/>
          <w:szCs w:val="22"/>
        </w:rPr>
      </w:pPr>
      <w:r w:rsidRPr="00C0465F">
        <w:rPr>
          <w:rFonts w:asciiTheme="minorHAnsi" w:hAnsiTheme="minorHAnsi" w:cstheme="minorHAnsi"/>
          <w:color w:val="auto"/>
          <w:sz w:val="22"/>
          <w:szCs w:val="22"/>
        </w:rPr>
        <w:t>W</w:t>
      </w:r>
      <w:r w:rsidR="00EC6F95" w:rsidRPr="00C0465F">
        <w:rPr>
          <w:rFonts w:asciiTheme="minorHAnsi" w:hAnsiTheme="minorHAnsi" w:cstheme="minorHAnsi"/>
          <w:color w:val="auto"/>
          <w:sz w:val="22"/>
          <w:szCs w:val="22"/>
        </w:rPr>
        <w:t xml:space="preserve">sparcie </w:t>
      </w:r>
      <w:r w:rsidRPr="00C0465F">
        <w:rPr>
          <w:rFonts w:asciiTheme="minorHAnsi" w:hAnsiTheme="minorHAnsi" w:cstheme="minorHAnsi"/>
          <w:color w:val="auto"/>
          <w:sz w:val="22"/>
          <w:szCs w:val="22"/>
        </w:rPr>
        <w:t xml:space="preserve">dla Beneficjentów w ramach Wdrażania LSR </w:t>
      </w:r>
      <w:r w:rsidR="00EC6F95" w:rsidRPr="00C0465F">
        <w:rPr>
          <w:rFonts w:asciiTheme="minorHAnsi" w:hAnsiTheme="minorHAnsi" w:cstheme="minorHAnsi"/>
          <w:color w:val="auto"/>
          <w:sz w:val="22"/>
          <w:szCs w:val="22"/>
        </w:rPr>
        <w:t>udzielane jest w formi</w:t>
      </w:r>
      <w:r w:rsidRPr="00C0465F">
        <w:rPr>
          <w:rFonts w:asciiTheme="minorHAnsi" w:hAnsiTheme="minorHAnsi" w:cstheme="minorHAnsi"/>
          <w:color w:val="auto"/>
          <w:sz w:val="22"/>
          <w:szCs w:val="22"/>
        </w:rPr>
        <w:t>e dotacji w postaci ryczałtu w </w:t>
      </w:r>
      <w:r w:rsidR="00EC6F95" w:rsidRPr="00C0465F">
        <w:rPr>
          <w:rFonts w:asciiTheme="minorHAnsi" w:hAnsiTheme="minorHAnsi" w:cstheme="minorHAnsi"/>
          <w:color w:val="auto"/>
          <w:sz w:val="22"/>
          <w:szCs w:val="22"/>
        </w:rPr>
        <w:t>zakresie:</w:t>
      </w:r>
    </w:p>
    <w:p w14:paraId="24903F64" w14:textId="77777777" w:rsidR="00EC6F95" w:rsidRPr="00C0465F" w:rsidRDefault="00EC6F95" w:rsidP="00FF12BB">
      <w:pPr>
        <w:pStyle w:val="Akapitzlist"/>
        <w:numPr>
          <w:ilvl w:val="0"/>
          <w:numId w:val="15"/>
        </w:numPr>
        <w:spacing w:after="0"/>
        <w:ind w:left="357" w:hanging="357"/>
        <w:jc w:val="both"/>
        <w:rPr>
          <w:rFonts w:asciiTheme="minorHAnsi" w:hAnsiTheme="minorHAnsi" w:cstheme="minorHAnsi"/>
        </w:rPr>
      </w:pPr>
      <w:r w:rsidRPr="00C0465F">
        <w:rPr>
          <w:rFonts w:asciiTheme="minorHAnsi" w:hAnsiTheme="minorHAnsi" w:cstheme="minorHAnsi"/>
        </w:rPr>
        <w:t>podejmowania pozarolniczej działalności gospodarczej przez osoby fizyczne, tworzenia gospodarstw agroturystycznych, zagród edukacyjnych oraz gospodarstw opiekuńczych – do wysokości 150 tys. zł,</w:t>
      </w:r>
    </w:p>
    <w:p w14:paraId="4968276C" w14:textId="77777777" w:rsidR="00EC6F95" w:rsidRPr="00C0465F" w:rsidRDefault="00EC6F95" w:rsidP="00FF12BB">
      <w:pPr>
        <w:pStyle w:val="Akapitzlist"/>
        <w:numPr>
          <w:ilvl w:val="0"/>
          <w:numId w:val="15"/>
        </w:numPr>
        <w:spacing w:after="0"/>
        <w:ind w:left="357" w:hanging="357"/>
        <w:rPr>
          <w:rFonts w:asciiTheme="minorHAnsi" w:hAnsiTheme="minorHAnsi" w:cstheme="minorHAnsi"/>
        </w:rPr>
      </w:pPr>
      <w:r w:rsidRPr="00C0465F">
        <w:rPr>
          <w:rFonts w:asciiTheme="minorHAnsi" w:hAnsiTheme="minorHAnsi" w:cstheme="minorHAnsi"/>
        </w:rPr>
        <w:t>projektów grantowych do wysokości 500 tys. zł, przy czym wysokość pojedynczego grantu:</w:t>
      </w:r>
    </w:p>
    <w:p w14:paraId="3BBD496E" w14:textId="77777777" w:rsidR="00EC6F95" w:rsidRPr="00C0465F" w:rsidRDefault="00EC6F95" w:rsidP="00FF12BB">
      <w:pPr>
        <w:pStyle w:val="Akapitzlist"/>
        <w:numPr>
          <w:ilvl w:val="0"/>
          <w:numId w:val="16"/>
        </w:numPr>
        <w:spacing w:after="0"/>
        <w:ind w:left="714" w:hanging="357"/>
        <w:jc w:val="both"/>
        <w:rPr>
          <w:rFonts w:asciiTheme="minorHAnsi" w:hAnsiTheme="minorHAnsi" w:cstheme="minorHAnsi"/>
        </w:rPr>
      </w:pPr>
      <w:r w:rsidRPr="00C0465F">
        <w:rPr>
          <w:rFonts w:asciiTheme="minorHAnsi" w:hAnsiTheme="minorHAnsi" w:cstheme="minorHAnsi"/>
        </w:rPr>
        <w:t>na sfinansowanie przygotowania jednej koncepcji inteligentnej wsi, indykatywna kwota jednostkowa wynosi 4 tys. zł,</w:t>
      </w:r>
    </w:p>
    <w:p w14:paraId="67B6C9B7" w14:textId="77777777" w:rsidR="00EC6F95" w:rsidRPr="00C0465F" w:rsidRDefault="00EC6F95" w:rsidP="00FF12BB">
      <w:pPr>
        <w:pStyle w:val="Akapitzlist"/>
        <w:numPr>
          <w:ilvl w:val="0"/>
          <w:numId w:val="16"/>
        </w:numPr>
        <w:spacing w:after="0"/>
        <w:ind w:left="714" w:hanging="357"/>
        <w:rPr>
          <w:rFonts w:asciiTheme="minorHAnsi" w:hAnsiTheme="minorHAnsi" w:cstheme="minorHAnsi"/>
        </w:rPr>
      </w:pPr>
      <w:r w:rsidRPr="00C0465F">
        <w:rPr>
          <w:rFonts w:asciiTheme="minorHAnsi" w:hAnsiTheme="minorHAnsi" w:cstheme="minorHAnsi"/>
        </w:rPr>
        <w:t>na przygotowanie projektu partnerskiego wynosi:</w:t>
      </w:r>
    </w:p>
    <w:p w14:paraId="1DB4200C" w14:textId="1E6333C8" w:rsidR="00D52DD7" w:rsidRPr="00C0465F" w:rsidRDefault="00EC6F95" w:rsidP="00FF12BB">
      <w:pPr>
        <w:pStyle w:val="Akapitzlist"/>
        <w:numPr>
          <w:ilvl w:val="0"/>
          <w:numId w:val="17"/>
        </w:numPr>
        <w:spacing w:after="0"/>
        <w:rPr>
          <w:rFonts w:asciiTheme="minorHAnsi" w:hAnsiTheme="minorHAnsi" w:cstheme="minorHAnsi"/>
          <w:bCs/>
        </w:rPr>
      </w:pPr>
      <w:r w:rsidRPr="00C0465F">
        <w:rPr>
          <w:rFonts w:asciiTheme="minorHAnsi" w:hAnsiTheme="minorHAnsi" w:cstheme="minorHAnsi"/>
          <w:bCs/>
        </w:rPr>
        <w:t>do 50 tys. w przypadku projektu partnerskiego z podmiote</w:t>
      </w:r>
      <w:r w:rsidR="00D52DD7" w:rsidRPr="00C0465F">
        <w:rPr>
          <w:rFonts w:asciiTheme="minorHAnsi" w:hAnsiTheme="minorHAnsi" w:cstheme="minorHAnsi"/>
          <w:bCs/>
        </w:rPr>
        <w:t>m z obszaru innej LSR z Polski,</w:t>
      </w:r>
    </w:p>
    <w:p w14:paraId="4D2C61C2" w14:textId="223E2BFA" w:rsidR="00EC6F95" w:rsidRPr="00C0465F" w:rsidRDefault="00EC6F95" w:rsidP="00FF12BB">
      <w:pPr>
        <w:pStyle w:val="Akapitzlist"/>
        <w:numPr>
          <w:ilvl w:val="0"/>
          <w:numId w:val="17"/>
        </w:numPr>
        <w:spacing w:after="0"/>
        <w:rPr>
          <w:rFonts w:asciiTheme="minorHAnsi" w:hAnsiTheme="minorHAnsi" w:cstheme="minorHAnsi"/>
          <w:bCs/>
        </w:rPr>
      </w:pPr>
      <w:r w:rsidRPr="00C0465F">
        <w:rPr>
          <w:rFonts w:asciiTheme="minorHAnsi" w:hAnsiTheme="minorHAnsi" w:cstheme="minorHAnsi"/>
        </w:rPr>
        <w:t>do 150 tys. zł – w przypadku międzynarodowego projektu partnerskiego (z podmiotem z obszaru innej LSR z innego kraju),</w:t>
      </w:r>
    </w:p>
    <w:p w14:paraId="3AAF3B60" w14:textId="030DCAE3" w:rsidR="00EC6F95" w:rsidRPr="00C0465F" w:rsidRDefault="00EC6F95" w:rsidP="00FF12BB">
      <w:pPr>
        <w:pStyle w:val="Akapitzlist"/>
        <w:numPr>
          <w:ilvl w:val="0"/>
          <w:numId w:val="16"/>
        </w:numPr>
        <w:spacing w:after="0"/>
        <w:ind w:left="714" w:hanging="357"/>
        <w:jc w:val="both"/>
        <w:rPr>
          <w:rFonts w:asciiTheme="minorHAnsi" w:hAnsiTheme="minorHAnsi" w:cstheme="minorHAnsi"/>
        </w:rPr>
      </w:pPr>
      <w:r w:rsidRPr="00C0465F">
        <w:rPr>
          <w:rFonts w:asciiTheme="minorHAnsi" w:hAnsiTheme="minorHAnsi" w:cstheme="minorHAnsi"/>
        </w:rPr>
        <w:t>w pozostałych zakresach zadań objętych grantami - ustalana będzie na bazie projektu budżetu (art. 83 ust. 1 lit. c oraz ust. 2 lit. b</w:t>
      </w:r>
      <w:r w:rsidR="00BC1C1D" w:rsidRPr="00C0465F">
        <w:rPr>
          <w:rFonts w:asciiTheme="minorHAnsi" w:hAnsiTheme="minorHAnsi" w:cstheme="minorHAnsi"/>
        </w:rPr>
        <w:t xml:space="preserve"> Rozporządzenia 2021/2115</w:t>
      </w:r>
      <w:r w:rsidRPr="00C0465F">
        <w:rPr>
          <w:rFonts w:asciiTheme="minorHAnsi" w:hAnsiTheme="minorHAnsi" w:cstheme="minorHAnsi"/>
        </w:rPr>
        <w:t>); maksymalna kwota</w:t>
      </w:r>
      <w:r w:rsidR="00BC1C1D" w:rsidRPr="00C0465F">
        <w:rPr>
          <w:rFonts w:asciiTheme="minorHAnsi" w:hAnsiTheme="minorHAnsi" w:cstheme="minorHAnsi"/>
        </w:rPr>
        <w:t xml:space="preserve"> zostanie określona w oparciu o </w:t>
      </w:r>
      <w:r w:rsidRPr="00C0465F">
        <w:rPr>
          <w:rFonts w:asciiTheme="minorHAnsi" w:hAnsiTheme="minorHAnsi" w:cstheme="minorHAnsi"/>
        </w:rPr>
        <w:t>dane historyczne.</w:t>
      </w:r>
    </w:p>
    <w:p w14:paraId="6F859AED" w14:textId="7512F1E0" w:rsidR="00EC6F95" w:rsidRPr="00C0465F" w:rsidRDefault="00EC6F95" w:rsidP="00FF12BB">
      <w:pPr>
        <w:spacing w:line="276" w:lineRule="auto"/>
        <w:jc w:val="both"/>
        <w:rPr>
          <w:rFonts w:asciiTheme="minorHAnsi" w:hAnsiTheme="minorHAnsi" w:cstheme="minorHAnsi"/>
          <w:color w:val="auto"/>
          <w:sz w:val="22"/>
          <w:szCs w:val="22"/>
        </w:rPr>
      </w:pPr>
      <w:r w:rsidRPr="00C0465F">
        <w:rPr>
          <w:rFonts w:asciiTheme="minorHAnsi" w:hAnsiTheme="minorHAnsi" w:cstheme="minorHAnsi"/>
          <w:color w:val="auto"/>
          <w:sz w:val="22"/>
          <w:szCs w:val="22"/>
        </w:rPr>
        <w:t xml:space="preserve">W pozostałych przypadkach </w:t>
      </w:r>
      <w:r w:rsidR="00BC1C1D" w:rsidRPr="00C0465F">
        <w:rPr>
          <w:rFonts w:asciiTheme="minorHAnsi" w:hAnsiTheme="minorHAnsi" w:cstheme="minorHAnsi"/>
          <w:color w:val="auto"/>
          <w:sz w:val="22"/>
          <w:szCs w:val="22"/>
        </w:rPr>
        <w:t xml:space="preserve">wsparcie, w ramach </w:t>
      </w:r>
      <w:r w:rsidRPr="00C0465F">
        <w:rPr>
          <w:rFonts w:asciiTheme="minorHAnsi" w:hAnsiTheme="minorHAnsi" w:cstheme="minorHAnsi"/>
          <w:color w:val="auto"/>
          <w:sz w:val="22"/>
          <w:szCs w:val="22"/>
        </w:rPr>
        <w:t>Wdrażania LSR</w:t>
      </w:r>
      <w:r w:rsidR="00BC1C1D" w:rsidRPr="00C0465F">
        <w:rPr>
          <w:rFonts w:asciiTheme="minorHAnsi" w:hAnsiTheme="minorHAnsi" w:cstheme="minorHAnsi"/>
          <w:color w:val="auto"/>
          <w:sz w:val="22"/>
          <w:szCs w:val="22"/>
        </w:rPr>
        <w:t xml:space="preserve">, także </w:t>
      </w:r>
      <w:r w:rsidRPr="00C0465F">
        <w:rPr>
          <w:rFonts w:asciiTheme="minorHAnsi" w:hAnsiTheme="minorHAnsi" w:cstheme="minorHAnsi"/>
          <w:color w:val="auto"/>
          <w:sz w:val="22"/>
          <w:szCs w:val="22"/>
        </w:rPr>
        <w:t>na operacje własne</w:t>
      </w:r>
      <w:r w:rsidR="00BC1C1D" w:rsidRPr="00C0465F">
        <w:rPr>
          <w:rFonts w:asciiTheme="minorHAnsi" w:hAnsiTheme="minorHAnsi" w:cstheme="minorHAnsi"/>
          <w:color w:val="auto"/>
          <w:sz w:val="22"/>
          <w:szCs w:val="22"/>
        </w:rPr>
        <w:t>,</w:t>
      </w:r>
      <w:r w:rsidRPr="00C0465F">
        <w:rPr>
          <w:rFonts w:asciiTheme="minorHAnsi" w:hAnsiTheme="minorHAnsi" w:cstheme="minorHAnsi"/>
          <w:color w:val="auto"/>
          <w:sz w:val="22"/>
          <w:szCs w:val="22"/>
        </w:rPr>
        <w:t xml:space="preserve"> będzie miało formę dotacji w postaci refundacji kosztów kwalifikowalnych do wysokości 500 tys. zł.</w:t>
      </w:r>
    </w:p>
    <w:p w14:paraId="73957A1E" w14:textId="330FFD77" w:rsidR="00EC6F95" w:rsidRPr="00C0465F" w:rsidRDefault="00BC1C1D" w:rsidP="00FF12BB">
      <w:pPr>
        <w:spacing w:line="276" w:lineRule="auto"/>
        <w:rPr>
          <w:rFonts w:asciiTheme="minorHAnsi" w:hAnsiTheme="minorHAnsi" w:cstheme="minorHAnsi"/>
          <w:bCs/>
          <w:color w:val="auto"/>
          <w:sz w:val="22"/>
          <w:szCs w:val="22"/>
        </w:rPr>
      </w:pPr>
      <w:r w:rsidRPr="00C0465F">
        <w:rPr>
          <w:rFonts w:asciiTheme="minorHAnsi" w:hAnsiTheme="minorHAnsi" w:cstheme="minorHAnsi"/>
          <w:bCs/>
          <w:color w:val="auto"/>
          <w:sz w:val="22"/>
          <w:szCs w:val="22"/>
        </w:rPr>
        <w:t>I</w:t>
      </w:r>
      <w:r w:rsidR="00EC6F95" w:rsidRPr="00C0465F">
        <w:rPr>
          <w:rFonts w:asciiTheme="minorHAnsi" w:hAnsiTheme="minorHAnsi" w:cstheme="minorHAnsi"/>
          <w:bCs/>
          <w:color w:val="auto"/>
          <w:sz w:val="22"/>
          <w:szCs w:val="22"/>
        </w:rPr>
        <w:t>ntensywność wsparcia będzie wynosiła:</w:t>
      </w:r>
    </w:p>
    <w:p w14:paraId="487AD30C" w14:textId="77777777" w:rsidR="00EC6F95" w:rsidRPr="00C0465F" w:rsidRDefault="00EC6F95" w:rsidP="00FF12BB">
      <w:pPr>
        <w:spacing w:line="276" w:lineRule="auto"/>
        <w:jc w:val="both"/>
        <w:rPr>
          <w:rFonts w:asciiTheme="minorHAnsi" w:hAnsiTheme="minorHAnsi" w:cstheme="minorHAnsi"/>
          <w:bCs/>
          <w:color w:val="auto"/>
          <w:sz w:val="22"/>
          <w:szCs w:val="22"/>
        </w:rPr>
      </w:pPr>
      <w:r w:rsidRPr="00C0465F">
        <w:rPr>
          <w:rFonts w:asciiTheme="minorHAnsi" w:hAnsiTheme="minorHAnsi" w:cstheme="minorHAnsi"/>
          <w:bCs/>
          <w:color w:val="auto"/>
          <w:sz w:val="22"/>
          <w:szCs w:val="22"/>
        </w:rPr>
        <w:t>- do 65% kosztów kwalifikowalnych, z wyłączeniem operacji realizowanych w ramach rozwoju pozarolniczych funkcji małych gospodarstw rolnych,</w:t>
      </w:r>
    </w:p>
    <w:p w14:paraId="2AFF60D5" w14:textId="77777777" w:rsidR="00EC6F95" w:rsidRPr="00C0465F" w:rsidRDefault="00EC6F95" w:rsidP="00FF12BB">
      <w:pPr>
        <w:spacing w:line="276" w:lineRule="auto"/>
        <w:jc w:val="both"/>
        <w:rPr>
          <w:rFonts w:asciiTheme="minorHAnsi" w:hAnsiTheme="minorHAnsi" w:cstheme="minorHAnsi"/>
          <w:bCs/>
          <w:color w:val="auto"/>
          <w:sz w:val="22"/>
          <w:szCs w:val="22"/>
        </w:rPr>
      </w:pPr>
      <w:r w:rsidRPr="00C0465F">
        <w:rPr>
          <w:rFonts w:asciiTheme="minorHAnsi" w:hAnsiTheme="minorHAnsi" w:cstheme="minorHAnsi"/>
          <w:bCs/>
          <w:color w:val="auto"/>
          <w:sz w:val="22"/>
          <w:szCs w:val="22"/>
        </w:rPr>
        <w:t>- do 85% kosztów kwalifikowalnych w przypadku operacji realizowanych w ramach rozwoju pozarolniczych funkcji małych gospodarstw rolnych,</w:t>
      </w:r>
    </w:p>
    <w:p w14:paraId="22328D51" w14:textId="77777777" w:rsidR="00EC6F95" w:rsidRPr="00C0465F" w:rsidRDefault="00EC6F95" w:rsidP="00FF12BB">
      <w:pPr>
        <w:spacing w:line="276" w:lineRule="auto"/>
        <w:jc w:val="both"/>
        <w:rPr>
          <w:rFonts w:asciiTheme="minorHAnsi" w:hAnsiTheme="minorHAnsi" w:cstheme="minorHAnsi"/>
          <w:bCs/>
          <w:color w:val="auto"/>
          <w:sz w:val="22"/>
          <w:szCs w:val="22"/>
        </w:rPr>
      </w:pPr>
      <w:r w:rsidRPr="00C0465F">
        <w:rPr>
          <w:rFonts w:asciiTheme="minorHAnsi" w:hAnsiTheme="minorHAnsi" w:cstheme="minorHAnsi"/>
          <w:bCs/>
          <w:color w:val="auto"/>
          <w:sz w:val="22"/>
          <w:szCs w:val="22"/>
        </w:rPr>
        <w:t xml:space="preserve">- do 100% kosztów kwalifikowalnych na operacje obejmujące </w:t>
      </w:r>
      <w:proofErr w:type="gramStart"/>
      <w:r w:rsidRPr="00C0465F">
        <w:rPr>
          <w:rFonts w:asciiTheme="minorHAnsi" w:hAnsiTheme="minorHAnsi" w:cstheme="minorHAnsi"/>
          <w:bCs/>
          <w:color w:val="auto"/>
          <w:sz w:val="22"/>
          <w:szCs w:val="22"/>
        </w:rPr>
        <w:t>inwestycje  nieprodukcyjne</w:t>
      </w:r>
      <w:proofErr w:type="gramEnd"/>
      <w:r w:rsidRPr="00C0465F">
        <w:rPr>
          <w:rFonts w:asciiTheme="minorHAnsi" w:hAnsiTheme="minorHAnsi" w:cstheme="minorHAnsi"/>
          <w:bCs/>
          <w:color w:val="auto"/>
          <w:sz w:val="22"/>
          <w:szCs w:val="22"/>
        </w:rPr>
        <w:t xml:space="preserve"> w przypadku podmiotów innych niż jednostki sektora finansów publicznych,</w:t>
      </w:r>
    </w:p>
    <w:p w14:paraId="1FEAE178" w14:textId="08643046" w:rsidR="00EC6F95" w:rsidRPr="00C0465F" w:rsidRDefault="00EC6F95" w:rsidP="00FF12BB">
      <w:pPr>
        <w:spacing w:line="276" w:lineRule="auto"/>
        <w:jc w:val="both"/>
        <w:rPr>
          <w:rFonts w:asciiTheme="minorHAnsi" w:hAnsiTheme="minorHAnsi" w:cstheme="minorHAnsi"/>
          <w:bCs/>
          <w:color w:val="auto"/>
          <w:sz w:val="22"/>
          <w:szCs w:val="22"/>
        </w:rPr>
      </w:pPr>
      <w:r w:rsidRPr="00C0465F">
        <w:rPr>
          <w:rFonts w:asciiTheme="minorHAnsi" w:hAnsiTheme="minorHAnsi" w:cstheme="minorHAnsi"/>
          <w:bCs/>
          <w:color w:val="auto"/>
          <w:sz w:val="22"/>
          <w:szCs w:val="22"/>
        </w:rPr>
        <w:t>- do 75% kosztów kwalifikowalnych na operacje obejmujące inwestycje nieprodukcyjne w przypadku jednostek sektora finansów publicznych, z czego pomoc finansowa z EFRROW wynosi maksymalnie 55% kosztów kwalifikowalnych, a pozostałe 20% kosztów kwalifikowalnych ze środków budżetu państwa.</w:t>
      </w:r>
    </w:p>
    <w:p w14:paraId="619755A1" w14:textId="137EEE69" w:rsidR="00BC1C1D" w:rsidRPr="00C0465F" w:rsidRDefault="00BC1C1D" w:rsidP="00FF12BB">
      <w:pPr>
        <w:widowControl/>
        <w:autoSpaceDE w:val="0"/>
        <w:autoSpaceDN w:val="0"/>
        <w:adjustRightInd w:val="0"/>
        <w:spacing w:line="276" w:lineRule="auto"/>
        <w:jc w:val="both"/>
        <w:rPr>
          <w:rFonts w:asciiTheme="minorHAnsi" w:hAnsiTheme="minorHAnsi" w:cstheme="minorHAnsi"/>
          <w:color w:val="auto"/>
          <w:sz w:val="22"/>
          <w:szCs w:val="22"/>
          <w:lang w:bidi="ar-SA"/>
        </w:rPr>
      </w:pPr>
      <w:r w:rsidRPr="00C0465F">
        <w:rPr>
          <w:rFonts w:asciiTheme="minorHAnsi" w:hAnsiTheme="minorHAnsi" w:cstheme="minorHAnsi"/>
          <w:color w:val="auto"/>
          <w:sz w:val="22"/>
          <w:szCs w:val="22"/>
          <w:lang w:bidi="ar-SA"/>
        </w:rPr>
        <w:t xml:space="preserve">Operacje jednostek sektora finansów publicznych </w:t>
      </w:r>
      <w:r w:rsidR="009771F1" w:rsidRPr="00C0465F">
        <w:rPr>
          <w:rFonts w:asciiTheme="minorHAnsi" w:hAnsiTheme="minorHAnsi" w:cstheme="minorHAnsi"/>
          <w:color w:val="auto"/>
          <w:sz w:val="22"/>
          <w:szCs w:val="22"/>
          <w:lang w:bidi="ar-SA"/>
        </w:rPr>
        <w:t>będą</w:t>
      </w:r>
      <w:r w:rsidRPr="00C0465F">
        <w:rPr>
          <w:rFonts w:asciiTheme="minorHAnsi" w:hAnsiTheme="minorHAnsi" w:cstheme="minorHAnsi"/>
          <w:color w:val="auto"/>
          <w:sz w:val="22"/>
          <w:szCs w:val="22"/>
          <w:lang w:bidi="ar-SA"/>
        </w:rPr>
        <w:t xml:space="preserve"> finansowane ze środków Planu Strategicznego </w:t>
      </w:r>
      <w:r w:rsidR="009771F1" w:rsidRPr="00C0465F">
        <w:rPr>
          <w:rFonts w:asciiTheme="minorHAnsi" w:hAnsiTheme="minorHAnsi" w:cstheme="minorHAnsi"/>
          <w:color w:val="auto"/>
          <w:sz w:val="22"/>
          <w:szCs w:val="22"/>
          <w:lang w:bidi="ar-SA"/>
        </w:rPr>
        <w:t xml:space="preserve">oraz </w:t>
      </w:r>
      <w:r w:rsidR="009771F1" w:rsidRPr="00C0465F">
        <w:rPr>
          <w:rFonts w:asciiTheme="minorHAnsi" w:hAnsiTheme="minorHAnsi" w:cstheme="minorHAnsi"/>
          <w:color w:val="auto"/>
          <w:sz w:val="22"/>
          <w:szCs w:val="22"/>
        </w:rPr>
        <w:t xml:space="preserve">programu Fundusze Europejskie dla Śląskiego 2021-2027 </w:t>
      </w:r>
      <w:r w:rsidRPr="00C0465F">
        <w:rPr>
          <w:rFonts w:asciiTheme="minorHAnsi" w:hAnsiTheme="minorHAnsi" w:cstheme="minorHAnsi"/>
          <w:color w:val="auto"/>
          <w:sz w:val="22"/>
          <w:szCs w:val="22"/>
          <w:lang w:bidi="ar-SA"/>
        </w:rPr>
        <w:t>do limitu 40% środków</w:t>
      </w:r>
      <w:r w:rsidR="009771F1" w:rsidRPr="00C0465F">
        <w:rPr>
          <w:rFonts w:asciiTheme="minorHAnsi" w:hAnsiTheme="minorHAnsi" w:cstheme="minorHAnsi"/>
          <w:color w:val="auto"/>
          <w:sz w:val="22"/>
          <w:szCs w:val="22"/>
          <w:lang w:bidi="ar-SA"/>
        </w:rPr>
        <w:t xml:space="preserve"> LSR</w:t>
      </w:r>
      <w:r w:rsidRPr="00C0465F">
        <w:rPr>
          <w:rFonts w:asciiTheme="minorHAnsi" w:hAnsiTheme="minorHAnsi" w:cstheme="minorHAnsi"/>
          <w:color w:val="auto"/>
          <w:sz w:val="22"/>
          <w:szCs w:val="22"/>
          <w:lang w:bidi="ar-SA"/>
        </w:rPr>
        <w:t xml:space="preserve">. </w:t>
      </w:r>
    </w:p>
    <w:p w14:paraId="26C74D44" w14:textId="77777777" w:rsidR="00FF12BB" w:rsidRPr="00C0465F" w:rsidRDefault="00FF12BB" w:rsidP="00FF12BB">
      <w:pPr>
        <w:spacing w:line="276" w:lineRule="auto"/>
        <w:jc w:val="both"/>
        <w:rPr>
          <w:rFonts w:asciiTheme="minorHAnsi" w:hAnsiTheme="minorHAnsi" w:cstheme="minorHAnsi"/>
          <w:color w:val="auto"/>
          <w:sz w:val="22"/>
          <w:szCs w:val="22"/>
        </w:rPr>
      </w:pPr>
    </w:p>
    <w:p w14:paraId="605B4B8A" w14:textId="21D2A6B9" w:rsidR="00EC67D2" w:rsidRPr="0050621B" w:rsidRDefault="0016089D" w:rsidP="00FF12BB">
      <w:pPr>
        <w:spacing w:line="276" w:lineRule="auto"/>
        <w:jc w:val="both"/>
        <w:rPr>
          <w:rFonts w:ascii="Calibri" w:hAnsi="Calibri"/>
          <w:color w:val="auto"/>
          <w:sz w:val="22"/>
          <w:szCs w:val="22"/>
        </w:rPr>
      </w:pPr>
      <w:r w:rsidRPr="009771F1">
        <w:rPr>
          <w:rFonts w:asciiTheme="minorHAnsi" w:hAnsiTheme="minorHAnsi" w:cstheme="minorHAnsi"/>
          <w:color w:val="auto"/>
          <w:sz w:val="22"/>
          <w:szCs w:val="22"/>
        </w:rPr>
        <w:t xml:space="preserve">Nadmienić należy na koniec, że </w:t>
      </w:r>
      <w:r w:rsidR="00CE4FFA" w:rsidRPr="009771F1">
        <w:rPr>
          <w:rFonts w:asciiTheme="minorHAnsi" w:hAnsiTheme="minorHAnsi" w:cstheme="minorHAnsi"/>
          <w:color w:val="auto"/>
          <w:sz w:val="22"/>
          <w:szCs w:val="22"/>
        </w:rPr>
        <w:t>wydatki na realizację kosztów bieżących (funkcjonowanie LGD, wynagrodzenia i</w:t>
      </w:r>
      <w:r w:rsidR="00CE4FFA" w:rsidRPr="0050621B">
        <w:rPr>
          <w:rFonts w:ascii="Calibri" w:hAnsi="Calibri"/>
          <w:color w:val="auto"/>
          <w:sz w:val="22"/>
          <w:szCs w:val="22"/>
        </w:rPr>
        <w:t xml:space="preserve"> szkolenia) oraz działań aktywizacyjnych (realizacja Planu komunikacji</w:t>
      </w:r>
      <w:r w:rsidR="002A4F15" w:rsidRPr="0050621B">
        <w:rPr>
          <w:rFonts w:ascii="Calibri" w:hAnsi="Calibri"/>
          <w:color w:val="auto"/>
          <w:sz w:val="22"/>
          <w:szCs w:val="22"/>
        </w:rPr>
        <w:t xml:space="preserve"> z lokalną społecznością</w:t>
      </w:r>
      <w:r w:rsidR="00CE4FFA" w:rsidRPr="0050621B">
        <w:rPr>
          <w:rFonts w:ascii="Calibri" w:hAnsi="Calibri"/>
          <w:color w:val="auto"/>
          <w:sz w:val="22"/>
          <w:szCs w:val="22"/>
        </w:rPr>
        <w:t>) przekra</w:t>
      </w:r>
      <w:r w:rsidR="005930FE" w:rsidRPr="0050621B">
        <w:rPr>
          <w:rFonts w:ascii="Calibri" w:hAnsi="Calibri"/>
          <w:color w:val="auto"/>
          <w:sz w:val="22"/>
          <w:szCs w:val="22"/>
        </w:rPr>
        <w:t xml:space="preserve">czają planowaną kwotę wsparcia </w:t>
      </w:r>
      <w:r w:rsidR="00CE4FFA" w:rsidRPr="0050621B">
        <w:rPr>
          <w:rFonts w:ascii="Calibri" w:hAnsi="Calibri"/>
          <w:color w:val="auto"/>
          <w:sz w:val="22"/>
          <w:szCs w:val="22"/>
        </w:rPr>
        <w:t xml:space="preserve">tj. </w:t>
      </w:r>
      <w:r w:rsidR="005930FE" w:rsidRPr="0050621B">
        <w:rPr>
          <w:rFonts w:ascii="Calibri" w:hAnsi="Calibri"/>
          <w:color w:val="auto"/>
          <w:sz w:val="22"/>
          <w:szCs w:val="22"/>
        </w:rPr>
        <w:t>512 000 euro</w:t>
      </w:r>
      <w:r w:rsidR="00CE4FFA" w:rsidRPr="0050621B">
        <w:rPr>
          <w:rFonts w:ascii="Calibri" w:hAnsi="Calibri"/>
          <w:color w:val="auto"/>
          <w:sz w:val="22"/>
          <w:szCs w:val="22"/>
        </w:rPr>
        <w:t xml:space="preserve">. W związku z tym część przewidzianych do realizacji elementów Planu komunikacji finansowanych </w:t>
      </w:r>
      <w:proofErr w:type="gramStart"/>
      <w:r w:rsidR="00CE4FFA" w:rsidRPr="0050621B">
        <w:rPr>
          <w:rFonts w:ascii="Calibri" w:hAnsi="Calibri"/>
          <w:color w:val="auto"/>
          <w:sz w:val="22"/>
          <w:szCs w:val="22"/>
        </w:rPr>
        <w:t>będzie  ze</w:t>
      </w:r>
      <w:proofErr w:type="gramEnd"/>
      <w:r w:rsidR="00CE4FFA" w:rsidRPr="0050621B">
        <w:rPr>
          <w:rFonts w:ascii="Calibri" w:hAnsi="Calibri"/>
          <w:color w:val="auto"/>
          <w:sz w:val="22"/>
          <w:szCs w:val="22"/>
        </w:rPr>
        <w:t xml:space="preserve"> środków własnych LGD.</w:t>
      </w:r>
      <w:r w:rsidRPr="0050621B">
        <w:rPr>
          <w:rFonts w:ascii="Calibri" w:hAnsi="Calibri"/>
          <w:color w:val="auto"/>
          <w:sz w:val="22"/>
          <w:szCs w:val="22"/>
        </w:rPr>
        <w:t xml:space="preserve"> </w:t>
      </w:r>
    </w:p>
    <w:p w14:paraId="296DC7DF" w14:textId="77777777" w:rsidR="0053701B" w:rsidRPr="005930FE" w:rsidRDefault="0053701B" w:rsidP="00FF12BB">
      <w:pPr>
        <w:jc w:val="both"/>
        <w:rPr>
          <w:rFonts w:ascii="Calibri" w:hAnsi="Calibri"/>
          <w:color w:val="auto"/>
          <w:sz w:val="22"/>
          <w:szCs w:val="22"/>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8D08D"/>
        <w:tblLook w:val="04A0" w:firstRow="1" w:lastRow="0" w:firstColumn="1" w:lastColumn="0" w:noHBand="0" w:noVBand="1"/>
      </w:tblPr>
      <w:tblGrid>
        <w:gridCol w:w="10490"/>
      </w:tblGrid>
      <w:tr w:rsidR="000A6A4D" w:rsidRPr="0025171D" w14:paraId="64FF9210" w14:textId="77777777" w:rsidTr="00D047A6">
        <w:trPr>
          <w:trHeight w:val="420"/>
        </w:trPr>
        <w:tc>
          <w:tcPr>
            <w:tcW w:w="10490" w:type="dxa"/>
            <w:tcBorders>
              <w:top w:val="nil"/>
              <w:left w:val="nil"/>
              <w:bottom w:val="nil"/>
              <w:right w:val="nil"/>
            </w:tcBorders>
            <w:shd w:val="clear" w:color="auto" w:fill="A8D08D"/>
            <w:vAlign w:val="center"/>
          </w:tcPr>
          <w:p w14:paraId="73998E93" w14:textId="77777777" w:rsidR="000A6A4D" w:rsidRPr="009C7F46" w:rsidRDefault="000A6A4D" w:rsidP="000A6A4D">
            <w:pPr>
              <w:pStyle w:val="Nagwek1"/>
              <w:rPr>
                <w:rFonts w:ascii="Calibri" w:hAnsi="Calibri"/>
              </w:rPr>
            </w:pPr>
            <w:bookmarkStart w:id="73" w:name="_Toc123230338"/>
            <w:r w:rsidRPr="009C7F46">
              <w:rPr>
                <w:rFonts w:ascii="Calibri" w:hAnsi="Calibri"/>
              </w:rPr>
              <w:t>Rozdział X Monitoring i ewaluacja</w:t>
            </w:r>
            <w:bookmarkEnd w:id="73"/>
          </w:p>
        </w:tc>
      </w:tr>
    </w:tbl>
    <w:p w14:paraId="3B9368F9" w14:textId="77777777" w:rsidR="00477124" w:rsidRPr="00A67833" w:rsidRDefault="00477124" w:rsidP="00477124">
      <w:pPr>
        <w:spacing w:line="276" w:lineRule="auto"/>
        <w:jc w:val="both"/>
        <w:rPr>
          <w:rFonts w:ascii="Calibri" w:hAnsi="Calibri"/>
          <w:color w:val="000000" w:themeColor="text1"/>
          <w:sz w:val="22"/>
          <w:szCs w:val="22"/>
        </w:rPr>
      </w:pPr>
      <w:r w:rsidRPr="00A67833">
        <w:rPr>
          <w:rFonts w:ascii="Calibri" w:hAnsi="Calibri"/>
          <w:color w:val="000000" w:themeColor="text1"/>
          <w:sz w:val="22"/>
          <w:szCs w:val="22"/>
        </w:rPr>
        <w:t xml:space="preserve">Monitoring i ewaluacja Lokalnej Strategii Rozwoju są niezbędnym elementem skutecznego procesu jej wdrożenia, zapewniającym pozyskanie informacji na temat postępów działań implementacyjnych, szczególnie w kontekście oczekiwanych efektów. Stanowi równocześnie narzędzie kontrolne umożliwiające wprowadzenie niezbędnych korekt, modyfikacji i uaktualnień w zakresie realizowanych przedsięwzięć, zdefiniowanych celów i priorytetów </w:t>
      </w:r>
      <w:r w:rsidRPr="00A67833">
        <w:rPr>
          <w:rFonts w:ascii="Calibri" w:hAnsi="Calibri"/>
          <w:color w:val="000000" w:themeColor="text1"/>
          <w:sz w:val="22"/>
          <w:szCs w:val="22"/>
        </w:rPr>
        <w:lastRenderedPageBreak/>
        <w:t>rozwoju.</w:t>
      </w:r>
    </w:p>
    <w:p w14:paraId="212EE749" w14:textId="77777777" w:rsidR="00477124" w:rsidRPr="00A67833" w:rsidRDefault="00477124" w:rsidP="00477124">
      <w:pPr>
        <w:pStyle w:val="Legenda"/>
        <w:spacing w:line="276" w:lineRule="auto"/>
        <w:rPr>
          <w:rFonts w:ascii="Calibri" w:hAnsi="Calibri"/>
          <w:color w:val="000000" w:themeColor="text1"/>
          <w:szCs w:val="22"/>
        </w:rPr>
      </w:pPr>
      <w:r w:rsidRPr="00A67833">
        <w:rPr>
          <w:rFonts w:ascii="Calibri" w:hAnsi="Calibri"/>
          <w:color w:val="000000" w:themeColor="text1"/>
          <w:szCs w:val="22"/>
        </w:rPr>
        <w:t>Zgodnie z uzgodnionymi z członkami LGD oraz przedstawicielami sektorów zaangażowanych w przygotowanie zapisów LSR (na warsztatach wyjazdowych) monitoring realizacji LSR prowadzony będzie w dwóch horyzontach:</w:t>
      </w:r>
    </w:p>
    <w:p w14:paraId="1F6B924B" w14:textId="77777777" w:rsidR="00477124" w:rsidRPr="00A67833" w:rsidRDefault="00477124" w:rsidP="00477124">
      <w:pPr>
        <w:pStyle w:val="Legenda"/>
        <w:spacing w:line="276" w:lineRule="auto"/>
        <w:rPr>
          <w:rFonts w:ascii="Calibri" w:hAnsi="Calibri"/>
          <w:color w:val="000000" w:themeColor="text1"/>
          <w:szCs w:val="22"/>
        </w:rPr>
      </w:pPr>
      <w:r w:rsidRPr="00A67833">
        <w:rPr>
          <w:rFonts w:ascii="Calibri" w:hAnsi="Calibri"/>
          <w:color w:val="000000" w:themeColor="text1"/>
          <w:szCs w:val="22"/>
        </w:rPr>
        <w:t xml:space="preserve">- długofalowym, w </w:t>
      </w:r>
      <w:proofErr w:type="gramStart"/>
      <w:r w:rsidRPr="00A67833">
        <w:rPr>
          <w:rFonts w:ascii="Calibri" w:hAnsi="Calibri"/>
          <w:color w:val="000000" w:themeColor="text1"/>
          <w:szCs w:val="22"/>
        </w:rPr>
        <w:t>czasie</w:t>
      </w:r>
      <w:proofErr w:type="gramEnd"/>
      <w:r w:rsidRPr="00A67833">
        <w:rPr>
          <w:rFonts w:ascii="Calibri" w:hAnsi="Calibri"/>
          <w:color w:val="000000" w:themeColor="text1"/>
          <w:szCs w:val="22"/>
        </w:rPr>
        <w:t xml:space="preserve"> którym obserwowany będzie postęp (dynamika) realizacji celów Lokalnej Strategii Rozwoju, dynamika osiągania założonych wskaźników oraz realizacja założeń budżetowych a także zachodzące zmiany w strukturze tych elementów;</w:t>
      </w:r>
    </w:p>
    <w:p w14:paraId="7CD8189D" w14:textId="77777777" w:rsidR="00477124" w:rsidRPr="00A67833" w:rsidRDefault="00477124" w:rsidP="00477124">
      <w:pPr>
        <w:pStyle w:val="Legenda"/>
        <w:spacing w:line="276" w:lineRule="auto"/>
        <w:rPr>
          <w:rFonts w:ascii="Calibri" w:hAnsi="Calibri"/>
          <w:color w:val="000000" w:themeColor="text1"/>
          <w:szCs w:val="22"/>
        </w:rPr>
      </w:pPr>
      <w:r w:rsidRPr="00A67833">
        <w:rPr>
          <w:rFonts w:ascii="Calibri" w:hAnsi="Calibri"/>
          <w:color w:val="000000" w:themeColor="text1"/>
          <w:szCs w:val="22"/>
        </w:rPr>
        <w:t xml:space="preserve">- bieżącym, w </w:t>
      </w:r>
      <w:proofErr w:type="gramStart"/>
      <w:r w:rsidRPr="00A67833">
        <w:rPr>
          <w:rFonts w:ascii="Calibri" w:hAnsi="Calibri"/>
          <w:color w:val="000000" w:themeColor="text1"/>
          <w:szCs w:val="22"/>
        </w:rPr>
        <w:t>czasie</w:t>
      </w:r>
      <w:proofErr w:type="gramEnd"/>
      <w:r w:rsidRPr="00A67833">
        <w:rPr>
          <w:rFonts w:ascii="Calibri" w:hAnsi="Calibri"/>
          <w:color w:val="000000" w:themeColor="text1"/>
          <w:szCs w:val="22"/>
        </w:rPr>
        <w:t xml:space="preserve"> którym monitorowany będzie postęp realizacji poszczególnych przedsięwzięć (</w:t>
      </w:r>
      <w:r w:rsidRPr="00A67833">
        <w:rPr>
          <w:rFonts w:ascii="Calibri" w:hAnsi="Calibri"/>
          <w:b/>
          <w:color w:val="000000" w:themeColor="text1"/>
          <w:szCs w:val="22"/>
        </w:rPr>
        <w:t>wartość wskaźnika produktu wyrażona w procentach poddawana ciągłej ocenie</w:t>
      </w:r>
      <w:r w:rsidRPr="00A67833">
        <w:rPr>
          <w:rFonts w:ascii="Calibri" w:hAnsi="Calibri"/>
          <w:color w:val="000000" w:themeColor="text1"/>
          <w:szCs w:val="22"/>
        </w:rPr>
        <w:t>) oraz jakość pracy biura LGD.</w:t>
      </w:r>
    </w:p>
    <w:p w14:paraId="09354948" w14:textId="77777777" w:rsidR="00477124" w:rsidRPr="00A67833" w:rsidRDefault="00477124" w:rsidP="00477124">
      <w:pPr>
        <w:pStyle w:val="Legenda"/>
        <w:spacing w:line="276" w:lineRule="auto"/>
        <w:rPr>
          <w:rFonts w:ascii="Calibri" w:hAnsi="Calibri"/>
          <w:color w:val="000000" w:themeColor="text1"/>
          <w:szCs w:val="22"/>
        </w:rPr>
      </w:pPr>
      <w:r w:rsidRPr="00A67833">
        <w:rPr>
          <w:rFonts w:ascii="Calibri" w:hAnsi="Calibri"/>
          <w:color w:val="000000" w:themeColor="text1"/>
          <w:szCs w:val="22"/>
        </w:rPr>
        <w:t xml:space="preserve">Badanie postępu rzeczowego i finansowego realizacji LSR odbywało się będzie na podstawie danych przekazywanych przez instytucje wdrażające, informacji uzyskanych bezpośrednio od beneficjentów - </w:t>
      </w:r>
      <w:r w:rsidRPr="00A67833">
        <w:rPr>
          <w:rFonts w:ascii="Calibri" w:hAnsi="Calibri"/>
          <w:b/>
          <w:color w:val="000000" w:themeColor="text1"/>
          <w:szCs w:val="22"/>
        </w:rPr>
        <w:t>podmiotów</w:t>
      </w:r>
      <w:r w:rsidRPr="00A67833">
        <w:rPr>
          <w:rFonts w:ascii="Calibri" w:hAnsi="Calibri"/>
          <w:color w:val="000000" w:themeColor="text1"/>
          <w:szCs w:val="22"/>
        </w:rPr>
        <w:t xml:space="preserve"> realizujących projekty </w:t>
      </w:r>
      <w:r w:rsidRPr="00A67833">
        <w:rPr>
          <w:rFonts w:ascii="Calibri" w:hAnsi="Calibri"/>
          <w:b/>
          <w:color w:val="000000" w:themeColor="text1"/>
          <w:szCs w:val="22"/>
        </w:rPr>
        <w:t>i beneficjentów w nich uczestniczących</w:t>
      </w:r>
      <w:r w:rsidRPr="00A67833">
        <w:rPr>
          <w:rFonts w:ascii="Calibri" w:hAnsi="Calibri"/>
          <w:color w:val="000000" w:themeColor="text1"/>
          <w:szCs w:val="22"/>
        </w:rPr>
        <w:t xml:space="preserve">, danych będących w posiadaniu LGD, w tym danych charakteryzujących pracę biura LGD (dotyczących ilości udzielanych działań doradczych i promocyjnych) a także danych zebranych przy użyciu ankiet monitorujących postęp realizacji LSR (ankieta zawierać będzie dane metrykalne operacji finansowanej w ramach LSR, opis operacji oraz informację dotyczącą osiągniętych wskaźników). </w:t>
      </w:r>
    </w:p>
    <w:p w14:paraId="5C490793" w14:textId="21D2E014" w:rsidR="00477124" w:rsidRPr="00A67833" w:rsidRDefault="00477124" w:rsidP="00477124">
      <w:pPr>
        <w:pStyle w:val="Legenda"/>
        <w:spacing w:line="276" w:lineRule="auto"/>
        <w:rPr>
          <w:rFonts w:asciiTheme="minorHAnsi" w:hAnsiTheme="minorHAnsi" w:cstheme="minorHAnsi"/>
          <w:color w:val="000000" w:themeColor="text1"/>
          <w:szCs w:val="22"/>
        </w:rPr>
      </w:pPr>
      <w:r w:rsidRPr="00A67833">
        <w:rPr>
          <w:rFonts w:ascii="Calibri" w:hAnsi="Calibri"/>
          <w:color w:val="000000" w:themeColor="text1"/>
          <w:szCs w:val="22"/>
        </w:rPr>
        <w:t xml:space="preserve">Monitoring będzie prowadzony przez Zespół Monitoringu Lokalnej </w:t>
      </w:r>
      <w:proofErr w:type="spellStart"/>
      <w:r w:rsidRPr="00A67833">
        <w:rPr>
          <w:rFonts w:ascii="Calibri" w:hAnsi="Calibri"/>
          <w:color w:val="000000" w:themeColor="text1"/>
          <w:szCs w:val="22"/>
        </w:rPr>
        <w:t>Strategi</w:t>
      </w:r>
      <w:proofErr w:type="spellEnd"/>
      <w:r w:rsidRPr="00A67833">
        <w:rPr>
          <w:rFonts w:ascii="Calibri" w:hAnsi="Calibri"/>
          <w:color w:val="000000" w:themeColor="text1"/>
          <w:szCs w:val="22"/>
        </w:rPr>
        <w:t xml:space="preserve"> Rozwoju (</w:t>
      </w:r>
      <w:bookmarkStart w:id="74" w:name="_Hlk10021642"/>
      <w:r w:rsidRPr="00A67833">
        <w:rPr>
          <w:rFonts w:ascii="Calibri" w:hAnsi="Calibri"/>
          <w:color w:val="000000" w:themeColor="text1"/>
          <w:szCs w:val="22"/>
        </w:rPr>
        <w:t>z zastrzeżeniem, że niektóre z zadań Zespołu mogą być zlecane na zewnątrz</w:t>
      </w:r>
      <w:bookmarkEnd w:id="74"/>
      <w:r w:rsidRPr="00A67833">
        <w:rPr>
          <w:rFonts w:ascii="Calibri" w:hAnsi="Calibri"/>
          <w:color w:val="000000" w:themeColor="text1"/>
          <w:szCs w:val="22"/>
        </w:rPr>
        <w:t xml:space="preserve">. W skład Zespołu będą wchodzić pracownicy biura LGD oraz Członkowie Zarządu (czyli wykorzystany będzie zasób wewnętrzny LGD). Pracownicy biura LGD oraz Członkowie Zarządu uzyskają najbardziej wiarygodne dane dotyczące zgodności ogłaszania konkursów z harmonogramem, stopnia wykorzystania budżetu, wysokości zakontraktowanych środków, stopnia realizacji wskaźników czy funkcjonowania biura LGD. </w:t>
      </w:r>
    </w:p>
    <w:p w14:paraId="78B489FC" w14:textId="77777777" w:rsidR="00477124" w:rsidRPr="00A67833" w:rsidRDefault="00477124" w:rsidP="00477124">
      <w:pPr>
        <w:pStyle w:val="Legenda"/>
        <w:spacing w:line="276" w:lineRule="auto"/>
        <w:rPr>
          <w:rFonts w:ascii="Calibri" w:hAnsi="Calibri"/>
          <w:color w:val="000000" w:themeColor="text1"/>
          <w:szCs w:val="22"/>
        </w:rPr>
      </w:pPr>
      <w:r w:rsidRPr="00A67833">
        <w:rPr>
          <w:rFonts w:ascii="Calibri" w:hAnsi="Calibri"/>
          <w:color w:val="000000" w:themeColor="text1"/>
          <w:szCs w:val="22"/>
        </w:rPr>
        <w:t>Zadania Zespołu Monitoringu obejmą także:</w:t>
      </w:r>
    </w:p>
    <w:p w14:paraId="411E84DA" w14:textId="77777777" w:rsidR="00477124" w:rsidRPr="00A67833" w:rsidRDefault="00477124" w:rsidP="00477124">
      <w:pPr>
        <w:pStyle w:val="Legenda"/>
        <w:spacing w:line="276" w:lineRule="auto"/>
        <w:rPr>
          <w:rFonts w:ascii="Calibri" w:hAnsi="Calibri"/>
          <w:color w:val="000000" w:themeColor="text1"/>
          <w:szCs w:val="22"/>
        </w:rPr>
      </w:pPr>
      <w:r w:rsidRPr="00A67833">
        <w:rPr>
          <w:rFonts w:ascii="Calibri" w:hAnsi="Calibri"/>
          <w:color w:val="000000" w:themeColor="text1"/>
          <w:szCs w:val="22"/>
        </w:rPr>
        <w:t>- kontrolę nad zgodnością realizacji poszczególnych operacji z priorytetami i założonym planem;</w:t>
      </w:r>
    </w:p>
    <w:p w14:paraId="4ADB8639" w14:textId="77777777" w:rsidR="00477124" w:rsidRPr="00A67833" w:rsidRDefault="00477124" w:rsidP="00477124">
      <w:pPr>
        <w:pStyle w:val="Legenda"/>
        <w:spacing w:line="276" w:lineRule="auto"/>
        <w:rPr>
          <w:rFonts w:ascii="Calibri" w:hAnsi="Calibri"/>
          <w:color w:val="000000" w:themeColor="text1"/>
          <w:szCs w:val="22"/>
        </w:rPr>
      </w:pPr>
      <w:r w:rsidRPr="00A67833">
        <w:rPr>
          <w:rFonts w:ascii="Calibri" w:hAnsi="Calibri"/>
          <w:color w:val="000000" w:themeColor="text1"/>
          <w:szCs w:val="22"/>
        </w:rPr>
        <w:t>- opiniowanie podstawowych dokumentów powstających w związku z wdrażaniem Lokalnej Strategii Rozwoju,</w:t>
      </w:r>
    </w:p>
    <w:p w14:paraId="62B9092E" w14:textId="77777777" w:rsidR="00477124" w:rsidRPr="00A67833" w:rsidRDefault="00477124" w:rsidP="00477124">
      <w:pPr>
        <w:pStyle w:val="Legenda"/>
        <w:spacing w:line="276" w:lineRule="auto"/>
        <w:rPr>
          <w:rFonts w:ascii="Calibri" w:hAnsi="Calibri"/>
          <w:color w:val="000000" w:themeColor="text1"/>
          <w:szCs w:val="22"/>
        </w:rPr>
      </w:pPr>
      <w:r w:rsidRPr="00A67833">
        <w:rPr>
          <w:rFonts w:ascii="Calibri" w:hAnsi="Calibri"/>
          <w:color w:val="000000" w:themeColor="text1"/>
          <w:szCs w:val="22"/>
        </w:rPr>
        <w:t>- pomoc merytoryczną dla realizacji zadań;</w:t>
      </w:r>
    </w:p>
    <w:p w14:paraId="6FA206B2" w14:textId="77777777" w:rsidR="00477124" w:rsidRPr="00A67833" w:rsidRDefault="00477124" w:rsidP="00477124">
      <w:pPr>
        <w:pStyle w:val="Legenda"/>
        <w:spacing w:line="276" w:lineRule="auto"/>
        <w:rPr>
          <w:rFonts w:ascii="Calibri" w:hAnsi="Calibri"/>
          <w:color w:val="000000" w:themeColor="text1"/>
          <w:szCs w:val="22"/>
        </w:rPr>
      </w:pPr>
      <w:r w:rsidRPr="00A67833">
        <w:rPr>
          <w:rFonts w:ascii="Calibri" w:hAnsi="Calibri"/>
          <w:color w:val="000000" w:themeColor="text1"/>
          <w:szCs w:val="22"/>
        </w:rPr>
        <w:t>- mobilizację aktywności społecznej wokół celów i zadań Lokalnej Strategii Rozwoju.</w:t>
      </w:r>
    </w:p>
    <w:p w14:paraId="35E7C477" w14:textId="77777777" w:rsidR="00477124" w:rsidRPr="00A67833" w:rsidRDefault="00477124" w:rsidP="00477124">
      <w:pPr>
        <w:pStyle w:val="Legenda"/>
        <w:spacing w:line="276" w:lineRule="auto"/>
        <w:rPr>
          <w:rFonts w:ascii="Calibri" w:hAnsi="Calibri"/>
          <w:color w:val="000000" w:themeColor="text1"/>
          <w:szCs w:val="22"/>
        </w:rPr>
      </w:pPr>
      <w:r w:rsidRPr="00A67833">
        <w:rPr>
          <w:rFonts w:ascii="Calibri" w:hAnsi="Calibri"/>
          <w:color w:val="000000" w:themeColor="text1"/>
          <w:szCs w:val="22"/>
        </w:rPr>
        <w:t xml:space="preserve">Planuje się, że spotkania Zespołu Monitoringu odbywać się będą co najmniej raz w roku, z zastrzeżeniem, że realizacja strategii i funkcjonowanie biura przebiega bez zakłóceń. W innym przypadku spotkania odbywać się będą doraźnie – w </w:t>
      </w:r>
      <w:proofErr w:type="spellStart"/>
      <w:r w:rsidRPr="00A67833">
        <w:rPr>
          <w:rFonts w:ascii="Calibri" w:hAnsi="Calibri"/>
          <w:color w:val="000000" w:themeColor="text1"/>
          <w:szCs w:val="22"/>
        </w:rPr>
        <w:t>miarte</w:t>
      </w:r>
      <w:proofErr w:type="spellEnd"/>
      <w:r w:rsidRPr="00A67833">
        <w:rPr>
          <w:rFonts w:ascii="Calibri" w:hAnsi="Calibri"/>
          <w:color w:val="000000" w:themeColor="text1"/>
          <w:szCs w:val="22"/>
        </w:rPr>
        <w:t xml:space="preserve"> potrzeb. Spotkania Zespołu Monitoringu zwoływane będą z inicjatywy Zarządu lub Rady LGD.</w:t>
      </w:r>
    </w:p>
    <w:p w14:paraId="1768CEFE" w14:textId="51451B34" w:rsidR="00477124" w:rsidRPr="00A67833" w:rsidRDefault="00477124" w:rsidP="00477124">
      <w:pPr>
        <w:pStyle w:val="Legenda"/>
        <w:spacing w:line="276" w:lineRule="auto"/>
        <w:rPr>
          <w:rFonts w:ascii="Calibri" w:hAnsi="Calibri"/>
          <w:color w:val="000000" w:themeColor="text1"/>
          <w:szCs w:val="22"/>
        </w:rPr>
      </w:pPr>
      <w:r w:rsidRPr="00A67833">
        <w:rPr>
          <w:rFonts w:ascii="Calibri" w:hAnsi="Calibri"/>
          <w:color w:val="000000" w:themeColor="text1"/>
          <w:szCs w:val="22"/>
        </w:rPr>
        <w:t>Zespół Monitoringu analizując zebrane dane zdiagnozuje trudności i ewentualne opóźnienia w realizacji konkretnych przedsięwzięć i szerzej wskaźników, budżetu i celów zapisanych w LSR oraz oceni zaangażowanie poszczególnych ogniw odpowiedzialnych za wykonanie LSR.  Będąc odpowiedzialny za powyższe elementy Zespół będzie mógł reagować na zarejestrowane odchylenia od przyjętych harmonogramów wdrażania poszczególnych elementów LSR projektując zmiany w budżecie, terminach ogłaszania naborów czy korekcie wskaźników a także będzie mógł określić zalecenia dotyczące pracy biura LGD. Monitoring będzie więc wstępnym etapem projektowania ewentualnych zmian w Strategii. Wnioski uzyskane dzięki prowadzonemu na bieżąco monitoringowi przedstawiane będą w formie raportów Radzie LGD za pośrednictwem strony internetowej LGD w zakładce dostępnej wszystkim członkom Rady LGD co najmniej raz w ciągu roku za okres od 1 stycznia do 31 grudnia (w terminie do ostatniego dnia lutego roku następującego po roku ocenianym). Raporty zawierać będą elementy wymienione w poniższej tabeli.</w:t>
      </w:r>
    </w:p>
    <w:p w14:paraId="2AD99DDF" w14:textId="77777777" w:rsidR="000A6A4D" w:rsidRDefault="00477124" w:rsidP="00477124">
      <w:pPr>
        <w:pStyle w:val="Teksttreci21"/>
        <w:tabs>
          <w:tab w:val="left" w:pos="763"/>
        </w:tabs>
        <w:spacing w:before="0" w:after="0" w:line="240" w:lineRule="auto"/>
        <w:ind w:firstLine="0"/>
        <w:rPr>
          <w:rFonts w:ascii="Calibri" w:hAnsi="Calibri"/>
          <w:color w:val="000000" w:themeColor="text1"/>
          <w:szCs w:val="22"/>
        </w:rPr>
      </w:pPr>
      <w:r w:rsidRPr="00A67833">
        <w:rPr>
          <w:rFonts w:ascii="Calibri" w:hAnsi="Calibri"/>
          <w:color w:val="000000" w:themeColor="text1"/>
          <w:szCs w:val="22"/>
        </w:rPr>
        <w:t>Poniższa tabela przedstawia zestawienie elementów, które podlegać będą monitoringowi</w:t>
      </w:r>
    </w:p>
    <w:p w14:paraId="798A454E" w14:textId="77777777" w:rsidR="00A83648" w:rsidRDefault="00A83648" w:rsidP="00A83648">
      <w:pPr>
        <w:tabs>
          <w:tab w:val="left" w:pos="502"/>
        </w:tabs>
        <w:rPr>
          <w:rFonts w:ascii="Calibri" w:hAnsi="Calibri"/>
          <w:i/>
          <w:sz w:val="20"/>
          <w:szCs w:val="20"/>
        </w:rPr>
      </w:pPr>
    </w:p>
    <w:p w14:paraId="4891C49C" w14:textId="77777777" w:rsidR="00477124" w:rsidRPr="00A83648" w:rsidRDefault="000A473B" w:rsidP="00A83648">
      <w:pPr>
        <w:tabs>
          <w:tab w:val="left" w:pos="502"/>
        </w:tabs>
      </w:pPr>
      <w:r>
        <w:rPr>
          <w:rFonts w:ascii="Calibri" w:hAnsi="Calibri"/>
          <w:i/>
          <w:sz w:val="20"/>
          <w:szCs w:val="20"/>
        </w:rPr>
        <w:t>Tabela 34: Elementy podlegające monitoringowi.</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0"/>
        <w:gridCol w:w="2268"/>
        <w:gridCol w:w="2615"/>
        <w:gridCol w:w="1212"/>
        <w:gridCol w:w="2048"/>
      </w:tblGrid>
      <w:tr w:rsidR="00477124" w:rsidRPr="00A67833" w14:paraId="6A53D521" w14:textId="77777777" w:rsidTr="000C0A99">
        <w:trPr>
          <w:trHeight w:val="277"/>
          <w:jc w:val="center"/>
        </w:trPr>
        <w:tc>
          <w:tcPr>
            <w:tcW w:w="2200" w:type="dxa"/>
            <w:shd w:val="clear" w:color="auto" w:fill="C2D69B" w:themeFill="accent3" w:themeFillTint="99"/>
            <w:vAlign w:val="center"/>
          </w:tcPr>
          <w:p w14:paraId="1B307781" w14:textId="453827F4" w:rsidR="00477124" w:rsidRPr="003573C1" w:rsidRDefault="00041B06" w:rsidP="00162CA4">
            <w:pPr>
              <w:pStyle w:val="Default"/>
              <w:jc w:val="center"/>
              <w:rPr>
                <w:rFonts w:ascii="Calibri" w:hAnsi="Calibri"/>
                <w:b/>
                <w:color w:val="000000" w:themeColor="text1"/>
                <w:sz w:val="20"/>
                <w:szCs w:val="20"/>
              </w:rPr>
            </w:pPr>
            <w:r>
              <w:rPr>
                <w:rFonts w:ascii="Calibri" w:hAnsi="Calibri"/>
                <w:b/>
                <w:color w:val="000000" w:themeColor="text1"/>
                <w:sz w:val="20"/>
                <w:szCs w:val="20"/>
              </w:rPr>
              <w:t>B</w:t>
            </w:r>
            <w:r w:rsidRPr="003573C1">
              <w:rPr>
                <w:rFonts w:ascii="Calibri" w:hAnsi="Calibri"/>
                <w:b/>
                <w:color w:val="000000" w:themeColor="text1"/>
                <w:sz w:val="20"/>
                <w:szCs w:val="20"/>
              </w:rPr>
              <w:t>adany element</w:t>
            </w:r>
          </w:p>
        </w:tc>
        <w:tc>
          <w:tcPr>
            <w:tcW w:w="2268" w:type="dxa"/>
            <w:shd w:val="clear" w:color="auto" w:fill="C2D69B" w:themeFill="accent3" w:themeFillTint="99"/>
            <w:vAlign w:val="center"/>
          </w:tcPr>
          <w:p w14:paraId="2D6559BE" w14:textId="39069D7A" w:rsidR="00477124" w:rsidRPr="003573C1" w:rsidRDefault="00041B06" w:rsidP="00162CA4">
            <w:pPr>
              <w:pStyle w:val="Default"/>
              <w:jc w:val="center"/>
              <w:rPr>
                <w:rFonts w:ascii="Calibri" w:hAnsi="Calibri"/>
                <w:b/>
                <w:color w:val="000000" w:themeColor="text1"/>
                <w:sz w:val="20"/>
                <w:szCs w:val="20"/>
              </w:rPr>
            </w:pPr>
            <w:r>
              <w:rPr>
                <w:rFonts w:ascii="Calibri" w:hAnsi="Calibri"/>
                <w:b/>
                <w:color w:val="000000" w:themeColor="text1"/>
                <w:sz w:val="20"/>
                <w:szCs w:val="20"/>
              </w:rPr>
              <w:t>W</w:t>
            </w:r>
            <w:r w:rsidRPr="003573C1">
              <w:rPr>
                <w:rFonts w:ascii="Calibri" w:hAnsi="Calibri"/>
                <w:b/>
                <w:color w:val="000000" w:themeColor="text1"/>
                <w:sz w:val="20"/>
                <w:szCs w:val="20"/>
              </w:rPr>
              <w:t>ykonawcy badania</w:t>
            </w:r>
          </w:p>
        </w:tc>
        <w:tc>
          <w:tcPr>
            <w:tcW w:w="2615" w:type="dxa"/>
            <w:shd w:val="clear" w:color="auto" w:fill="C2D69B" w:themeFill="accent3" w:themeFillTint="99"/>
            <w:vAlign w:val="center"/>
          </w:tcPr>
          <w:p w14:paraId="2430AB9C" w14:textId="5E2FA515" w:rsidR="00477124" w:rsidRPr="003573C1" w:rsidRDefault="00041B06" w:rsidP="00162CA4">
            <w:pPr>
              <w:pStyle w:val="Default"/>
              <w:jc w:val="center"/>
              <w:rPr>
                <w:rFonts w:ascii="Calibri" w:hAnsi="Calibri"/>
                <w:b/>
                <w:color w:val="000000" w:themeColor="text1"/>
                <w:sz w:val="20"/>
                <w:szCs w:val="20"/>
              </w:rPr>
            </w:pPr>
            <w:r>
              <w:rPr>
                <w:rFonts w:ascii="Calibri" w:hAnsi="Calibri"/>
                <w:b/>
                <w:color w:val="000000" w:themeColor="text1"/>
                <w:sz w:val="20"/>
                <w:szCs w:val="20"/>
              </w:rPr>
              <w:t>S</w:t>
            </w:r>
            <w:r w:rsidRPr="003573C1">
              <w:rPr>
                <w:rFonts w:ascii="Calibri" w:hAnsi="Calibri"/>
                <w:b/>
                <w:color w:val="000000" w:themeColor="text1"/>
                <w:sz w:val="20"/>
                <w:szCs w:val="20"/>
              </w:rPr>
              <w:t>posób badania</w:t>
            </w:r>
          </w:p>
        </w:tc>
        <w:tc>
          <w:tcPr>
            <w:tcW w:w="1212" w:type="dxa"/>
            <w:shd w:val="clear" w:color="auto" w:fill="C2D69B" w:themeFill="accent3" w:themeFillTint="99"/>
            <w:vAlign w:val="center"/>
          </w:tcPr>
          <w:p w14:paraId="7A34547D" w14:textId="100F8312" w:rsidR="00477124" w:rsidRPr="003573C1" w:rsidRDefault="00041B06" w:rsidP="00162CA4">
            <w:pPr>
              <w:pStyle w:val="Default"/>
              <w:jc w:val="center"/>
              <w:rPr>
                <w:rFonts w:ascii="Calibri" w:hAnsi="Calibri"/>
                <w:b/>
                <w:color w:val="000000" w:themeColor="text1"/>
                <w:sz w:val="20"/>
                <w:szCs w:val="20"/>
              </w:rPr>
            </w:pPr>
            <w:r>
              <w:rPr>
                <w:rFonts w:ascii="Calibri" w:hAnsi="Calibri"/>
                <w:b/>
                <w:color w:val="000000" w:themeColor="text1"/>
                <w:sz w:val="20"/>
                <w:szCs w:val="20"/>
              </w:rPr>
              <w:t>T</w:t>
            </w:r>
            <w:r w:rsidRPr="003573C1">
              <w:rPr>
                <w:rFonts w:ascii="Calibri" w:hAnsi="Calibri"/>
                <w:b/>
                <w:color w:val="000000" w:themeColor="text1"/>
                <w:sz w:val="20"/>
                <w:szCs w:val="20"/>
              </w:rPr>
              <w:t>erminy realizacji</w:t>
            </w:r>
          </w:p>
        </w:tc>
        <w:tc>
          <w:tcPr>
            <w:tcW w:w="2048" w:type="dxa"/>
            <w:shd w:val="clear" w:color="auto" w:fill="C2D69B" w:themeFill="accent3" w:themeFillTint="99"/>
            <w:vAlign w:val="center"/>
          </w:tcPr>
          <w:p w14:paraId="449A30ED" w14:textId="0968A931" w:rsidR="00477124" w:rsidRPr="003573C1" w:rsidRDefault="00041B06" w:rsidP="00162CA4">
            <w:pPr>
              <w:pStyle w:val="Default"/>
              <w:jc w:val="center"/>
              <w:rPr>
                <w:rFonts w:ascii="Calibri" w:hAnsi="Calibri"/>
                <w:b/>
                <w:color w:val="000000" w:themeColor="text1"/>
                <w:sz w:val="20"/>
                <w:szCs w:val="20"/>
              </w:rPr>
            </w:pPr>
            <w:r>
              <w:rPr>
                <w:rFonts w:ascii="Calibri" w:hAnsi="Calibri"/>
                <w:b/>
                <w:color w:val="000000" w:themeColor="text1"/>
                <w:sz w:val="20"/>
                <w:szCs w:val="20"/>
              </w:rPr>
              <w:t>P</w:t>
            </w:r>
            <w:r w:rsidRPr="003573C1">
              <w:rPr>
                <w:rFonts w:ascii="Calibri" w:hAnsi="Calibri"/>
                <w:b/>
                <w:color w:val="000000" w:themeColor="text1"/>
                <w:sz w:val="20"/>
                <w:szCs w:val="20"/>
              </w:rPr>
              <w:t>rzedmiot oceny</w:t>
            </w:r>
          </w:p>
        </w:tc>
      </w:tr>
      <w:tr w:rsidR="00477124" w:rsidRPr="00A67833" w14:paraId="507861AE" w14:textId="77777777" w:rsidTr="000C0A99">
        <w:trPr>
          <w:trHeight w:val="939"/>
          <w:jc w:val="center"/>
        </w:trPr>
        <w:tc>
          <w:tcPr>
            <w:tcW w:w="2200" w:type="dxa"/>
            <w:vAlign w:val="center"/>
          </w:tcPr>
          <w:p w14:paraId="2D243572"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Harmonogram ogłaszania</w:t>
            </w:r>
          </w:p>
          <w:p w14:paraId="612323D0"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Konkursów</w:t>
            </w:r>
          </w:p>
        </w:tc>
        <w:tc>
          <w:tcPr>
            <w:tcW w:w="2268" w:type="dxa"/>
            <w:vMerge w:val="restart"/>
            <w:vAlign w:val="center"/>
          </w:tcPr>
          <w:p w14:paraId="1C21D4C1"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Zespół Monitoringu:</w:t>
            </w:r>
          </w:p>
          <w:p w14:paraId="58EBC30F"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pracownicy biura LGD</w:t>
            </w:r>
          </w:p>
          <w:p w14:paraId="67A6F335"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 xml:space="preserve">– zebranie danych (dane liczbowe, dane </w:t>
            </w:r>
            <w:r w:rsidRPr="00A67833">
              <w:rPr>
                <w:rFonts w:ascii="Calibri" w:hAnsi="Calibri"/>
                <w:color w:val="000000" w:themeColor="text1"/>
                <w:sz w:val="20"/>
                <w:szCs w:val="20"/>
              </w:rPr>
              <w:lastRenderedPageBreak/>
              <w:t>przekazywane przez instytucje wdrażające oraz informacje uzyskane bezpośrednio od beneficjentów/</w:t>
            </w:r>
            <w:r w:rsidRPr="00A67833">
              <w:rPr>
                <w:rFonts w:ascii="Calibri" w:hAnsi="Calibri"/>
                <w:b/>
                <w:color w:val="000000" w:themeColor="text1"/>
                <w:sz w:val="20"/>
                <w:szCs w:val="20"/>
              </w:rPr>
              <w:t>podmiotów</w:t>
            </w:r>
            <w:r w:rsidRPr="00A67833">
              <w:rPr>
                <w:rFonts w:ascii="Calibri" w:hAnsi="Calibri"/>
                <w:color w:val="000000" w:themeColor="text1"/>
                <w:sz w:val="20"/>
                <w:szCs w:val="20"/>
              </w:rPr>
              <w:t xml:space="preserve"> realizujących projekty, ankiety monitorujące realizację LSR, ankiety dotyczące pracy biura LGD), </w:t>
            </w:r>
          </w:p>
          <w:p w14:paraId="0ACD3384"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Zarząd LGD (analizowanie zebranych danych, diagnoza trudności i przyczyn odstępstw od założeń, projektowanie zmian)</w:t>
            </w:r>
          </w:p>
        </w:tc>
        <w:tc>
          <w:tcPr>
            <w:tcW w:w="2615" w:type="dxa"/>
            <w:vAlign w:val="center"/>
          </w:tcPr>
          <w:p w14:paraId="7D3DFAB5"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b/>
                <w:color w:val="000000" w:themeColor="text1"/>
                <w:sz w:val="20"/>
                <w:szCs w:val="20"/>
              </w:rPr>
              <w:lastRenderedPageBreak/>
              <w:t>Rejestr ogłoszonych konkursów</w:t>
            </w:r>
            <w:r w:rsidRPr="00A67833">
              <w:rPr>
                <w:rFonts w:ascii="Calibri" w:hAnsi="Calibri"/>
                <w:color w:val="000000" w:themeColor="text1"/>
                <w:sz w:val="20"/>
                <w:szCs w:val="20"/>
              </w:rPr>
              <w:t xml:space="preserve"> i dane zebrane </w:t>
            </w:r>
            <w:r w:rsidR="00D5778E">
              <w:rPr>
                <w:rFonts w:ascii="Calibri" w:hAnsi="Calibri"/>
                <w:color w:val="000000" w:themeColor="text1"/>
                <w:sz w:val="20"/>
                <w:szCs w:val="20"/>
              </w:rPr>
              <w:br/>
            </w:r>
            <w:r w:rsidRPr="00A67833">
              <w:rPr>
                <w:rFonts w:ascii="Calibri" w:hAnsi="Calibri"/>
                <w:color w:val="000000" w:themeColor="text1"/>
                <w:sz w:val="20"/>
                <w:szCs w:val="20"/>
              </w:rPr>
              <w:t>z przeprowadzonych konkursów</w:t>
            </w:r>
          </w:p>
        </w:tc>
        <w:tc>
          <w:tcPr>
            <w:tcW w:w="1212" w:type="dxa"/>
            <w:vAlign w:val="center"/>
          </w:tcPr>
          <w:p w14:paraId="4DC7F4F4"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Na bieżąco</w:t>
            </w:r>
          </w:p>
          <w:p w14:paraId="0B0D1095" w14:textId="77777777" w:rsidR="00477124" w:rsidRPr="00A67833" w:rsidRDefault="00477124" w:rsidP="00162CA4">
            <w:pPr>
              <w:pStyle w:val="Default"/>
              <w:jc w:val="center"/>
              <w:rPr>
                <w:rFonts w:ascii="Calibri" w:hAnsi="Calibri"/>
                <w:color w:val="000000" w:themeColor="text1"/>
                <w:sz w:val="20"/>
                <w:szCs w:val="20"/>
              </w:rPr>
            </w:pPr>
          </w:p>
        </w:tc>
        <w:tc>
          <w:tcPr>
            <w:tcW w:w="2048" w:type="dxa"/>
            <w:vAlign w:val="center"/>
          </w:tcPr>
          <w:p w14:paraId="0F41D2BD"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Zgodność ogłaszania</w:t>
            </w:r>
          </w:p>
          <w:p w14:paraId="6B3E4F62"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 xml:space="preserve">konkursów </w:t>
            </w:r>
            <w:r w:rsidR="00D5778E">
              <w:rPr>
                <w:rFonts w:ascii="Calibri" w:hAnsi="Calibri"/>
                <w:color w:val="000000" w:themeColor="text1"/>
                <w:sz w:val="20"/>
                <w:szCs w:val="20"/>
              </w:rPr>
              <w:br/>
            </w:r>
            <w:r w:rsidRPr="00A67833">
              <w:rPr>
                <w:rFonts w:ascii="Calibri" w:hAnsi="Calibri"/>
                <w:color w:val="000000" w:themeColor="text1"/>
                <w:sz w:val="20"/>
                <w:szCs w:val="20"/>
              </w:rPr>
              <w:t>z harmonogramem</w:t>
            </w:r>
          </w:p>
        </w:tc>
      </w:tr>
      <w:tr w:rsidR="00477124" w:rsidRPr="00A67833" w14:paraId="19659868" w14:textId="77777777" w:rsidTr="000C0A99">
        <w:trPr>
          <w:trHeight w:val="1715"/>
          <w:jc w:val="center"/>
        </w:trPr>
        <w:tc>
          <w:tcPr>
            <w:tcW w:w="2200" w:type="dxa"/>
            <w:vAlign w:val="center"/>
          </w:tcPr>
          <w:p w14:paraId="35482C73"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lastRenderedPageBreak/>
              <w:t>Budżet LGD</w:t>
            </w:r>
          </w:p>
        </w:tc>
        <w:tc>
          <w:tcPr>
            <w:tcW w:w="2268" w:type="dxa"/>
            <w:vMerge/>
          </w:tcPr>
          <w:p w14:paraId="2CDE0242" w14:textId="77777777" w:rsidR="00477124" w:rsidRPr="00A67833" w:rsidRDefault="00477124" w:rsidP="00162CA4">
            <w:pPr>
              <w:pStyle w:val="Default"/>
              <w:jc w:val="center"/>
              <w:rPr>
                <w:rFonts w:ascii="Calibri" w:hAnsi="Calibri"/>
                <w:color w:val="000000" w:themeColor="text1"/>
                <w:sz w:val="20"/>
                <w:szCs w:val="20"/>
              </w:rPr>
            </w:pPr>
          </w:p>
        </w:tc>
        <w:tc>
          <w:tcPr>
            <w:tcW w:w="2615" w:type="dxa"/>
            <w:vAlign w:val="center"/>
          </w:tcPr>
          <w:p w14:paraId="5C096695" w14:textId="77777777" w:rsidR="00477124" w:rsidRPr="00A67833" w:rsidRDefault="00477124" w:rsidP="00162CA4">
            <w:pPr>
              <w:pStyle w:val="Default"/>
              <w:jc w:val="center"/>
              <w:rPr>
                <w:rFonts w:ascii="Calibri" w:hAnsi="Calibri"/>
                <w:b/>
                <w:color w:val="000000" w:themeColor="text1"/>
                <w:sz w:val="20"/>
                <w:szCs w:val="20"/>
              </w:rPr>
            </w:pPr>
            <w:r w:rsidRPr="00A67833">
              <w:rPr>
                <w:rFonts w:ascii="Calibri" w:hAnsi="Calibri"/>
                <w:color w:val="000000" w:themeColor="text1"/>
                <w:sz w:val="20"/>
                <w:szCs w:val="20"/>
              </w:rPr>
              <w:t>dane przekazywane przez instytucje wdrażające, informacje uzyskane bezpośrednio od beneficjentów/</w:t>
            </w:r>
            <w:r w:rsidRPr="00A67833">
              <w:rPr>
                <w:rFonts w:ascii="Calibri" w:hAnsi="Calibri"/>
                <w:color w:val="000000" w:themeColor="text1"/>
                <w:sz w:val="20"/>
                <w:szCs w:val="20"/>
              </w:rPr>
              <w:br/>
            </w:r>
            <w:r w:rsidRPr="00A67833">
              <w:rPr>
                <w:rFonts w:ascii="Calibri" w:hAnsi="Calibri"/>
                <w:b/>
                <w:color w:val="000000" w:themeColor="text1"/>
                <w:sz w:val="20"/>
                <w:szCs w:val="20"/>
              </w:rPr>
              <w:t>podmiotów</w:t>
            </w:r>
            <w:r w:rsidRPr="00A67833">
              <w:rPr>
                <w:rFonts w:ascii="Calibri" w:hAnsi="Calibri"/>
                <w:color w:val="000000" w:themeColor="text1"/>
                <w:sz w:val="20"/>
                <w:szCs w:val="20"/>
              </w:rPr>
              <w:t xml:space="preserve"> realizujących projekty</w:t>
            </w:r>
          </w:p>
        </w:tc>
        <w:tc>
          <w:tcPr>
            <w:tcW w:w="1212" w:type="dxa"/>
            <w:vAlign w:val="center"/>
          </w:tcPr>
          <w:p w14:paraId="6FB13C57"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Na bieżąco</w:t>
            </w:r>
          </w:p>
          <w:p w14:paraId="7D64CA1E" w14:textId="77777777" w:rsidR="00477124" w:rsidRPr="00A67833" w:rsidRDefault="00477124" w:rsidP="00162CA4">
            <w:pPr>
              <w:pStyle w:val="Default"/>
              <w:jc w:val="center"/>
              <w:rPr>
                <w:rFonts w:ascii="Calibri" w:hAnsi="Calibri"/>
                <w:color w:val="000000" w:themeColor="text1"/>
                <w:sz w:val="20"/>
                <w:szCs w:val="20"/>
              </w:rPr>
            </w:pPr>
          </w:p>
        </w:tc>
        <w:tc>
          <w:tcPr>
            <w:tcW w:w="2048" w:type="dxa"/>
            <w:vAlign w:val="center"/>
          </w:tcPr>
          <w:p w14:paraId="1EAACC20"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 xml:space="preserve">Stopień wykorzystania funduszy w </w:t>
            </w:r>
            <w:r w:rsidRPr="00A67833">
              <w:rPr>
                <w:rFonts w:ascii="Calibri" w:hAnsi="Calibri"/>
                <w:b/>
                <w:color w:val="000000" w:themeColor="text1"/>
                <w:sz w:val="20"/>
                <w:szCs w:val="20"/>
              </w:rPr>
              <w:t xml:space="preserve">nawiązaniu do wysokości </w:t>
            </w:r>
            <w:r w:rsidRPr="00A67833">
              <w:rPr>
                <w:rFonts w:ascii="Calibri" w:hAnsi="Calibri"/>
                <w:color w:val="000000" w:themeColor="text1"/>
                <w:sz w:val="20"/>
                <w:szCs w:val="20"/>
              </w:rPr>
              <w:t>zakontraktowanych środków</w:t>
            </w:r>
          </w:p>
        </w:tc>
      </w:tr>
      <w:tr w:rsidR="00477124" w:rsidRPr="00A67833" w14:paraId="186A058A" w14:textId="77777777" w:rsidTr="000C0A99">
        <w:trPr>
          <w:trHeight w:val="1470"/>
          <w:jc w:val="center"/>
        </w:trPr>
        <w:tc>
          <w:tcPr>
            <w:tcW w:w="2200" w:type="dxa"/>
            <w:vAlign w:val="center"/>
          </w:tcPr>
          <w:p w14:paraId="69948AC5"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Wskaźniki realizacji LSR</w:t>
            </w:r>
          </w:p>
          <w:p w14:paraId="029CA23A"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 xml:space="preserve">charakteryzujące postęp w realizacji założonych celów szczegółowych </w:t>
            </w:r>
            <w:r w:rsidR="00D5778E">
              <w:rPr>
                <w:rFonts w:ascii="Calibri" w:hAnsi="Calibri"/>
                <w:color w:val="000000" w:themeColor="text1"/>
                <w:sz w:val="20"/>
                <w:szCs w:val="20"/>
              </w:rPr>
              <w:br/>
            </w:r>
            <w:r w:rsidRPr="00A67833">
              <w:rPr>
                <w:rFonts w:ascii="Calibri" w:hAnsi="Calibri"/>
                <w:color w:val="000000" w:themeColor="text1"/>
                <w:sz w:val="20"/>
                <w:szCs w:val="20"/>
              </w:rPr>
              <w:t>a w konsekwencji ogólnych</w:t>
            </w:r>
          </w:p>
        </w:tc>
        <w:tc>
          <w:tcPr>
            <w:tcW w:w="2268" w:type="dxa"/>
            <w:vMerge/>
          </w:tcPr>
          <w:p w14:paraId="4E084BCF" w14:textId="77777777" w:rsidR="00477124" w:rsidRPr="00A67833" w:rsidRDefault="00477124" w:rsidP="00162CA4">
            <w:pPr>
              <w:pStyle w:val="Default"/>
              <w:jc w:val="center"/>
              <w:rPr>
                <w:rFonts w:ascii="Calibri" w:hAnsi="Calibri"/>
                <w:color w:val="000000" w:themeColor="text1"/>
                <w:sz w:val="20"/>
                <w:szCs w:val="20"/>
              </w:rPr>
            </w:pPr>
          </w:p>
        </w:tc>
        <w:tc>
          <w:tcPr>
            <w:tcW w:w="2615" w:type="dxa"/>
            <w:vAlign w:val="center"/>
          </w:tcPr>
          <w:p w14:paraId="2F511BA5" w14:textId="77777777" w:rsidR="00477124" w:rsidRPr="00A67833" w:rsidRDefault="00477124" w:rsidP="00162CA4">
            <w:pPr>
              <w:pStyle w:val="Default"/>
              <w:jc w:val="center"/>
              <w:rPr>
                <w:rFonts w:ascii="Calibri" w:hAnsi="Calibri"/>
                <w:b/>
                <w:color w:val="000000" w:themeColor="text1"/>
                <w:sz w:val="20"/>
                <w:szCs w:val="20"/>
              </w:rPr>
            </w:pPr>
            <w:r w:rsidRPr="00A67833">
              <w:rPr>
                <w:rFonts w:ascii="Calibri" w:hAnsi="Calibri"/>
                <w:color w:val="000000" w:themeColor="text1"/>
                <w:sz w:val="20"/>
                <w:szCs w:val="20"/>
              </w:rPr>
              <w:t>informacje uzyskane bezpośrednio od beneficjentów/</w:t>
            </w:r>
            <w:r w:rsidRPr="00A67833">
              <w:rPr>
                <w:rFonts w:ascii="Calibri" w:hAnsi="Calibri"/>
                <w:color w:val="000000" w:themeColor="text1"/>
                <w:sz w:val="20"/>
                <w:szCs w:val="20"/>
              </w:rPr>
              <w:br/>
            </w:r>
            <w:r w:rsidRPr="00A67833">
              <w:rPr>
                <w:rFonts w:ascii="Calibri" w:hAnsi="Calibri"/>
                <w:b/>
                <w:color w:val="000000" w:themeColor="text1"/>
                <w:sz w:val="20"/>
                <w:szCs w:val="20"/>
              </w:rPr>
              <w:t>podmiotów</w:t>
            </w:r>
            <w:r w:rsidRPr="00A67833">
              <w:rPr>
                <w:rFonts w:ascii="Calibri" w:hAnsi="Calibri"/>
                <w:color w:val="000000" w:themeColor="text1"/>
                <w:sz w:val="20"/>
                <w:szCs w:val="20"/>
              </w:rPr>
              <w:t xml:space="preserve"> realizujących projekty, ankiety monitorujące realizację LSR</w:t>
            </w:r>
          </w:p>
        </w:tc>
        <w:tc>
          <w:tcPr>
            <w:tcW w:w="1212" w:type="dxa"/>
            <w:vAlign w:val="center"/>
          </w:tcPr>
          <w:p w14:paraId="559E5272"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Na bieżąco</w:t>
            </w:r>
          </w:p>
          <w:p w14:paraId="35CDC086" w14:textId="77777777" w:rsidR="00477124" w:rsidRPr="00A67833" w:rsidRDefault="00477124" w:rsidP="00162CA4">
            <w:pPr>
              <w:pStyle w:val="Default"/>
              <w:jc w:val="center"/>
              <w:rPr>
                <w:rFonts w:ascii="Calibri" w:hAnsi="Calibri"/>
                <w:color w:val="000000" w:themeColor="text1"/>
                <w:sz w:val="20"/>
                <w:szCs w:val="20"/>
              </w:rPr>
            </w:pPr>
          </w:p>
        </w:tc>
        <w:tc>
          <w:tcPr>
            <w:tcW w:w="2048" w:type="dxa"/>
            <w:vAlign w:val="center"/>
          </w:tcPr>
          <w:p w14:paraId="315F97BE"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Stopień realizacji wskaźników</w:t>
            </w:r>
          </w:p>
          <w:p w14:paraId="3B4D1D4E" w14:textId="77777777" w:rsidR="00477124" w:rsidRPr="00A67833" w:rsidRDefault="00477124" w:rsidP="00162CA4">
            <w:pPr>
              <w:pStyle w:val="Default"/>
              <w:jc w:val="center"/>
              <w:rPr>
                <w:rFonts w:ascii="Calibri" w:hAnsi="Calibri"/>
                <w:color w:val="000000" w:themeColor="text1"/>
                <w:sz w:val="20"/>
                <w:szCs w:val="20"/>
              </w:rPr>
            </w:pPr>
          </w:p>
        </w:tc>
      </w:tr>
      <w:tr w:rsidR="00477124" w:rsidRPr="00A67833" w14:paraId="04E9B319" w14:textId="77777777" w:rsidTr="000C0A99">
        <w:trPr>
          <w:trHeight w:val="337"/>
          <w:jc w:val="center"/>
        </w:trPr>
        <w:tc>
          <w:tcPr>
            <w:tcW w:w="2200" w:type="dxa"/>
            <w:vAlign w:val="center"/>
          </w:tcPr>
          <w:p w14:paraId="36634E8F"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Praca biura LGD</w:t>
            </w:r>
          </w:p>
        </w:tc>
        <w:tc>
          <w:tcPr>
            <w:tcW w:w="2268" w:type="dxa"/>
            <w:vMerge/>
          </w:tcPr>
          <w:p w14:paraId="1AC98C1C" w14:textId="77777777" w:rsidR="00477124" w:rsidRPr="00A67833" w:rsidRDefault="00477124" w:rsidP="00162CA4">
            <w:pPr>
              <w:pStyle w:val="Default"/>
              <w:jc w:val="center"/>
              <w:rPr>
                <w:rFonts w:ascii="Calibri" w:hAnsi="Calibri"/>
                <w:color w:val="000000" w:themeColor="text1"/>
                <w:sz w:val="20"/>
                <w:szCs w:val="20"/>
              </w:rPr>
            </w:pPr>
          </w:p>
        </w:tc>
        <w:tc>
          <w:tcPr>
            <w:tcW w:w="2615" w:type="dxa"/>
            <w:vAlign w:val="center"/>
          </w:tcPr>
          <w:p w14:paraId="4110BE93"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ankiety monitorujące pracę biura LGD</w:t>
            </w:r>
          </w:p>
        </w:tc>
        <w:tc>
          <w:tcPr>
            <w:tcW w:w="1212" w:type="dxa"/>
            <w:vAlign w:val="center"/>
          </w:tcPr>
          <w:p w14:paraId="3A6BF448"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Na bieżąco</w:t>
            </w:r>
          </w:p>
          <w:p w14:paraId="5A8730B1" w14:textId="77777777" w:rsidR="00477124" w:rsidRPr="00A67833" w:rsidRDefault="00477124" w:rsidP="00162CA4">
            <w:pPr>
              <w:pStyle w:val="Default"/>
              <w:jc w:val="center"/>
              <w:rPr>
                <w:rFonts w:ascii="Calibri" w:hAnsi="Calibri"/>
                <w:color w:val="000000" w:themeColor="text1"/>
                <w:sz w:val="20"/>
                <w:szCs w:val="20"/>
              </w:rPr>
            </w:pPr>
          </w:p>
        </w:tc>
        <w:tc>
          <w:tcPr>
            <w:tcW w:w="2048" w:type="dxa"/>
            <w:vAlign w:val="center"/>
          </w:tcPr>
          <w:p w14:paraId="0F63DB88" w14:textId="77777777" w:rsidR="00477124" w:rsidRPr="00A67833" w:rsidRDefault="00477124" w:rsidP="00162CA4">
            <w:pPr>
              <w:pStyle w:val="Default"/>
              <w:jc w:val="center"/>
              <w:rPr>
                <w:rFonts w:ascii="Calibri" w:hAnsi="Calibri"/>
                <w:color w:val="000000" w:themeColor="text1"/>
                <w:sz w:val="20"/>
                <w:szCs w:val="20"/>
              </w:rPr>
            </w:pPr>
            <w:r w:rsidRPr="00A67833">
              <w:rPr>
                <w:rFonts w:ascii="Calibri" w:hAnsi="Calibri"/>
                <w:color w:val="000000" w:themeColor="text1"/>
                <w:sz w:val="20"/>
                <w:szCs w:val="20"/>
              </w:rPr>
              <w:t>opinia o pracy biura LGD</w:t>
            </w:r>
          </w:p>
        </w:tc>
      </w:tr>
    </w:tbl>
    <w:p w14:paraId="14886C86" w14:textId="77777777" w:rsidR="00A83648" w:rsidRDefault="00A83648" w:rsidP="00A83648">
      <w:pPr>
        <w:tabs>
          <w:tab w:val="left" w:pos="502"/>
        </w:tabs>
      </w:pPr>
      <w:r>
        <w:rPr>
          <w:rFonts w:ascii="Calibri" w:hAnsi="Calibri"/>
          <w:i/>
          <w:sz w:val="20"/>
          <w:szCs w:val="20"/>
        </w:rPr>
        <w:t>Źródło: opracowanie własne</w:t>
      </w:r>
    </w:p>
    <w:p w14:paraId="50B80B20" w14:textId="77777777" w:rsidR="00477124" w:rsidRDefault="00477124" w:rsidP="00477124">
      <w:pPr>
        <w:pStyle w:val="Teksttreci21"/>
        <w:tabs>
          <w:tab w:val="left" w:pos="763"/>
        </w:tabs>
        <w:spacing w:before="0" w:after="0" w:line="240" w:lineRule="auto"/>
        <w:ind w:firstLine="0"/>
        <w:rPr>
          <w:rFonts w:ascii="Calibri" w:hAnsi="Calibri"/>
          <w:color w:val="92D050"/>
          <w:sz w:val="22"/>
          <w:szCs w:val="22"/>
        </w:rPr>
      </w:pPr>
    </w:p>
    <w:p w14:paraId="3F8F982D" w14:textId="77777777" w:rsidR="00477124" w:rsidRPr="00A67833" w:rsidRDefault="00477124" w:rsidP="00477124">
      <w:pPr>
        <w:pStyle w:val="Legenda"/>
        <w:spacing w:line="276" w:lineRule="auto"/>
        <w:rPr>
          <w:rFonts w:ascii="Calibri" w:hAnsi="Calibri"/>
          <w:color w:val="000000" w:themeColor="text1"/>
          <w:szCs w:val="22"/>
        </w:rPr>
      </w:pPr>
      <w:r w:rsidRPr="00A67833">
        <w:rPr>
          <w:rFonts w:ascii="Calibri" w:hAnsi="Calibri"/>
          <w:color w:val="000000" w:themeColor="text1"/>
          <w:szCs w:val="22"/>
        </w:rPr>
        <w:t xml:space="preserve">Dane zebrane według takich założeń będą miały </w:t>
      </w:r>
      <w:r w:rsidRPr="00A67833">
        <w:rPr>
          <w:rFonts w:ascii="Calibri" w:hAnsi="Calibri"/>
          <w:b/>
          <w:color w:val="000000" w:themeColor="text1"/>
          <w:szCs w:val="22"/>
        </w:rPr>
        <w:t>charakter</w:t>
      </w:r>
      <w:r w:rsidRPr="00A67833">
        <w:rPr>
          <w:rFonts w:ascii="Calibri" w:hAnsi="Calibri"/>
          <w:color w:val="000000" w:themeColor="text1"/>
          <w:szCs w:val="22"/>
        </w:rPr>
        <w:t xml:space="preserve"> statystyczny i informacyjny. Przechodząc przez ścieżkę weryfikacji (czy realizacja założeń postępuje zgodnie z planem), rejestracji (zbieranie danych o postępie prowadzonych działań), analizy (tempa i kierunku, w którym zmierzają założenia), zestawiania (zebranych rzeczywistych danych z założeniami teoretycznymi) uzyskana wiedza pozwoli podjąć trafną, przemyślaną, opartą na precyzyjnych przesłankach decyzję na temat kontynuacji realizacji w niezmienionym kształcie czy wdrożenia procedury zmiany LSR bądź ewentualnej zmiany zasad funkcjonowania biura LGD. Ilościowe w gruncie rzeczy śledzenie zaawansowania w/w elementów w ramach monitoringu (w horyzoncie bieżącym) pozwala ponadto podejmować interwencje w przypadku braku postępów bądź wystąpienia trudności w trakcie realizacji zadań (czyli udzielać pomocy merytorycznej i organizacyjnej). Przedstawione powyżej założenia monitoringu realizacji Lokalnej Strategii Rozwoju i pracy biura LGD kładą nacisk na oceny ilościowe. Całościowy zakres działań monitorujących przedstawia zamieszczona tabela: </w:t>
      </w:r>
    </w:p>
    <w:p w14:paraId="02CDD01E" w14:textId="77777777" w:rsidR="00A83648" w:rsidRDefault="00A83648" w:rsidP="00A83648">
      <w:pPr>
        <w:tabs>
          <w:tab w:val="left" w:pos="502"/>
        </w:tabs>
        <w:rPr>
          <w:rFonts w:ascii="Calibri" w:hAnsi="Calibri"/>
          <w:i/>
          <w:sz w:val="20"/>
          <w:szCs w:val="20"/>
        </w:rPr>
      </w:pPr>
    </w:p>
    <w:p w14:paraId="2CB5B33D" w14:textId="77777777" w:rsidR="00477124" w:rsidRPr="00A83648" w:rsidRDefault="00A83648" w:rsidP="00A83648">
      <w:pPr>
        <w:tabs>
          <w:tab w:val="left" w:pos="502"/>
        </w:tabs>
      </w:pPr>
      <w:r>
        <w:rPr>
          <w:rFonts w:ascii="Calibri" w:hAnsi="Calibri"/>
          <w:i/>
          <w:sz w:val="20"/>
          <w:szCs w:val="20"/>
        </w:rPr>
        <w:t>Tabela 35: Zakres działań monitorujących.</w:t>
      </w:r>
    </w:p>
    <w:tbl>
      <w:tblPr>
        <w:tblStyle w:val="Tabela-Siatka"/>
        <w:tblW w:w="0" w:type="auto"/>
        <w:tblLook w:val="04A0" w:firstRow="1" w:lastRow="0" w:firstColumn="1" w:lastColumn="0" w:noHBand="0" w:noVBand="1"/>
      </w:tblPr>
      <w:tblGrid>
        <w:gridCol w:w="502"/>
        <w:gridCol w:w="1733"/>
        <w:gridCol w:w="2976"/>
        <w:gridCol w:w="3261"/>
        <w:gridCol w:w="1716"/>
      </w:tblGrid>
      <w:tr w:rsidR="00477124" w:rsidRPr="00A67833" w14:paraId="0B562301" w14:textId="77777777" w:rsidTr="000C0A99">
        <w:trPr>
          <w:trHeight w:val="307"/>
        </w:trPr>
        <w:tc>
          <w:tcPr>
            <w:tcW w:w="502" w:type="dxa"/>
            <w:shd w:val="clear" w:color="auto" w:fill="C2D69B" w:themeFill="accent3" w:themeFillTint="99"/>
            <w:vAlign w:val="center"/>
          </w:tcPr>
          <w:p w14:paraId="51AA08AC" w14:textId="77777777" w:rsidR="00477124" w:rsidRPr="00A67833" w:rsidRDefault="00477124" w:rsidP="00162CA4">
            <w:pPr>
              <w:pStyle w:val="Legenda"/>
              <w:jc w:val="center"/>
              <w:rPr>
                <w:rFonts w:ascii="Calibri" w:hAnsi="Calibri"/>
                <w:b/>
                <w:color w:val="000000" w:themeColor="text1"/>
                <w:sz w:val="20"/>
              </w:rPr>
            </w:pPr>
            <w:proofErr w:type="spellStart"/>
            <w:r w:rsidRPr="00A67833">
              <w:rPr>
                <w:rFonts w:ascii="Calibri" w:hAnsi="Calibri"/>
                <w:b/>
                <w:color w:val="000000" w:themeColor="text1"/>
                <w:sz w:val="20"/>
              </w:rPr>
              <w:t>Lp</w:t>
            </w:r>
            <w:proofErr w:type="spellEnd"/>
          </w:p>
        </w:tc>
        <w:tc>
          <w:tcPr>
            <w:tcW w:w="1733" w:type="dxa"/>
            <w:shd w:val="clear" w:color="auto" w:fill="C2D69B" w:themeFill="accent3" w:themeFillTint="99"/>
            <w:vAlign w:val="center"/>
          </w:tcPr>
          <w:p w14:paraId="031B9358" w14:textId="77777777" w:rsidR="00477124" w:rsidRPr="00A67833" w:rsidRDefault="00477124" w:rsidP="00162CA4">
            <w:pPr>
              <w:jc w:val="center"/>
              <w:rPr>
                <w:b/>
                <w:color w:val="000000" w:themeColor="text1"/>
                <w:lang w:bidi="ar-SA"/>
              </w:rPr>
            </w:pPr>
            <w:r w:rsidRPr="00A67833">
              <w:rPr>
                <w:rFonts w:ascii="Calibri" w:hAnsi="Calibri"/>
                <w:b/>
                <w:color w:val="000000" w:themeColor="text1"/>
                <w:sz w:val="20"/>
              </w:rPr>
              <w:t>Krok</w:t>
            </w:r>
          </w:p>
        </w:tc>
        <w:tc>
          <w:tcPr>
            <w:tcW w:w="2976" w:type="dxa"/>
            <w:shd w:val="clear" w:color="auto" w:fill="C2D69B" w:themeFill="accent3" w:themeFillTint="99"/>
            <w:vAlign w:val="center"/>
          </w:tcPr>
          <w:p w14:paraId="53F036D0" w14:textId="77777777" w:rsidR="00477124" w:rsidRPr="00A67833" w:rsidRDefault="00477124" w:rsidP="00162CA4">
            <w:pPr>
              <w:pStyle w:val="Legenda"/>
              <w:jc w:val="center"/>
              <w:rPr>
                <w:rFonts w:ascii="Calibri" w:hAnsi="Calibri"/>
                <w:b/>
                <w:color w:val="000000" w:themeColor="text1"/>
                <w:sz w:val="20"/>
              </w:rPr>
            </w:pPr>
            <w:r w:rsidRPr="00A67833">
              <w:rPr>
                <w:rFonts w:ascii="Calibri" w:hAnsi="Calibri"/>
                <w:b/>
                <w:color w:val="000000" w:themeColor="text1"/>
                <w:sz w:val="20"/>
              </w:rPr>
              <w:t>Zadania do wykonania</w:t>
            </w:r>
          </w:p>
        </w:tc>
        <w:tc>
          <w:tcPr>
            <w:tcW w:w="3261" w:type="dxa"/>
            <w:shd w:val="clear" w:color="auto" w:fill="C2D69B" w:themeFill="accent3" w:themeFillTint="99"/>
            <w:vAlign w:val="center"/>
          </w:tcPr>
          <w:p w14:paraId="4173AAF9" w14:textId="77777777" w:rsidR="00477124" w:rsidRPr="00A67833" w:rsidRDefault="00477124" w:rsidP="00162CA4">
            <w:pPr>
              <w:pStyle w:val="Legenda"/>
              <w:jc w:val="center"/>
              <w:rPr>
                <w:rFonts w:ascii="Calibri" w:hAnsi="Calibri"/>
                <w:b/>
                <w:color w:val="000000" w:themeColor="text1"/>
                <w:sz w:val="20"/>
              </w:rPr>
            </w:pPr>
            <w:r w:rsidRPr="00A67833">
              <w:rPr>
                <w:rFonts w:ascii="Calibri" w:hAnsi="Calibri"/>
                <w:b/>
                <w:color w:val="000000" w:themeColor="text1"/>
                <w:sz w:val="20"/>
              </w:rPr>
              <w:t>Rezultaty (wyniki)</w:t>
            </w:r>
          </w:p>
        </w:tc>
        <w:tc>
          <w:tcPr>
            <w:tcW w:w="1716" w:type="dxa"/>
            <w:shd w:val="clear" w:color="auto" w:fill="C2D69B" w:themeFill="accent3" w:themeFillTint="99"/>
            <w:vAlign w:val="center"/>
          </w:tcPr>
          <w:p w14:paraId="0D72E209" w14:textId="77777777" w:rsidR="00477124" w:rsidRPr="00A67833" w:rsidRDefault="00477124" w:rsidP="00162CA4">
            <w:pPr>
              <w:pStyle w:val="Legenda"/>
              <w:jc w:val="center"/>
              <w:rPr>
                <w:rFonts w:ascii="Calibri" w:hAnsi="Calibri"/>
                <w:b/>
                <w:color w:val="000000" w:themeColor="text1"/>
                <w:sz w:val="20"/>
              </w:rPr>
            </w:pPr>
            <w:r w:rsidRPr="00A67833">
              <w:rPr>
                <w:rFonts w:ascii="Calibri" w:hAnsi="Calibri"/>
                <w:b/>
                <w:color w:val="000000" w:themeColor="text1"/>
                <w:sz w:val="20"/>
              </w:rPr>
              <w:t>Odpowiedzialny za realizację</w:t>
            </w:r>
          </w:p>
        </w:tc>
      </w:tr>
      <w:tr w:rsidR="00477124" w:rsidRPr="00A67833" w14:paraId="3E9CDF80" w14:textId="77777777" w:rsidTr="000C0A99">
        <w:tc>
          <w:tcPr>
            <w:tcW w:w="502" w:type="dxa"/>
            <w:shd w:val="clear" w:color="auto" w:fill="C2D69B" w:themeFill="accent3" w:themeFillTint="99"/>
            <w:vAlign w:val="center"/>
          </w:tcPr>
          <w:p w14:paraId="02898587" w14:textId="77777777" w:rsidR="00477124" w:rsidRPr="00A67833" w:rsidRDefault="00477124" w:rsidP="00162CA4">
            <w:pPr>
              <w:rPr>
                <w:rFonts w:asciiTheme="minorHAnsi" w:hAnsiTheme="minorHAnsi"/>
                <w:color w:val="000000" w:themeColor="text1"/>
                <w:sz w:val="20"/>
                <w:szCs w:val="20"/>
                <w:lang w:bidi="ar-SA"/>
              </w:rPr>
            </w:pPr>
            <w:r w:rsidRPr="00A67833">
              <w:rPr>
                <w:rFonts w:asciiTheme="minorHAnsi" w:hAnsiTheme="minorHAnsi"/>
                <w:color w:val="000000" w:themeColor="text1"/>
                <w:sz w:val="20"/>
                <w:szCs w:val="20"/>
                <w:lang w:bidi="ar-SA"/>
              </w:rPr>
              <w:t>1.</w:t>
            </w:r>
          </w:p>
        </w:tc>
        <w:tc>
          <w:tcPr>
            <w:tcW w:w="1733" w:type="dxa"/>
            <w:vAlign w:val="center"/>
          </w:tcPr>
          <w:p w14:paraId="70D44D4E"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Zbieranie danych</w:t>
            </w:r>
            <w:r w:rsidRPr="00A67833">
              <w:rPr>
                <w:rFonts w:ascii="Calibri" w:hAnsi="Calibri"/>
                <w:color w:val="000000" w:themeColor="text1"/>
                <w:sz w:val="20"/>
              </w:rPr>
              <w:br/>
              <w:t>i informacji</w:t>
            </w:r>
          </w:p>
        </w:tc>
        <w:tc>
          <w:tcPr>
            <w:tcW w:w="2976" w:type="dxa"/>
            <w:vAlign w:val="center"/>
          </w:tcPr>
          <w:p w14:paraId="1BA68B32" w14:textId="77777777" w:rsidR="00477124" w:rsidRPr="00A67833" w:rsidRDefault="00477124" w:rsidP="00162CA4">
            <w:pPr>
              <w:pStyle w:val="Legenda"/>
              <w:jc w:val="left"/>
              <w:rPr>
                <w:rFonts w:ascii="Calibri" w:hAnsi="Calibri"/>
                <w:strike/>
                <w:color w:val="000000" w:themeColor="text1"/>
                <w:sz w:val="20"/>
              </w:rPr>
            </w:pPr>
            <w:r w:rsidRPr="00A67833">
              <w:rPr>
                <w:rFonts w:ascii="Calibri" w:hAnsi="Calibri"/>
                <w:color w:val="000000" w:themeColor="text1"/>
                <w:sz w:val="20"/>
              </w:rPr>
              <w:t xml:space="preserve">zbieranie danych liczbowych rozumiane </w:t>
            </w:r>
            <w:proofErr w:type="gramStart"/>
            <w:r w:rsidRPr="00A67833">
              <w:rPr>
                <w:rFonts w:ascii="Calibri" w:hAnsi="Calibri"/>
                <w:color w:val="000000" w:themeColor="text1"/>
                <w:sz w:val="20"/>
              </w:rPr>
              <w:t>jako  proces</w:t>
            </w:r>
            <w:proofErr w:type="gramEnd"/>
            <w:r w:rsidRPr="00A67833">
              <w:rPr>
                <w:rFonts w:ascii="Calibri" w:hAnsi="Calibri"/>
                <w:color w:val="000000" w:themeColor="text1"/>
                <w:sz w:val="20"/>
              </w:rPr>
              <w:t xml:space="preserve"> ciągły </w:t>
            </w:r>
          </w:p>
        </w:tc>
        <w:tc>
          <w:tcPr>
            <w:tcW w:w="3261" w:type="dxa"/>
            <w:vAlign w:val="center"/>
          </w:tcPr>
          <w:p w14:paraId="5F36D042"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rzetelny materiał empiryczny stanowiący podstawę dla analiz i ocen</w:t>
            </w:r>
          </w:p>
        </w:tc>
        <w:tc>
          <w:tcPr>
            <w:tcW w:w="1716" w:type="dxa"/>
            <w:vAlign w:val="center"/>
          </w:tcPr>
          <w:p w14:paraId="54E05EAC"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zespół monitoringu</w:t>
            </w:r>
          </w:p>
        </w:tc>
      </w:tr>
      <w:tr w:rsidR="00477124" w:rsidRPr="00A67833" w14:paraId="57130560" w14:textId="77777777" w:rsidTr="000C0A99">
        <w:tc>
          <w:tcPr>
            <w:tcW w:w="502" w:type="dxa"/>
            <w:shd w:val="clear" w:color="auto" w:fill="C2D69B" w:themeFill="accent3" w:themeFillTint="99"/>
            <w:vAlign w:val="center"/>
          </w:tcPr>
          <w:p w14:paraId="2337045F" w14:textId="77777777" w:rsidR="00477124" w:rsidRPr="00A67833" w:rsidRDefault="00477124" w:rsidP="00162CA4">
            <w:pPr>
              <w:rPr>
                <w:rFonts w:asciiTheme="minorHAnsi" w:hAnsiTheme="minorHAnsi"/>
                <w:color w:val="000000" w:themeColor="text1"/>
                <w:sz w:val="20"/>
                <w:szCs w:val="20"/>
                <w:lang w:bidi="ar-SA"/>
              </w:rPr>
            </w:pPr>
            <w:r w:rsidRPr="00A67833">
              <w:rPr>
                <w:rFonts w:asciiTheme="minorHAnsi" w:hAnsiTheme="minorHAnsi"/>
                <w:color w:val="000000" w:themeColor="text1"/>
                <w:sz w:val="20"/>
                <w:szCs w:val="20"/>
                <w:lang w:bidi="ar-SA"/>
              </w:rPr>
              <w:t>2.</w:t>
            </w:r>
          </w:p>
        </w:tc>
        <w:tc>
          <w:tcPr>
            <w:tcW w:w="1733" w:type="dxa"/>
            <w:vAlign w:val="center"/>
          </w:tcPr>
          <w:p w14:paraId="10AF864F"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Analiza danych</w:t>
            </w:r>
            <w:r w:rsidRPr="00A67833">
              <w:rPr>
                <w:rFonts w:ascii="Calibri" w:hAnsi="Calibri"/>
                <w:color w:val="000000" w:themeColor="text1"/>
                <w:sz w:val="20"/>
              </w:rPr>
              <w:br/>
              <w:t>i informacji – proces ciągły</w:t>
            </w:r>
          </w:p>
        </w:tc>
        <w:tc>
          <w:tcPr>
            <w:tcW w:w="2976" w:type="dxa"/>
            <w:vAlign w:val="center"/>
          </w:tcPr>
          <w:p w14:paraId="38C0375A"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uporządkowanie, przetworzenie i analiza danych empirycznych oraz ich archiwizacja – zgodnie z przyjętymi zasadami i kryteriami</w:t>
            </w:r>
          </w:p>
        </w:tc>
        <w:tc>
          <w:tcPr>
            <w:tcW w:w="3261" w:type="dxa"/>
            <w:vAlign w:val="center"/>
          </w:tcPr>
          <w:p w14:paraId="41184971"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 xml:space="preserve">materiał służący </w:t>
            </w:r>
            <w:proofErr w:type="gramStart"/>
            <w:r w:rsidRPr="00A67833">
              <w:rPr>
                <w:rFonts w:ascii="Calibri" w:hAnsi="Calibri"/>
                <w:color w:val="000000" w:themeColor="text1"/>
                <w:sz w:val="20"/>
              </w:rPr>
              <w:t>przygotowaniu  sprawozdań</w:t>
            </w:r>
            <w:proofErr w:type="gramEnd"/>
            <w:r w:rsidRPr="00A67833">
              <w:rPr>
                <w:rFonts w:ascii="Calibri" w:hAnsi="Calibri"/>
                <w:color w:val="000000" w:themeColor="text1"/>
                <w:sz w:val="20"/>
              </w:rPr>
              <w:t xml:space="preserve"> z realizacji LSR</w:t>
            </w:r>
          </w:p>
          <w:p w14:paraId="5BC65468"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 xml:space="preserve">powstanie ciągłego, wartościowego zasobu informacji </w:t>
            </w:r>
          </w:p>
        </w:tc>
        <w:tc>
          <w:tcPr>
            <w:tcW w:w="1716" w:type="dxa"/>
            <w:vAlign w:val="center"/>
          </w:tcPr>
          <w:p w14:paraId="62A10A3F"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zespół monitoringu</w:t>
            </w:r>
          </w:p>
        </w:tc>
      </w:tr>
      <w:tr w:rsidR="00477124" w:rsidRPr="00A67833" w14:paraId="73B03A5D" w14:textId="77777777" w:rsidTr="000C0A99">
        <w:tc>
          <w:tcPr>
            <w:tcW w:w="502" w:type="dxa"/>
            <w:shd w:val="clear" w:color="auto" w:fill="C2D69B" w:themeFill="accent3" w:themeFillTint="99"/>
            <w:vAlign w:val="center"/>
          </w:tcPr>
          <w:p w14:paraId="0FC222B2" w14:textId="77777777" w:rsidR="00477124" w:rsidRPr="00A67833" w:rsidRDefault="00477124" w:rsidP="00162CA4">
            <w:pPr>
              <w:rPr>
                <w:rFonts w:asciiTheme="minorHAnsi" w:hAnsiTheme="minorHAnsi"/>
                <w:color w:val="000000" w:themeColor="text1"/>
                <w:sz w:val="20"/>
                <w:szCs w:val="20"/>
                <w:lang w:bidi="ar-SA"/>
              </w:rPr>
            </w:pPr>
            <w:r w:rsidRPr="00A67833">
              <w:rPr>
                <w:rFonts w:asciiTheme="minorHAnsi" w:hAnsiTheme="minorHAnsi"/>
                <w:color w:val="000000" w:themeColor="text1"/>
                <w:sz w:val="20"/>
                <w:szCs w:val="20"/>
                <w:lang w:bidi="ar-SA"/>
              </w:rPr>
              <w:t>3.</w:t>
            </w:r>
          </w:p>
        </w:tc>
        <w:tc>
          <w:tcPr>
            <w:tcW w:w="1733" w:type="dxa"/>
            <w:vAlign w:val="center"/>
          </w:tcPr>
          <w:p w14:paraId="25B9D2F1" w14:textId="77777777" w:rsidR="00477124" w:rsidRPr="00A67833" w:rsidRDefault="00477124" w:rsidP="00162CA4">
            <w:pPr>
              <w:pStyle w:val="Legenda"/>
              <w:jc w:val="left"/>
              <w:rPr>
                <w:rFonts w:ascii="Calibri" w:hAnsi="Calibri"/>
                <w:color w:val="000000" w:themeColor="text1"/>
                <w:sz w:val="20"/>
              </w:rPr>
            </w:pPr>
            <w:proofErr w:type="gramStart"/>
            <w:r w:rsidRPr="00A67833">
              <w:rPr>
                <w:rFonts w:ascii="Calibri" w:hAnsi="Calibri"/>
                <w:color w:val="000000" w:themeColor="text1"/>
                <w:sz w:val="20"/>
              </w:rPr>
              <w:t>Przygotowywanie  sprawozdań</w:t>
            </w:r>
            <w:proofErr w:type="gramEnd"/>
            <w:r w:rsidRPr="00A67833">
              <w:rPr>
                <w:rFonts w:ascii="Calibri" w:hAnsi="Calibri"/>
                <w:color w:val="000000" w:themeColor="text1"/>
                <w:sz w:val="20"/>
              </w:rPr>
              <w:t xml:space="preserve"> – raz do roku</w:t>
            </w:r>
          </w:p>
        </w:tc>
        <w:tc>
          <w:tcPr>
            <w:tcW w:w="2976" w:type="dxa"/>
            <w:vAlign w:val="center"/>
          </w:tcPr>
          <w:p w14:paraId="64DE3DF1"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zestawienie otrzymanych informacji (</w:t>
            </w:r>
            <w:r w:rsidRPr="00A67833">
              <w:rPr>
                <w:rFonts w:ascii="Calibri" w:hAnsi="Calibri"/>
                <w:b/>
                <w:color w:val="000000" w:themeColor="text1"/>
                <w:sz w:val="20"/>
              </w:rPr>
              <w:t>osiąganych</w:t>
            </w:r>
            <w:r w:rsidRPr="00A67833">
              <w:rPr>
                <w:rFonts w:ascii="Calibri" w:hAnsi="Calibri"/>
                <w:color w:val="000000" w:themeColor="text1"/>
                <w:sz w:val="20"/>
              </w:rPr>
              <w:t xml:space="preserve"> </w:t>
            </w:r>
            <w:r w:rsidRPr="00A67833">
              <w:rPr>
                <w:rFonts w:ascii="Calibri" w:hAnsi="Calibri"/>
                <w:b/>
                <w:color w:val="000000" w:themeColor="text1"/>
                <w:sz w:val="20"/>
              </w:rPr>
              <w:t>wartości</w:t>
            </w:r>
            <w:r w:rsidRPr="00A67833">
              <w:rPr>
                <w:rFonts w:ascii="Calibri" w:hAnsi="Calibri"/>
                <w:color w:val="000000" w:themeColor="text1"/>
                <w:sz w:val="20"/>
              </w:rPr>
              <w:t xml:space="preserve"> wskaźników) w czytelne sprawozdania </w:t>
            </w:r>
            <w:r w:rsidR="00D5778E">
              <w:rPr>
                <w:rFonts w:ascii="Calibri" w:hAnsi="Calibri"/>
                <w:color w:val="000000" w:themeColor="text1"/>
                <w:sz w:val="20"/>
              </w:rPr>
              <w:br/>
            </w:r>
            <w:r w:rsidRPr="00A67833">
              <w:rPr>
                <w:rFonts w:ascii="Calibri" w:hAnsi="Calibri"/>
                <w:color w:val="000000" w:themeColor="text1"/>
                <w:sz w:val="20"/>
              </w:rPr>
              <w:t>z realizacji LSR</w:t>
            </w:r>
          </w:p>
        </w:tc>
        <w:tc>
          <w:tcPr>
            <w:tcW w:w="3261" w:type="dxa"/>
            <w:vAlign w:val="center"/>
          </w:tcPr>
          <w:p w14:paraId="3CFB30F3"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sprawozdania przekazywane poszczególnym grupom odbiorców</w:t>
            </w:r>
          </w:p>
          <w:p w14:paraId="0B91B16C"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 xml:space="preserve">materiały (zestawienia) do wykorzystania w procesie informowania społeczności lokalnej </w:t>
            </w:r>
            <w:r>
              <w:rPr>
                <w:rFonts w:ascii="Calibri" w:hAnsi="Calibri"/>
                <w:color w:val="000000" w:themeColor="text1"/>
                <w:sz w:val="20"/>
              </w:rPr>
              <w:br/>
            </w:r>
            <w:r w:rsidRPr="00A67833">
              <w:rPr>
                <w:rFonts w:ascii="Calibri" w:hAnsi="Calibri"/>
                <w:color w:val="000000" w:themeColor="text1"/>
                <w:sz w:val="20"/>
              </w:rPr>
              <w:t>w przyjętych metodach i kanałach komunikacji</w:t>
            </w:r>
          </w:p>
        </w:tc>
        <w:tc>
          <w:tcPr>
            <w:tcW w:w="1716" w:type="dxa"/>
            <w:vAlign w:val="center"/>
          </w:tcPr>
          <w:p w14:paraId="6F503939"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 xml:space="preserve">zespół monitoringu </w:t>
            </w:r>
          </w:p>
        </w:tc>
      </w:tr>
      <w:tr w:rsidR="00477124" w:rsidRPr="00A67833" w14:paraId="2EB6D4F5" w14:textId="77777777" w:rsidTr="000C0A99">
        <w:tc>
          <w:tcPr>
            <w:tcW w:w="502" w:type="dxa"/>
            <w:shd w:val="clear" w:color="auto" w:fill="C2D69B" w:themeFill="accent3" w:themeFillTint="99"/>
            <w:vAlign w:val="center"/>
          </w:tcPr>
          <w:p w14:paraId="4ABBE8F6" w14:textId="77777777" w:rsidR="00477124" w:rsidRPr="00A67833" w:rsidRDefault="00477124" w:rsidP="00162CA4">
            <w:pPr>
              <w:rPr>
                <w:rFonts w:asciiTheme="minorHAnsi" w:hAnsiTheme="minorHAnsi"/>
                <w:color w:val="000000" w:themeColor="text1"/>
                <w:sz w:val="20"/>
                <w:szCs w:val="20"/>
                <w:lang w:bidi="ar-SA"/>
              </w:rPr>
            </w:pPr>
            <w:r w:rsidRPr="00A67833">
              <w:rPr>
                <w:rFonts w:asciiTheme="minorHAnsi" w:hAnsiTheme="minorHAnsi"/>
                <w:color w:val="000000" w:themeColor="text1"/>
                <w:sz w:val="20"/>
                <w:szCs w:val="20"/>
                <w:lang w:bidi="ar-SA"/>
              </w:rPr>
              <w:t>4.</w:t>
            </w:r>
          </w:p>
        </w:tc>
        <w:tc>
          <w:tcPr>
            <w:tcW w:w="1733" w:type="dxa"/>
            <w:vAlign w:val="center"/>
          </w:tcPr>
          <w:p w14:paraId="25E503DB"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Ocena wyników (porównanie z normami) – w cyklu rocznym</w:t>
            </w:r>
          </w:p>
        </w:tc>
        <w:tc>
          <w:tcPr>
            <w:tcW w:w="2976" w:type="dxa"/>
            <w:vAlign w:val="center"/>
          </w:tcPr>
          <w:p w14:paraId="1C320C36" w14:textId="6AA17A15" w:rsidR="00477124" w:rsidRPr="00A67833" w:rsidRDefault="00477124" w:rsidP="000C0A99">
            <w:pPr>
              <w:pStyle w:val="Legenda"/>
              <w:jc w:val="left"/>
              <w:rPr>
                <w:rFonts w:ascii="Calibri" w:hAnsi="Calibri"/>
                <w:color w:val="000000" w:themeColor="text1"/>
                <w:sz w:val="20"/>
              </w:rPr>
            </w:pPr>
            <w:r w:rsidRPr="00A67833">
              <w:rPr>
                <w:rFonts w:ascii="Calibri" w:hAnsi="Calibri"/>
                <w:color w:val="000000" w:themeColor="text1"/>
                <w:sz w:val="20"/>
              </w:rPr>
              <w:t>analiza porównawcza osiągniętych rezultatów z założeniami zawartymi w LSR</w:t>
            </w:r>
            <w:r w:rsidR="000C0A99">
              <w:rPr>
                <w:rFonts w:ascii="Calibri" w:hAnsi="Calibri"/>
                <w:color w:val="000000" w:themeColor="text1"/>
                <w:sz w:val="20"/>
              </w:rPr>
              <w:t xml:space="preserve"> </w:t>
            </w:r>
            <w:r w:rsidRPr="00A67833">
              <w:rPr>
                <w:rFonts w:ascii="Calibri" w:hAnsi="Calibri"/>
                <w:color w:val="000000" w:themeColor="text1"/>
                <w:sz w:val="20"/>
              </w:rPr>
              <w:t>prezentacja rezultatów na forum Rady LGD</w:t>
            </w:r>
            <w:r w:rsidR="000C0A99">
              <w:rPr>
                <w:rFonts w:ascii="Calibri" w:hAnsi="Calibri"/>
                <w:color w:val="000000" w:themeColor="text1"/>
                <w:sz w:val="20"/>
              </w:rPr>
              <w:t xml:space="preserve"> </w:t>
            </w:r>
            <w:r w:rsidRPr="00A67833">
              <w:rPr>
                <w:rFonts w:ascii="Calibri" w:hAnsi="Calibri"/>
                <w:color w:val="000000" w:themeColor="text1"/>
                <w:sz w:val="20"/>
              </w:rPr>
              <w:t xml:space="preserve">przekazanie informacji pozostałym odbiorcom, w tym również mieszkańcom zgodnie z przyjętymi </w:t>
            </w:r>
            <w:proofErr w:type="gramStart"/>
            <w:r w:rsidRPr="00A67833">
              <w:rPr>
                <w:rFonts w:ascii="Calibri" w:hAnsi="Calibri"/>
                <w:color w:val="000000" w:themeColor="text1"/>
                <w:sz w:val="20"/>
              </w:rPr>
              <w:t xml:space="preserve">metodami </w:t>
            </w:r>
            <w:r w:rsidR="000C0A99">
              <w:rPr>
                <w:rFonts w:ascii="Calibri" w:hAnsi="Calibri"/>
                <w:color w:val="000000" w:themeColor="text1"/>
                <w:sz w:val="20"/>
              </w:rPr>
              <w:t xml:space="preserve"> </w:t>
            </w:r>
            <w:r w:rsidRPr="00A67833">
              <w:rPr>
                <w:rFonts w:ascii="Calibri" w:hAnsi="Calibri"/>
                <w:color w:val="000000" w:themeColor="text1"/>
                <w:sz w:val="20"/>
              </w:rPr>
              <w:t>i</w:t>
            </w:r>
            <w:proofErr w:type="gramEnd"/>
            <w:r w:rsidRPr="00A67833">
              <w:rPr>
                <w:rFonts w:ascii="Calibri" w:hAnsi="Calibri"/>
                <w:color w:val="000000" w:themeColor="text1"/>
                <w:sz w:val="20"/>
              </w:rPr>
              <w:t xml:space="preserve"> kanałami komunikacji </w:t>
            </w:r>
          </w:p>
        </w:tc>
        <w:tc>
          <w:tcPr>
            <w:tcW w:w="3261" w:type="dxa"/>
            <w:vAlign w:val="center"/>
          </w:tcPr>
          <w:p w14:paraId="11915946" w14:textId="0EBE8054"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określenie stopnia wykonania przyjętych założeń oraz tempa ich osiągania</w:t>
            </w:r>
            <w:r w:rsidR="000C0A99">
              <w:rPr>
                <w:rFonts w:ascii="Calibri" w:hAnsi="Calibri"/>
                <w:color w:val="000000" w:themeColor="text1"/>
                <w:sz w:val="20"/>
              </w:rPr>
              <w:t xml:space="preserve"> </w:t>
            </w:r>
            <w:r w:rsidRPr="00A67833">
              <w:rPr>
                <w:rFonts w:ascii="Calibri" w:hAnsi="Calibri"/>
                <w:color w:val="000000" w:themeColor="text1"/>
                <w:sz w:val="20"/>
              </w:rPr>
              <w:t>zapoznanie organów wykonawczych i stanowiących oraz konsultacyjnych z bieżącą sytuacją w zakresie monitorowanych obszarów</w:t>
            </w:r>
          </w:p>
          <w:p w14:paraId="101A8E00"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upowszechnienie informacji o sytuacji w zakresie monitorowanych obszarów</w:t>
            </w:r>
          </w:p>
        </w:tc>
        <w:tc>
          <w:tcPr>
            <w:tcW w:w="1716" w:type="dxa"/>
            <w:vAlign w:val="center"/>
          </w:tcPr>
          <w:p w14:paraId="65C658FC"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Zarząd LGD</w:t>
            </w:r>
          </w:p>
          <w:p w14:paraId="0550A43A"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Rada LGD</w:t>
            </w:r>
          </w:p>
          <w:p w14:paraId="01B8EF09"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Zespół monitoringu</w:t>
            </w:r>
          </w:p>
        </w:tc>
      </w:tr>
      <w:tr w:rsidR="00477124" w:rsidRPr="00A67833" w14:paraId="257F2D6E" w14:textId="77777777" w:rsidTr="00162CA4">
        <w:tc>
          <w:tcPr>
            <w:tcW w:w="10188" w:type="dxa"/>
            <w:gridSpan w:val="5"/>
            <w:shd w:val="clear" w:color="auto" w:fill="C2D69B" w:themeFill="accent3" w:themeFillTint="99"/>
            <w:vAlign w:val="center"/>
          </w:tcPr>
          <w:p w14:paraId="297FC396" w14:textId="0F9B6040" w:rsidR="00477124" w:rsidRPr="00A67833" w:rsidRDefault="00477124" w:rsidP="00041B06">
            <w:pPr>
              <w:pStyle w:val="Legenda"/>
              <w:rPr>
                <w:rFonts w:ascii="Calibri" w:hAnsi="Calibri"/>
                <w:color w:val="000000" w:themeColor="text1"/>
                <w:sz w:val="20"/>
              </w:rPr>
            </w:pPr>
            <w:r w:rsidRPr="00A67833">
              <w:rPr>
                <w:rFonts w:ascii="Calibri" w:hAnsi="Calibri"/>
                <w:color w:val="000000" w:themeColor="text1"/>
                <w:sz w:val="20"/>
              </w:rPr>
              <w:t>W przypadku oceny</w:t>
            </w:r>
            <w:r w:rsidR="003573C1">
              <w:rPr>
                <w:rFonts w:ascii="Calibri" w:hAnsi="Calibri"/>
                <w:color w:val="000000" w:themeColor="text1"/>
                <w:sz w:val="20"/>
              </w:rPr>
              <w:t xml:space="preserve"> p</w:t>
            </w:r>
            <w:r w:rsidRPr="00A67833">
              <w:rPr>
                <w:rFonts w:ascii="Calibri" w:hAnsi="Calibri"/>
                <w:color w:val="000000" w:themeColor="text1"/>
                <w:sz w:val="20"/>
              </w:rPr>
              <w:t>ozytywnej proces jest kontynuowany od kroku 1</w:t>
            </w:r>
            <w:r w:rsidR="00041B06">
              <w:rPr>
                <w:rFonts w:ascii="Calibri" w:hAnsi="Calibri"/>
                <w:color w:val="000000" w:themeColor="text1"/>
                <w:sz w:val="20"/>
              </w:rPr>
              <w:t xml:space="preserve">, w </w:t>
            </w:r>
            <w:proofErr w:type="gramStart"/>
            <w:r w:rsidR="003573C1" w:rsidRPr="00A67833">
              <w:rPr>
                <w:rFonts w:ascii="Calibri" w:hAnsi="Calibri"/>
                <w:color w:val="000000" w:themeColor="text1"/>
                <w:sz w:val="20"/>
              </w:rPr>
              <w:t xml:space="preserve">przypadku </w:t>
            </w:r>
            <w:r w:rsidR="003573C1">
              <w:rPr>
                <w:rFonts w:ascii="Calibri" w:hAnsi="Calibri"/>
                <w:color w:val="000000" w:themeColor="text1"/>
                <w:sz w:val="20"/>
              </w:rPr>
              <w:t xml:space="preserve"> n</w:t>
            </w:r>
            <w:r w:rsidRPr="00A67833">
              <w:rPr>
                <w:rFonts w:ascii="Calibri" w:hAnsi="Calibri"/>
                <w:color w:val="000000" w:themeColor="text1"/>
                <w:sz w:val="20"/>
              </w:rPr>
              <w:t>egatywnej</w:t>
            </w:r>
            <w:proofErr w:type="gramEnd"/>
            <w:r w:rsidR="00041B06">
              <w:rPr>
                <w:rFonts w:ascii="Calibri" w:hAnsi="Calibri"/>
                <w:color w:val="000000" w:themeColor="text1"/>
                <w:sz w:val="20"/>
              </w:rPr>
              <w:t xml:space="preserve"> </w:t>
            </w:r>
            <w:r w:rsidRPr="00A67833">
              <w:rPr>
                <w:rFonts w:ascii="Calibri" w:hAnsi="Calibri"/>
                <w:color w:val="000000" w:themeColor="text1"/>
                <w:sz w:val="20"/>
              </w:rPr>
              <w:t>należy przejść do kroku 5</w:t>
            </w:r>
          </w:p>
        </w:tc>
      </w:tr>
      <w:tr w:rsidR="00477124" w:rsidRPr="00A67833" w14:paraId="5DE437BE" w14:textId="77777777" w:rsidTr="000C0A99">
        <w:tc>
          <w:tcPr>
            <w:tcW w:w="502" w:type="dxa"/>
            <w:shd w:val="clear" w:color="auto" w:fill="C2D69B" w:themeFill="accent3" w:themeFillTint="99"/>
            <w:vAlign w:val="center"/>
          </w:tcPr>
          <w:p w14:paraId="1AFEA9EF" w14:textId="77777777" w:rsidR="00477124" w:rsidRPr="00A67833" w:rsidRDefault="00477124" w:rsidP="00162CA4">
            <w:pPr>
              <w:rPr>
                <w:rFonts w:asciiTheme="minorHAnsi" w:hAnsiTheme="minorHAnsi"/>
                <w:color w:val="000000" w:themeColor="text1"/>
                <w:sz w:val="20"/>
                <w:szCs w:val="20"/>
                <w:lang w:bidi="ar-SA"/>
              </w:rPr>
            </w:pPr>
            <w:r w:rsidRPr="00A67833">
              <w:rPr>
                <w:rFonts w:asciiTheme="minorHAnsi" w:hAnsiTheme="minorHAnsi"/>
                <w:color w:val="000000" w:themeColor="text1"/>
                <w:sz w:val="20"/>
                <w:szCs w:val="20"/>
                <w:lang w:bidi="ar-SA"/>
              </w:rPr>
              <w:lastRenderedPageBreak/>
              <w:t>5.</w:t>
            </w:r>
          </w:p>
        </w:tc>
        <w:tc>
          <w:tcPr>
            <w:tcW w:w="1733" w:type="dxa"/>
            <w:vAlign w:val="center"/>
          </w:tcPr>
          <w:p w14:paraId="36C9E88D"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Identyfikacja i analiza odchyleń</w:t>
            </w:r>
          </w:p>
        </w:tc>
        <w:tc>
          <w:tcPr>
            <w:tcW w:w="2976" w:type="dxa"/>
            <w:vAlign w:val="center"/>
          </w:tcPr>
          <w:p w14:paraId="7AEB41EF"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 xml:space="preserve">ocena rozbieżności pomiędzy założeniami </w:t>
            </w:r>
            <w:r>
              <w:rPr>
                <w:rFonts w:ascii="Calibri" w:hAnsi="Calibri"/>
                <w:color w:val="000000" w:themeColor="text1"/>
                <w:sz w:val="20"/>
              </w:rPr>
              <w:br/>
            </w:r>
            <w:r w:rsidRPr="00A67833">
              <w:rPr>
                <w:rFonts w:ascii="Calibri" w:hAnsi="Calibri"/>
                <w:color w:val="000000" w:themeColor="text1"/>
                <w:sz w:val="20"/>
              </w:rPr>
              <w:t>a osiągniętymi rezultatami oraz diagnozowanie ich przyczyn</w:t>
            </w:r>
          </w:p>
        </w:tc>
        <w:tc>
          <w:tcPr>
            <w:tcW w:w="3261" w:type="dxa"/>
            <w:vAlign w:val="center"/>
          </w:tcPr>
          <w:p w14:paraId="2E4D706D"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przygotowanie analizy</w:t>
            </w:r>
          </w:p>
        </w:tc>
        <w:tc>
          <w:tcPr>
            <w:tcW w:w="1716" w:type="dxa"/>
            <w:vAlign w:val="center"/>
          </w:tcPr>
          <w:p w14:paraId="6BDED026"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zespół monitoringu</w:t>
            </w:r>
          </w:p>
        </w:tc>
      </w:tr>
      <w:tr w:rsidR="00477124" w:rsidRPr="00A67833" w14:paraId="627ACB17" w14:textId="77777777" w:rsidTr="000C0A99">
        <w:tc>
          <w:tcPr>
            <w:tcW w:w="502" w:type="dxa"/>
            <w:shd w:val="clear" w:color="auto" w:fill="C2D69B" w:themeFill="accent3" w:themeFillTint="99"/>
            <w:vAlign w:val="center"/>
          </w:tcPr>
          <w:p w14:paraId="173B4A45" w14:textId="77777777" w:rsidR="00477124" w:rsidRPr="00A67833" w:rsidRDefault="00477124" w:rsidP="00162CA4">
            <w:pPr>
              <w:rPr>
                <w:rFonts w:asciiTheme="minorHAnsi" w:hAnsiTheme="minorHAnsi"/>
                <w:color w:val="000000" w:themeColor="text1"/>
                <w:sz w:val="20"/>
                <w:szCs w:val="20"/>
                <w:lang w:bidi="ar-SA"/>
              </w:rPr>
            </w:pPr>
            <w:r w:rsidRPr="00A67833">
              <w:rPr>
                <w:rFonts w:asciiTheme="minorHAnsi" w:hAnsiTheme="minorHAnsi"/>
                <w:color w:val="000000" w:themeColor="text1"/>
                <w:sz w:val="20"/>
                <w:szCs w:val="20"/>
                <w:lang w:bidi="ar-SA"/>
              </w:rPr>
              <w:t>7.</w:t>
            </w:r>
          </w:p>
        </w:tc>
        <w:tc>
          <w:tcPr>
            <w:tcW w:w="1733" w:type="dxa"/>
            <w:vAlign w:val="center"/>
          </w:tcPr>
          <w:p w14:paraId="589CEF2A"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Planowanie korekty po analizie odchyleń</w:t>
            </w:r>
          </w:p>
        </w:tc>
        <w:tc>
          <w:tcPr>
            <w:tcW w:w="2976" w:type="dxa"/>
            <w:vAlign w:val="center"/>
          </w:tcPr>
          <w:p w14:paraId="178FFDA5"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 xml:space="preserve">określenie sposobu </w:t>
            </w:r>
            <w:r>
              <w:rPr>
                <w:rFonts w:ascii="Calibri" w:hAnsi="Calibri"/>
                <w:color w:val="000000" w:themeColor="text1"/>
                <w:sz w:val="20"/>
              </w:rPr>
              <w:br/>
            </w:r>
            <w:r w:rsidRPr="00A67833">
              <w:rPr>
                <w:rFonts w:ascii="Calibri" w:hAnsi="Calibri"/>
                <w:color w:val="000000" w:themeColor="text1"/>
                <w:sz w:val="20"/>
              </w:rPr>
              <w:t>i instrumentów interwencji prezentacja rezultatów na forum Rady LGD podjęcie decyzji</w:t>
            </w:r>
          </w:p>
        </w:tc>
        <w:tc>
          <w:tcPr>
            <w:tcW w:w="3261" w:type="dxa"/>
            <w:vAlign w:val="center"/>
          </w:tcPr>
          <w:p w14:paraId="0A025F30"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określenie działań naprawczych</w:t>
            </w:r>
          </w:p>
        </w:tc>
        <w:tc>
          <w:tcPr>
            <w:tcW w:w="1716" w:type="dxa"/>
            <w:vAlign w:val="center"/>
          </w:tcPr>
          <w:p w14:paraId="180A696A"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Rada LGD Zarząd LGD</w:t>
            </w:r>
          </w:p>
        </w:tc>
      </w:tr>
      <w:tr w:rsidR="00477124" w:rsidRPr="00A67833" w14:paraId="55156C23" w14:textId="77777777" w:rsidTr="000C0A99">
        <w:tc>
          <w:tcPr>
            <w:tcW w:w="502" w:type="dxa"/>
            <w:shd w:val="clear" w:color="auto" w:fill="C2D69B" w:themeFill="accent3" w:themeFillTint="99"/>
            <w:vAlign w:val="center"/>
          </w:tcPr>
          <w:p w14:paraId="1BCE2B6B" w14:textId="77777777" w:rsidR="00477124" w:rsidRPr="00A67833" w:rsidRDefault="00477124" w:rsidP="00162CA4">
            <w:pPr>
              <w:rPr>
                <w:rFonts w:asciiTheme="minorHAnsi" w:hAnsiTheme="minorHAnsi"/>
                <w:color w:val="000000" w:themeColor="text1"/>
                <w:sz w:val="20"/>
                <w:szCs w:val="20"/>
                <w:lang w:bidi="ar-SA"/>
              </w:rPr>
            </w:pPr>
            <w:r w:rsidRPr="00A67833">
              <w:rPr>
                <w:rFonts w:asciiTheme="minorHAnsi" w:hAnsiTheme="minorHAnsi"/>
                <w:color w:val="000000" w:themeColor="text1"/>
                <w:sz w:val="20"/>
                <w:szCs w:val="20"/>
                <w:lang w:bidi="ar-SA"/>
              </w:rPr>
              <w:t>8.</w:t>
            </w:r>
          </w:p>
        </w:tc>
        <w:tc>
          <w:tcPr>
            <w:tcW w:w="1733" w:type="dxa"/>
            <w:vAlign w:val="center"/>
          </w:tcPr>
          <w:p w14:paraId="4F64573A"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Wdrożenie korekty</w:t>
            </w:r>
          </w:p>
        </w:tc>
        <w:tc>
          <w:tcPr>
            <w:tcW w:w="2976" w:type="dxa"/>
            <w:vAlign w:val="center"/>
          </w:tcPr>
          <w:p w14:paraId="57731E1E"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Przeprowadzenie zaplanowanych działań naprawczych na podstawie analizy odchyleń</w:t>
            </w:r>
          </w:p>
        </w:tc>
        <w:tc>
          <w:tcPr>
            <w:tcW w:w="3261" w:type="dxa"/>
            <w:vAlign w:val="center"/>
          </w:tcPr>
          <w:p w14:paraId="76573AC3"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eliminacja odchyleń</w:t>
            </w:r>
          </w:p>
        </w:tc>
        <w:tc>
          <w:tcPr>
            <w:tcW w:w="1716" w:type="dxa"/>
            <w:vAlign w:val="center"/>
          </w:tcPr>
          <w:p w14:paraId="0B765131"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Zarząd LGD</w:t>
            </w:r>
          </w:p>
        </w:tc>
      </w:tr>
      <w:tr w:rsidR="00477124" w:rsidRPr="00A67833" w14:paraId="54E66555" w14:textId="77777777" w:rsidTr="00162CA4">
        <w:tc>
          <w:tcPr>
            <w:tcW w:w="10188" w:type="dxa"/>
            <w:gridSpan w:val="5"/>
            <w:shd w:val="clear" w:color="auto" w:fill="C2D69B" w:themeFill="accent3" w:themeFillTint="99"/>
          </w:tcPr>
          <w:p w14:paraId="31E2626B" w14:textId="77777777" w:rsidR="00477124" w:rsidRPr="00A67833" w:rsidRDefault="00477124" w:rsidP="00162CA4">
            <w:pPr>
              <w:pStyle w:val="Legenda"/>
              <w:jc w:val="left"/>
              <w:rPr>
                <w:rFonts w:ascii="Calibri" w:hAnsi="Calibri"/>
                <w:color w:val="000000" w:themeColor="text1"/>
                <w:sz w:val="20"/>
              </w:rPr>
            </w:pPr>
            <w:r w:rsidRPr="00A67833">
              <w:rPr>
                <w:rFonts w:ascii="Calibri" w:hAnsi="Calibri"/>
                <w:color w:val="000000" w:themeColor="text1"/>
                <w:sz w:val="20"/>
              </w:rPr>
              <w:t>Kontynuacja monitoringu od kroku 1</w:t>
            </w:r>
          </w:p>
        </w:tc>
      </w:tr>
    </w:tbl>
    <w:p w14:paraId="25CA4C24" w14:textId="77777777" w:rsidR="000A473B" w:rsidRDefault="000A473B" w:rsidP="000A473B">
      <w:pPr>
        <w:tabs>
          <w:tab w:val="left" w:pos="502"/>
        </w:tabs>
      </w:pPr>
      <w:r>
        <w:rPr>
          <w:rFonts w:ascii="Calibri" w:hAnsi="Calibri"/>
          <w:i/>
          <w:sz w:val="20"/>
          <w:szCs w:val="20"/>
        </w:rPr>
        <w:t>Źródło: opracowanie własne</w:t>
      </w:r>
    </w:p>
    <w:p w14:paraId="5CD7C7E2" w14:textId="77777777" w:rsidR="000A473B" w:rsidRDefault="000A473B" w:rsidP="00477124">
      <w:pPr>
        <w:spacing w:line="276" w:lineRule="auto"/>
        <w:jc w:val="both"/>
        <w:rPr>
          <w:rFonts w:ascii="Calibri" w:hAnsi="Calibri"/>
          <w:b/>
          <w:color w:val="000000" w:themeColor="text1"/>
          <w:sz w:val="22"/>
          <w:szCs w:val="22"/>
        </w:rPr>
      </w:pPr>
    </w:p>
    <w:p w14:paraId="5D1C1BE4" w14:textId="27AC702C" w:rsidR="00477124" w:rsidRPr="00A67833" w:rsidRDefault="00477124" w:rsidP="00477124">
      <w:pPr>
        <w:spacing w:line="276" w:lineRule="auto"/>
        <w:jc w:val="both"/>
        <w:rPr>
          <w:rFonts w:ascii="Calibri" w:hAnsi="Calibri"/>
          <w:b/>
          <w:color w:val="000000" w:themeColor="text1"/>
          <w:sz w:val="22"/>
          <w:szCs w:val="22"/>
        </w:rPr>
      </w:pPr>
      <w:r w:rsidRPr="00A67833">
        <w:rPr>
          <w:rFonts w:ascii="Calibri" w:hAnsi="Calibri"/>
          <w:b/>
          <w:color w:val="000000" w:themeColor="text1"/>
          <w:sz w:val="22"/>
          <w:szCs w:val="22"/>
        </w:rPr>
        <w:t>O ile domeną monitoringu są dane zastane, pochodzące od instytucji wdrażających, beneficjentów realizujących projekty – identyfikowane głównie na podstawie ilościowych wskaźników ewaluacji (co nie wyłącza danych ilościowych wywołanych – pierwotnych – zebranych w trakcie badań ankietowych), to w ewaluacji wykorzystywane są zarówno dane zastane (z gmin, Głównego Urzędu Statystycznego, także te pozostające w posiadaniu LGD, pochodzące od instytucji wdrażających, beneficjentów realizujących projekty), jak i wywołane, uzyskane w trakcie realizacji badań empirycznych w terenie, zarówno o charakterze ilościowym jak i jakościowym (badania ankietowe oraz wywiady).</w:t>
      </w:r>
    </w:p>
    <w:p w14:paraId="1A66DE29" w14:textId="3C4D0686" w:rsidR="00477124" w:rsidRPr="00A67833" w:rsidRDefault="00477124" w:rsidP="00477124">
      <w:pPr>
        <w:spacing w:line="276" w:lineRule="auto"/>
        <w:jc w:val="both"/>
        <w:rPr>
          <w:rFonts w:ascii="Calibri" w:hAnsi="Calibri"/>
          <w:b/>
          <w:color w:val="000000" w:themeColor="text1"/>
          <w:sz w:val="22"/>
          <w:szCs w:val="22"/>
        </w:rPr>
      </w:pPr>
      <w:r w:rsidRPr="00A67833">
        <w:rPr>
          <w:rFonts w:ascii="Calibri" w:hAnsi="Calibri"/>
          <w:color w:val="000000" w:themeColor="text1"/>
          <w:sz w:val="22"/>
          <w:szCs w:val="22"/>
        </w:rPr>
        <w:t>W celu uzupełnienia monitoringu o konieczną identyfikację przyczyn ewentualnych problemów, ocenę i rekomendację działań należy zrealizować ewaluację wewnętrzną w oparciu o spotkanie – warsztaty, wykorzystujące narzędzia refleksyjno-analityczne. Warsztaty przeprowadzane będą na początku każdego roku kalendarzowego w oparciu o przygotowywane całorocznie informacje zwrotne o realizacji LSR i działań LGD, zestawienia dostępnych danych, w tym dotyczących realizacji finansowej i rzeczowej LSR, funkcjonowania LGD i biura. Uczestnikami warsztatów będą pracownicy biura LGD, członkowie Zarządu i Rady LGD. LGD może zaprosić do udziału w warsztatach przedstawicieli innych LGD, beneficjentów oraz przedstawicieli samorządu województwa, co może przyczynić się do wymiany dobrych praktyk oraz przygotowania się do ewaluacji zewnętrznej.</w:t>
      </w:r>
    </w:p>
    <w:p w14:paraId="776586AF" w14:textId="77777777" w:rsidR="00477124" w:rsidRPr="00A67833" w:rsidRDefault="00477124" w:rsidP="00477124">
      <w:pPr>
        <w:spacing w:line="276" w:lineRule="auto"/>
        <w:jc w:val="both"/>
        <w:rPr>
          <w:rFonts w:ascii="Calibri" w:hAnsi="Calibri"/>
          <w:color w:val="000000" w:themeColor="text1"/>
          <w:sz w:val="22"/>
          <w:szCs w:val="22"/>
        </w:rPr>
      </w:pPr>
      <w:r w:rsidRPr="00A67833">
        <w:rPr>
          <w:rFonts w:ascii="Calibri" w:hAnsi="Calibri"/>
          <w:color w:val="000000" w:themeColor="text1"/>
          <w:sz w:val="22"/>
          <w:szCs w:val="22"/>
        </w:rPr>
        <w:t>Wnioski wypracowane w ramach warsztatów powinny zasilić informacje składane w sprawozdaniu z realizacji LSR za rok poprzedni.</w:t>
      </w:r>
    </w:p>
    <w:p w14:paraId="0CECE5D5" w14:textId="77777777" w:rsidR="00477124" w:rsidRPr="00A67833" w:rsidRDefault="00477124" w:rsidP="00477124">
      <w:pPr>
        <w:spacing w:line="276" w:lineRule="auto"/>
        <w:jc w:val="both"/>
        <w:rPr>
          <w:rFonts w:ascii="Calibri" w:hAnsi="Calibri"/>
          <w:color w:val="000000" w:themeColor="text1"/>
          <w:sz w:val="22"/>
          <w:szCs w:val="22"/>
        </w:rPr>
      </w:pPr>
      <w:r w:rsidRPr="00A67833">
        <w:rPr>
          <w:rFonts w:ascii="Calibri" w:hAnsi="Calibri"/>
          <w:b/>
          <w:color w:val="000000" w:themeColor="text1"/>
          <w:sz w:val="22"/>
          <w:szCs w:val="22"/>
        </w:rPr>
        <w:t xml:space="preserve">Zastosowana w ewaluacji dwojakiego rodzaju triangulacja, zarówno źródeł danych (dane zastane i wywołane) jak i metod pomiaru (metody badań ilościowych i jakościowych), pozwala </w:t>
      </w:r>
      <w:r w:rsidRPr="00A67833">
        <w:rPr>
          <w:rFonts w:ascii="Calibri" w:hAnsi="Calibri"/>
          <w:color w:val="000000" w:themeColor="text1"/>
          <w:sz w:val="22"/>
          <w:szCs w:val="22"/>
        </w:rPr>
        <w:t xml:space="preserve">wykryć mocne i słabe strony badanego procesu i </w:t>
      </w:r>
      <w:r w:rsidRPr="00A67833">
        <w:rPr>
          <w:rFonts w:ascii="Calibri" w:hAnsi="Calibri"/>
          <w:b/>
          <w:color w:val="000000" w:themeColor="text1"/>
          <w:sz w:val="22"/>
          <w:szCs w:val="22"/>
        </w:rPr>
        <w:t>umożliwia ocenę</w:t>
      </w:r>
      <w:r w:rsidRPr="00A67833">
        <w:rPr>
          <w:rFonts w:ascii="Calibri" w:hAnsi="Calibri"/>
          <w:color w:val="000000" w:themeColor="text1"/>
          <w:sz w:val="22"/>
          <w:szCs w:val="22"/>
        </w:rPr>
        <w:t xml:space="preserve"> </w:t>
      </w:r>
      <w:r w:rsidRPr="00A67833">
        <w:rPr>
          <w:rFonts w:ascii="Calibri" w:hAnsi="Calibri"/>
          <w:b/>
          <w:color w:val="000000" w:themeColor="text1"/>
          <w:sz w:val="22"/>
          <w:szCs w:val="22"/>
        </w:rPr>
        <w:t>stopnia</w:t>
      </w:r>
      <w:r w:rsidRPr="00A67833">
        <w:rPr>
          <w:rFonts w:ascii="Calibri" w:hAnsi="Calibri"/>
          <w:color w:val="000000" w:themeColor="text1"/>
          <w:sz w:val="22"/>
          <w:szCs w:val="22"/>
        </w:rPr>
        <w:t xml:space="preserve"> osiągnięcia rezultatów, co w efekcie ma prowadzić do usprawnienia całego projektu. Badanie to powinno być zatem podstawą dla podejmowania najważniejszych decyzji, w tym zmiany LSR.</w:t>
      </w:r>
    </w:p>
    <w:p w14:paraId="7739D266" w14:textId="77777777" w:rsidR="00477124" w:rsidRPr="00A67833" w:rsidRDefault="00477124" w:rsidP="00477124">
      <w:pPr>
        <w:spacing w:line="276" w:lineRule="auto"/>
        <w:jc w:val="both"/>
        <w:rPr>
          <w:rFonts w:ascii="Calibri" w:hAnsi="Calibri"/>
          <w:b/>
          <w:color w:val="000000" w:themeColor="text1"/>
          <w:sz w:val="22"/>
          <w:szCs w:val="22"/>
        </w:rPr>
      </w:pPr>
      <w:r w:rsidRPr="00A67833">
        <w:rPr>
          <w:rFonts w:ascii="Calibri" w:hAnsi="Calibri"/>
          <w:b/>
          <w:color w:val="000000" w:themeColor="text1"/>
          <w:sz w:val="22"/>
          <w:szCs w:val="22"/>
        </w:rPr>
        <w:t>Ponadto, dzięki tak zaplanowanej i zrealizowanej ewaluacji, po wdrożeniu LSR, możliwe będzie precyzyjne określenie stopnia osiągnięcia celów ogólnych i szczegółowych oraz zrealizowania założonych przedsięwzięć, jak i przypisanych im wskaźników (produktów, rezultatów i oddziaływania) a także dokonanie oceny zgodności zrealizowanych przedsięwzięć z LSR.</w:t>
      </w:r>
    </w:p>
    <w:p w14:paraId="004991D6" w14:textId="77777777" w:rsidR="00477124" w:rsidRPr="00A67833" w:rsidRDefault="00477124" w:rsidP="00477124">
      <w:pPr>
        <w:spacing w:line="276" w:lineRule="auto"/>
        <w:jc w:val="both"/>
        <w:rPr>
          <w:rFonts w:ascii="Calibri" w:hAnsi="Calibri"/>
          <w:color w:val="000000" w:themeColor="text1"/>
          <w:sz w:val="22"/>
          <w:szCs w:val="22"/>
        </w:rPr>
      </w:pPr>
      <w:r w:rsidRPr="00A67833">
        <w:rPr>
          <w:rFonts w:ascii="Calibri" w:hAnsi="Calibri"/>
          <w:color w:val="000000" w:themeColor="text1"/>
          <w:sz w:val="22"/>
          <w:szCs w:val="22"/>
        </w:rPr>
        <w:t xml:space="preserve">W wyniku procesu partycypacyjnego uzgadniania zapisów dotyczących monitoringu i ewaluacji przyjęto, że najlepszą metodą wnioskowania zarówno o procesie wdrażania Lokalnej Strategii Rozwoju, zmianach zachodzących w LGD oraz w sferze postaw i preferencji mieszkańców LGD Brynica to nie granica będzie zastosowanie badań ankietowych grupy mieszkańców. Badania takie planuje się przeprowadzić pod koniec </w:t>
      </w:r>
      <w:proofErr w:type="spellStart"/>
      <w:r w:rsidRPr="00A67833">
        <w:rPr>
          <w:rFonts w:ascii="Calibri" w:hAnsi="Calibri"/>
          <w:color w:val="000000" w:themeColor="text1"/>
          <w:sz w:val="22"/>
          <w:szCs w:val="22"/>
        </w:rPr>
        <w:t>wdrazania</w:t>
      </w:r>
      <w:proofErr w:type="spellEnd"/>
      <w:r w:rsidRPr="00A67833">
        <w:rPr>
          <w:rFonts w:ascii="Calibri" w:hAnsi="Calibri"/>
          <w:color w:val="000000" w:themeColor="text1"/>
          <w:sz w:val="22"/>
          <w:szCs w:val="22"/>
        </w:rPr>
        <w:t xml:space="preserve"> niniejszej LSR. Przeprowadzenie ww. badań zostanie zlecone firmie zewnętrznej specjalizującej się w problematyce ewaluacji LSR. </w:t>
      </w:r>
    </w:p>
    <w:p w14:paraId="216C7F1C" w14:textId="77777777" w:rsidR="00477124" w:rsidRPr="00A67833" w:rsidRDefault="00477124" w:rsidP="00477124">
      <w:pPr>
        <w:spacing w:line="276" w:lineRule="auto"/>
        <w:jc w:val="both"/>
        <w:rPr>
          <w:rFonts w:ascii="Calibri" w:hAnsi="Calibri"/>
          <w:color w:val="000000" w:themeColor="text1"/>
          <w:sz w:val="22"/>
          <w:szCs w:val="22"/>
        </w:rPr>
      </w:pPr>
      <w:r w:rsidRPr="00A67833">
        <w:rPr>
          <w:rFonts w:ascii="Calibri" w:hAnsi="Calibri"/>
          <w:color w:val="000000" w:themeColor="text1"/>
          <w:sz w:val="22"/>
          <w:szCs w:val="22"/>
        </w:rPr>
        <w:t>Założenia dla konstrukcji systemu ewaluacji Lokalnej Strategii Rozwoju odnoszą się do zbioru elementów umożliwiających pomiar, kontrolę, interpretację efektów realizowanych działań oraz uaktualnienia LSR. Tak rozumiane, obejmują:</w:t>
      </w:r>
      <w:r w:rsidRPr="00A67833">
        <w:rPr>
          <w:rFonts w:ascii="Calibri" w:hAnsi="Calibri"/>
          <w:color w:val="000000" w:themeColor="text1"/>
          <w:sz w:val="22"/>
          <w:szCs w:val="22"/>
        </w:rPr>
        <w:tab/>
      </w:r>
    </w:p>
    <w:p w14:paraId="5A5509C6" w14:textId="77777777" w:rsidR="00477124" w:rsidRPr="00A67833" w:rsidRDefault="00477124" w:rsidP="00477124">
      <w:pPr>
        <w:spacing w:line="276" w:lineRule="auto"/>
        <w:jc w:val="both"/>
        <w:rPr>
          <w:rFonts w:ascii="Calibri" w:hAnsi="Calibri"/>
          <w:color w:val="000000" w:themeColor="text1"/>
          <w:sz w:val="22"/>
          <w:szCs w:val="22"/>
        </w:rPr>
      </w:pPr>
      <w:r w:rsidRPr="00A67833">
        <w:rPr>
          <w:rFonts w:ascii="Calibri" w:hAnsi="Calibri"/>
          <w:color w:val="000000" w:themeColor="text1"/>
          <w:sz w:val="22"/>
          <w:szCs w:val="22"/>
        </w:rPr>
        <w:t xml:space="preserve">- sprawozdania z realizacji LSR przygotowywane przez pracowników biura LGD i Zarząd LGD odnoszące się do postępów prac implementacyjnych oraz obejmujące swym zasięgiem zagadnienia oceny </w:t>
      </w:r>
      <w:proofErr w:type="spellStart"/>
      <w:r w:rsidRPr="00A67833">
        <w:rPr>
          <w:rFonts w:ascii="Calibri" w:hAnsi="Calibri"/>
          <w:color w:val="000000" w:themeColor="text1"/>
          <w:sz w:val="22"/>
          <w:szCs w:val="22"/>
        </w:rPr>
        <w:t>mid</w:t>
      </w:r>
      <w:proofErr w:type="spellEnd"/>
      <w:r w:rsidRPr="00A67833">
        <w:rPr>
          <w:rFonts w:ascii="Calibri" w:hAnsi="Calibri"/>
          <w:color w:val="000000" w:themeColor="text1"/>
          <w:sz w:val="22"/>
          <w:szCs w:val="22"/>
        </w:rPr>
        <w:t>-term (okresowej), ex-post (regresywnej) LSR, a także bazujące na wskaźnikach monitoringu i ewaluacji,</w:t>
      </w:r>
    </w:p>
    <w:p w14:paraId="0B64C66D" w14:textId="77777777" w:rsidR="00477124" w:rsidRPr="00A67833" w:rsidRDefault="00477124" w:rsidP="00477124">
      <w:pPr>
        <w:spacing w:line="276" w:lineRule="auto"/>
        <w:jc w:val="both"/>
        <w:rPr>
          <w:rFonts w:ascii="Calibri" w:hAnsi="Calibri"/>
          <w:color w:val="000000" w:themeColor="text1"/>
          <w:sz w:val="22"/>
          <w:szCs w:val="22"/>
        </w:rPr>
      </w:pPr>
      <w:r w:rsidRPr="00A67833">
        <w:rPr>
          <w:rFonts w:ascii="Calibri" w:hAnsi="Calibri"/>
          <w:color w:val="000000" w:themeColor="text1"/>
          <w:sz w:val="22"/>
          <w:szCs w:val="22"/>
        </w:rPr>
        <w:t xml:space="preserve">- system gromadzenia, przetwarzania i analizy informacji związanych z efektami LSR, bazujący na wartościach </w:t>
      </w:r>
      <w:r w:rsidRPr="00A67833">
        <w:rPr>
          <w:rFonts w:ascii="Calibri" w:hAnsi="Calibri"/>
          <w:color w:val="000000" w:themeColor="text1"/>
          <w:sz w:val="22"/>
          <w:szCs w:val="22"/>
        </w:rPr>
        <w:lastRenderedPageBreak/>
        <w:t>wskaźników monitoringu i ewaluacji,</w:t>
      </w:r>
    </w:p>
    <w:p w14:paraId="341D00BD" w14:textId="77777777" w:rsidR="00477124" w:rsidRPr="00A67833" w:rsidRDefault="00477124" w:rsidP="00477124">
      <w:pPr>
        <w:spacing w:line="276" w:lineRule="auto"/>
        <w:jc w:val="both"/>
        <w:rPr>
          <w:rFonts w:ascii="Calibri" w:hAnsi="Calibri"/>
          <w:color w:val="000000" w:themeColor="text1"/>
          <w:sz w:val="22"/>
          <w:szCs w:val="22"/>
        </w:rPr>
      </w:pPr>
      <w:r w:rsidRPr="00A67833">
        <w:rPr>
          <w:rFonts w:ascii="Calibri" w:hAnsi="Calibri"/>
          <w:color w:val="000000" w:themeColor="text1"/>
          <w:sz w:val="22"/>
          <w:szCs w:val="22"/>
        </w:rPr>
        <w:t>- badania opinii społeczności lokalnej oceniające LSR. Przekazywanie syntetycznej informacji dotyczącej efektów wdrażania LSR w ramach poszczególnych jej priorytetów rozwoju, celów strategicznych i przedsięwzięć rozwojowych wraz z ewentualnymi wnioskami dotyczącymi usprawniania tego procesu przez Zarząd LGD członkom Lokalnej Grupy Działania podczas Walnego Zebrania Członków LGD co najmniej raz w roku;</w:t>
      </w:r>
    </w:p>
    <w:p w14:paraId="57B234E4" w14:textId="77777777" w:rsidR="00477124" w:rsidRPr="00A67833" w:rsidRDefault="00477124" w:rsidP="00477124">
      <w:pPr>
        <w:spacing w:line="276" w:lineRule="auto"/>
        <w:jc w:val="both"/>
        <w:rPr>
          <w:rFonts w:ascii="Calibri" w:hAnsi="Calibri"/>
          <w:color w:val="000000" w:themeColor="text1"/>
          <w:sz w:val="22"/>
          <w:szCs w:val="22"/>
        </w:rPr>
      </w:pPr>
      <w:r w:rsidRPr="00A67833">
        <w:rPr>
          <w:rFonts w:ascii="Calibri" w:hAnsi="Calibri"/>
          <w:color w:val="000000" w:themeColor="text1"/>
          <w:sz w:val="22"/>
          <w:szCs w:val="22"/>
        </w:rPr>
        <w:t>- aktualizacja Strategii związana ze zmianą uwarunkowań wewnętrznych i zewnętrznych, odnosząca się do zakresu tematycznego priorytetów rozwoju, celów strategicznych i przedsięwzięć rozwojowych.</w:t>
      </w:r>
    </w:p>
    <w:p w14:paraId="6AA3EDAF" w14:textId="77777777" w:rsidR="00477124" w:rsidRDefault="00477124" w:rsidP="00477124">
      <w:pPr>
        <w:spacing w:line="276" w:lineRule="auto"/>
        <w:jc w:val="both"/>
        <w:rPr>
          <w:rFonts w:ascii="Calibri" w:hAnsi="Calibri"/>
          <w:color w:val="000000" w:themeColor="text1"/>
          <w:sz w:val="22"/>
          <w:szCs w:val="22"/>
        </w:rPr>
      </w:pPr>
      <w:r w:rsidRPr="00A67833">
        <w:rPr>
          <w:rFonts w:ascii="Calibri" w:hAnsi="Calibri"/>
          <w:color w:val="000000" w:themeColor="text1"/>
          <w:sz w:val="22"/>
          <w:szCs w:val="22"/>
        </w:rPr>
        <w:t xml:space="preserve">Ewaluacja LSR bazować będzie na wskaźnikach ewaluacji zidentyfikowanych dla każdego z celów, </w:t>
      </w:r>
      <w:r w:rsidRPr="00A67833">
        <w:rPr>
          <w:rFonts w:ascii="Calibri" w:hAnsi="Calibri"/>
          <w:b/>
          <w:color w:val="000000" w:themeColor="text1"/>
          <w:sz w:val="22"/>
          <w:szCs w:val="22"/>
        </w:rPr>
        <w:t>stanowiących głównie</w:t>
      </w:r>
      <w:r w:rsidRPr="00A67833">
        <w:rPr>
          <w:rFonts w:ascii="Calibri" w:hAnsi="Calibri"/>
          <w:color w:val="000000" w:themeColor="text1"/>
          <w:sz w:val="22"/>
          <w:szCs w:val="22"/>
        </w:rPr>
        <w:t xml:space="preserve"> ich kwantyfikację ilościową, rozumianą w kategoriach oczekiwanych efektów rozwoju obszaru LGD. Ważne są jednak również </w:t>
      </w:r>
      <w:r w:rsidRPr="00A67833">
        <w:rPr>
          <w:rFonts w:ascii="Calibri" w:hAnsi="Calibri"/>
          <w:b/>
          <w:color w:val="000000" w:themeColor="text1"/>
          <w:sz w:val="22"/>
          <w:szCs w:val="22"/>
        </w:rPr>
        <w:t>dane (zarówno ilościowe jak i jakościowe) uwzględniające subiektywną ocenę mieszkańców obszaru LGD dotyczącą odczuwanych zmian w różnych analizowanych obszarach</w:t>
      </w:r>
      <w:r w:rsidRPr="00A67833">
        <w:rPr>
          <w:rFonts w:ascii="Calibri" w:hAnsi="Calibri"/>
          <w:color w:val="000000" w:themeColor="text1"/>
          <w:sz w:val="22"/>
          <w:szCs w:val="22"/>
        </w:rPr>
        <w:t>. Elementy podlegające ewaluacji przedstawia poniższa tabela:</w:t>
      </w:r>
    </w:p>
    <w:p w14:paraId="2DE25121" w14:textId="77777777" w:rsidR="000A473B" w:rsidRDefault="000A473B" w:rsidP="000A473B">
      <w:pPr>
        <w:tabs>
          <w:tab w:val="left" w:pos="502"/>
        </w:tabs>
        <w:rPr>
          <w:rFonts w:ascii="Calibri" w:hAnsi="Calibri"/>
          <w:i/>
          <w:sz w:val="20"/>
          <w:szCs w:val="20"/>
        </w:rPr>
      </w:pPr>
    </w:p>
    <w:p w14:paraId="5E4F30CF" w14:textId="77777777" w:rsidR="000A6A4D" w:rsidRPr="000A473B" w:rsidRDefault="000A473B" w:rsidP="000A473B">
      <w:pPr>
        <w:tabs>
          <w:tab w:val="left" w:pos="502"/>
        </w:tabs>
      </w:pPr>
      <w:r>
        <w:rPr>
          <w:rFonts w:ascii="Calibri" w:hAnsi="Calibri"/>
          <w:i/>
          <w:sz w:val="20"/>
          <w:szCs w:val="20"/>
        </w:rPr>
        <w:t>Tabela 36: Ewaluacja.</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3"/>
        <w:gridCol w:w="1559"/>
        <w:gridCol w:w="2340"/>
        <w:gridCol w:w="1629"/>
        <w:gridCol w:w="3322"/>
      </w:tblGrid>
      <w:tr w:rsidR="00477124" w:rsidRPr="00A67833" w14:paraId="4433846C" w14:textId="77777777" w:rsidTr="000C0A99">
        <w:trPr>
          <w:trHeight w:val="540"/>
        </w:trPr>
        <w:tc>
          <w:tcPr>
            <w:tcW w:w="1553" w:type="dxa"/>
            <w:shd w:val="clear" w:color="000000" w:fill="C4D79B"/>
            <w:vAlign w:val="center"/>
            <w:hideMark/>
          </w:tcPr>
          <w:p w14:paraId="1F105C87" w14:textId="77777777" w:rsidR="00477124" w:rsidRPr="00A67833" w:rsidRDefault="00477124" w:rsidP="00162CA4">
            <w:pPr>
              <w:jc w:val="center"/>
              <w:rPr>
                <w:rFonts w:ascii="Calibri" w:hAnsi="Calibri"/>
                <w:color w:val="000000" w:themeColor="text1"/>
                <w:sz w:val="18"/>
                <w:szCs w:val="20"/>
              </w:rPr>
            </w:pPr>
            <w:r w:rsidRPr="00A67833">
              <w:rPr>
                <w:rFonts w:ascii="Calibri" w:hAnsi="Calibri"/>
                <w:color w:val="000000" w:themeColor="text1"/>
                <w:sz w:val="18"/>
                <w:szCs w:val="20"/>
              </w:rPr>
              <w:t>BADANY ELEMENT</w:t>
            </w:r>
          </w:p>
        </w:tc>
        <w:tc>
          <w:tcPr>
            <w:tcW w:w="1559" w:type="dxa"/>
            <w:shd w:val="clear" w:color="000000" w:fill="C4D79B"/>
            <w:vAlign w:val="center"/>
            <w:hideMark/>
          </w:tcPr>
          <w:p w14:paraId="51BA6D06" w14:textId="77777777" w:rsidR="00477124" w:rsidRPr="00A67833" w:rsidRDefault="00477124" w:rsidP="00162CA4">
            <w:pPr>
              <w:jc w:val="center"/>
              <w:rPr>
                <w:rFonts w:ascii="Calibri" w:hAnsi="Calibri"/>
                <w:color w:val="000000" w:themeColor="text1"/>
                <w:sz w:val="18"/>
                <w:szCs w:val="20"/>
              </w:rPr>
            </w:pPr>
            <w:r w:rsidRPr="00A67833">
              <w:rPr>
                <w:rFonts w:ascii="Calibri" w:hAnsi="Calibri"/>
                <w:color w:val="000000" w:themeColor="text1"/>
                <w:sz w:val="18"/>
                <w:szCs w:val="20"/>
              </w:rPr>
              <w:t>WYKONAWCY BADANIA</w:t>
            </w:r>
          </w:p>
        </w:tc>
        <w:tc>
          <w:tcPr>
            <w:tcW w:w="2340" w:type="dxa"/>
            <w:shd w:val="clear" w:color="000000" w:fill="C4D79B"/>
            <w:vAlign w:val="center"/>
            <w:hideMark/>
          </w:tcPr>
          <w:p w14:paraId="77F5720B" w14:textId="77777777" w:rsidR="00477124" w:rsidRPr="00A67833" w:rsidRDefault="00477124" w:rsidP="00162CA4">
            <w:pPr>
              <w:jc w:val="center"/>
              <w:rPr>
                <w:rFonts w:ascii="Calibri" w:hAnsi="Calibri"/>
                <w:color w:val="000000" w:themeColor="text1"/>
                <w:sz w:val="18"/>
                <w:szCs w:val="20"/>
              </w:rPr>
            </w:pPr>
            <w:r w:rsidRPr="00A67833">
              <w:rPr>
                <w:rFonts w:ascii="Calibri" w:hAnsi="Calibri"/>
                <w:color w:val="000000" w:themeColor="text1"/>
                <w:sz w:val="18"/>
                <w:szCs w:val="20"/>
              </w:rPr>
              <w:t>SPOSÓB BADANIA</w:t>
            </w:r>
          </w:p>
        </w:tc>
        <w:tc>
          <w:tcPr>
            <w:tcW w:w="1629" w:type="dxa"/>
            <w:shd w:val="clear" w:color="000000" w:fill="C4D79B"/>
            <w:vAlign w:val="center"/>
            <w:hideMark/>
          </w:tcPr>
          <w:p w14:paraId="1E24FB4C" w14:textId="77777777" w:rsidR="00477124" w:rsidRPr="00A67833" w:rsidRDefault="00477124" w:rsidP="00162CA4">
            <w:pPr>
              <w:jc w:val="center"/>
              <w:rPr>
                <w:rFonts w:ascii="Calibri" w:hAnsi="Calibri"/>
                <w:color w:val="000000" w:themeColor="text1"/>
                <w:sz w:val="18"/>
                <w:szCs w:val="20"/>
              </w:rPr>
            </w:pPr>
            <w:r w:rsidRPr="00A67833">
              <w:rPr>
                <w:rFonts w:ascii="Calibri" w:hAnsi="Calibri"/>
                <w:color w:val="000000" w:themeColor="text1"/>
                <w:sz w:val="18"/>
                <w:szCs w:val="20"/>
              </w:rPr>
              <w:t>TERMINY REALIZACJI</w:t>
            </w:r>
          </w:p>
        </w:tc>
        <w:tc>
          <w:tcPr>
            <w:tcW w:w="3322" w:type="dxa"/>
            <w:shd w:val="clear" w:color="000000" w:fill="C4D79B"/>
            <w:vAlign w:val="center"/>
            <w:hideMark/>
          </w:tcPr>
          <w:p w14:paraId="0BC94A49" w14:textId="77777777" w:rsidR="00477124" w:rsidRPr="00A67833" w:rsidRDefault="00477124" w:rsidP="00162CA4">
            <w:pPr>
              <w:jc w:val="center"/>
              <w:rPr>
                <w:rFonts w:ascii="Calibri" w:hAnsi="Calibri"/>
                <w:color w:val="000000" w:themeColor="text1"/>
                <w:sz w:val="18"/>
                <w:szCs w:val="20"/>
              </w:rPr>
            </w:pPr>
            <w:r w:rsidRPr="00A67833">
              <w:rPr>
                <w:rFonts w:ascii="Calibri" w:hAnsi="Calibri"/>
                <w:color w:val="000000" w:themeColor="text1"/>
                <w:sz w:val="18"/>
                <w:szCs w:val="20"/>
              </w:rPr>
              <w:t>PRZEDMIOT OCENY</w:t>
            </w:r>
          </w:p>
        </w:tc>
      </w:tr>
      <w:tr w:rsidR="00477124" w:rsidRPr="00A67833" w14:paraId="5F28004C" w14:textId="77777777" w:rsidTr="00FF12BB">
        <w:trPr>
          <w:trHeight w:val="276"/>
        </w:trPr>
        <w:tc>
          <w:tcPr>
            <w:tcW w:w="1553" w:type="dxa"/>
            <w:vAlign w:val="center"/>
            <w:hideMark/>
          </w:tcPr>
          <w:p w14:paraId="076BFC07"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Działalność LGD, funkcjonowanie biura, praca</w:t>
            </w:r>
          </w:p>
          <w:p w14:paraId="54B05562"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podwykonawców</w:t>
            </w:r>
          </w:p>
        </w:tc>
        <w:tc>
          <w:tcPr>
            <w:tcW w:w="1559" w:type="dxa"/>
            <w:vAlign w:val="center"/>
            <w:hideMark/>
          </w:tcPr>
          <w:p w14:paraId="0BC87D53"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Zespół Monitoringu:</w:t>
            </w:r>
          </w:p>
          <w:p w14:paraId="257CA222"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pracownicy biura LGD i</w:t>
            </w:r>
          </w:p>
          <w:p w14:paraId="3964C90B"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Zarząd LGD.</w:t>
            </w:r>
          </w:p>
        </w:tc>
        <w:tc>
          <w:tcPr>
            <w:tcW w:w="2340" w:type="dxa"/>
            <w:vAlign w:val="center"/>
            <w:hideMark/>
          </w:tcPr>
          <w:p w14:paraId="6A818AE7"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 xml:space="preserve">Opinie członków LGD (w tym dyrektora biura, </w:t>
            </w:r>
            <w:proofErr w:type="gramStart"/>
            <w:r w:rsidRPr="00A67833">
              <w:rPr>
                <w:rFonts w:ascii="Calibri" w:hAnsi="Calibri" w:cs="Arial"/>
                <w:color w:val="000000" w:themeColor="text1"/>
                <w:sz w:val="18"/>
                <w:szCs w:val="20"/>
              </w:rPr>
              <w:t>Zarządu  LGD</w:t>
            </w:r>
            <w:proofErr w:type="gramEnd"/>
            <w:r w:rsidRPr="00A67833">
              <w:rPr>
                <w:rFonts w:ascii="Calibri" w:hAnsi="Calibri" w:cs="Arial"/>
                <w:color w:val="000000" w:themeColor="text1"/>
                <w:sz w:val="18"/>
                <w:szCs w:val="20"/>
              </w:rPr>
              <w:t xml:space="preserve">) na temat działalność LGD oraz pracy biura; opinie mieszkańców obszaru, </w:t>
            </w:r>
            <w:r w:rsidR="00BE2B20">
              <w:rPr>
                <w:rFonts w:ascii="Calibri" w:hAnsi="Calibri" w:cs="Arial"/>
                <w:color w:val="000000" w:themeColor="text1"/>
                <w:sz w:val="18"/>
                <w:szCs w:val="20"/>
              </w:rPr>
              <w:br/>
            </w:r>
            <w:r w:rsidRPr="00A67833">
              <w:rPr>
                <w:rFonts w:ascii="Calibri" w:hAnsi="Calibri" w:cs="Arial"/>
                <w:color w:val="000000" w:themeColor="text1"/>
                <w:sz w:val="18"/>
                <w:szCs w:val="20"/>
              </w:rPr>
              <w:t>w tym wnioskodawców (warsztaty refleksyjno-analityczne)</w:t>
            </w:r>
          </w:p>
        </w:tc>
        <w:tc>
          <w:tcPr>
            <w:tcW w:w="1629" w:type="dxa"/>
            <w:vAlign w:val="center"/>
            <w:hideMark/>
          </w:tcPr>
          <w:p w14:paraId="06BAACF1"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Okres objęty pomiarem: cały rok kalendarzowy; czas pomiaru: do ostatniego dnia lutego roku następującego po roku ocenianym</w:t>
            </w:r>
          </w:p>
        </w:tc>
        <w:tc>
          <w:tcPr>
            <w:tcW w:w="3322" w:type="dxa"/>
            <w:vAlign w:val="center"/>
            <w:hideMark/>
          </w:tcPr>
          <w:p w14:paraId="4289580B"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Ocena poprawności i skuteczności działań/</w:t>
            </w:r>
            <w:proofErr w:type="gramStart"/>
            <w:r w:rsidRPr="00A67833">
              <w:rPr>
                <w:rFonts w:ascii="Calibri" w:hAnsi="Calibri" w:cs="Arial"/>
                <w:color w:val="000000" w:themeColor="text1"/>
                <w:sz w:val="18"/>
                <w:szCs w:val="20"/>
              </w:rPr>
              <w:t>zadań  w</w:t>
            </w:r>
            <w:proofErr w:type="gramEnd"/>
            <w:r w:rsidRPr="00A67833">
              <w:rPr>
                <w:rFonts w:ascii="Calibri" w:hAnsi="Calibri" w:cs="Arial"/>
                <w:color w:val="000000" w:themeColor="text1"/>
                <w:sz w:val="18"/>
                <w:szCs w:val="20"/>
              </w:rPr>
              <w:t xml:space="preserve"> odniesieniu do założeń LSR (w tym rzetelne i terminowe wypełnianie obowiązków, uczestnictwo </w:t>
            </w:r>
            <w:r>
              <w:rPr>
                <w:rFonts w:ascii="Calibri" w:hAnsi="Calibri" w:cs="Arial"/>
                <w:color w:val="000000" w:themeColor="text1"/>
                <w:sz w:val="18"/>
                <w:szCs w:val="20"/>
              </w:rPr>
              <w:br/>
            </w:r>
            <w:r w:rsidRPr="00A67833">
              <w:rPr>
                <w:rFonts w:ascii="Calibri" w:hAnsi="Calibri" w:cs="Arial"/>
                <w:color w:val="000000" w:themeColor="text1"/>
                <w:sz w:val="18"/>
                <w:szCs w:val="20"/>
              </w:rPr>
              <w:t>w spotkaniach/posiedzeniach, przestrzeganie regulaminów);</w:t>
            </w:r>
          </w:p>
          <w:p w14:paraId="2A036435"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 xml:space="preserve">ocena jakości świadczonych usług, </w:t>
            </w:r>
          </w:p>
        </w:tc>
      </w:tr>
      <w:tr w:rsidR="00477124" w:rsidRPr="00A67833" w14:paraId="2FD4FB9A" w14:textId="77777777" w:rsidTr="000C0A99">
        <w:trPr>
          <w:trHeight w:val="2346"/>
        </w:trPr>
        <w:tc>
          <w:tcPr>
            <w:tcW w:w="1553" w:type="dxa"/>
            <w:vAlign w:val="center"/>
            <w:hideMark/>
          </w:tcPr>
          <w:p w14:paraId="7F83D3BA" w14:textId="77777777" w:rsidR="00477124" w:rsidRPr="00A67833" w:rsidRDefault="00477124" w:rsidP="00162CA4">
            <w:pPr>
              <w:rPr>
                <w:rFonts w:ascii="Calibri" w:hAnsi="Calibri" w:cs="Arial"/>
                <w:color w:val="000000" w:themeColor="text1"/>
                <w:sz w:val="18"/>
                <w:szCs w:val="20"/>
                <w:highlight w:val="yellow"/>
              </w:rPr>
            </w:pPr>
            <w:r w:rsidRPr="00A67833">
              <w:rPr>
                <w:rFonts w:ascii="Calibri" w:hAnsi="Calibri" w:cs="Arial"/>
                <w:color w:val="000000" w:themeColor="text1"/>
                <w:sz w:val="18"/>
                <w:szCs w:val="20"/>
              </w:rPr>
              <w:t xml:space="preserve">Stopień realizacji LSR, harmonogram rzeczowo-finansowy LSR, budżet LSR </w:t>
            </w:r>
          </w:p>
        </w:tc>
        <w:tc>
          <w:tcPr>
            <w:tcW w:w="1559" w:type="dxa"/>
            <w:vAlign w:val="center"/>
            <w:hideMark/>
          </w:tcPr>
          <w:p w14:paraId="7F5E94A1"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Pracownicy biura LGD, Zarząd i Rada LGD. Ewaluacja wewnętrzna w formie warsztatów z ewentualnym udziałem</w:t>
            </w:r>
          </w:p>
          <w:p w14:paraId="6A78F3AD" w14:textId="77777777" w:rsidR="00477124" w:rsidRPr="00A67833" w:rsidRDefault="00477124" w:rsidP="00162CA4">
            <w:pPr>
              <w:rPr>
                <w:rFonts w:ascii="Calibri" w:hAnsi="Calibri" w:cs="Arial"/>
                <w:color w:val="000000" w:themeColor="text1"/>
                <w:sz w:val="18"/>
                <w:szCs w:val="20"/>
                <w:highlight w:val="yellow"/>
              </w:rPr>
            </w:pPr>
            <w:r w:rsidRPr="00A67833">
              <w:rPr>
                <w:rFonts w:ascii="Calibri" w:hAnsi="Calibri" w:cs="Arial"/>
                <w:color w:val="000000" w:themeColor="text1"/>
                <w:sz w:val="18"/>
                <w:szCs w:val="20"/>
              </w:rPr>
              <w:t>przedstawicieli innych LGD, beneficjentów, przedstawicieli samorządu województwa</w:t>
            </w:r>
          </w:p>
        </w:tc>
        <w:tc>
          <w:tcPr>
            <w:tcW w:w="2340" w:type="dxa"/>
            <w:vAlign w:val="center"/>
            <w:hideMark/>
          </w:tcPr>
          <w:p w14:paraId="3D29122F" w14:textId="77777777" w:rsidR="00477124" w:rsidRPr="00A67833" w:rsidRDefault="00477124" w:rsidP="00162CA4">
            <w:pPr>
              <w:rPr>
                <w:rFonts w:ascii="Calibri" w:hAnsi="Calibri" w:cs="Arial"/>
                <w:color w:val="000000" w:themeColor="text1"/>
                <w:sz w:val="18"/>
                <w:szCs w:val="20"/>
                <w:highlight w:val="yellow"/>
              </w:rPr>
            </w:pPr>
            <w:r w:rsidRPr="00A67833">
              <w:rPr>
                <w:rFonts w:ascii="Calibri" w:hAnsi="Calibri" w:cs="Arial"/>
                <w:color w:val="000000" w:themeColor="text1"/>
                <w:sz w:val="18"/>
                <w:szCs w:val="20"/>
              </w:rPr>
              <w:t xml:space="preserve">Warsztaty o charakterze refleksyjno-analitycznym wykorzystujące zestawienia i materiały z procesu realizacji LSR przygotowane przez pracowników LGD – informacja zwrotna </w:t>
            </w:r>
            <w:r w:rsidR="00BE2B20">
              <w:rPr>
                <w:rFonts w:ascii="Calibri" w:hAnsi="Calibri" w:cs="Arial"/>
                <w:color w:val="000000" w:themeColor="text1"/>
                <w:sz w:val="18"/>
                <w:szCs w:val="20"/>
              </w:rPr>
              <w:br/>
            </w:r>
            <w:r w:rsidRPr="00A67833">
              <w:rPr>
                <w:rFonts w:ascii="Calibri" w:hAnsi="Calibri" w:cs="Arial"/>
                <w:color w:val="000000" w:themeColor="text1"/>
                <w:sz w:val="18"/>
                <w:szCs w:val="20"/>
              </w:rPr>
              <w:t xml:space="preserve">o odbiorze realizacji LSR </w:t>
            </w:r>
            <w:r w:rsidR="00BE2B20">
              <w:rPr>
                <w:rFonts w:ascii="Calibri" w:hAnsi="Calibri" w:cs="Arial"/>
                <w:color w:val="000000" w:themeColor="text1"/>
                <w:sz w:val="18"/>
                <w:szCs w:val="20"/>
              </w:rPr>
              <w:br/>
            </w:r>
            <w:r w:rsidRPr="00A67833">
              <w:rPr>
                <w:rFonts w:ascii="Calibri" w:hAnsi="Calibri" w:cs="Arial"/>
                <w:color w:val="000000" w:themeColor="text1"/>
                <w:sz w:val="18"/>
                <w:szCs w:val="20"/>
              </w:rPr>
              <w:t xml:space="preserve">i działań LGD oraz zestawienia danych dotyczących realizacji finansowej i rzeczowej LSR oraz funkcjonowania biura </w:t>
            </w:r>
            <w:r w:rsidR="00BE2B20">
              <w:rPr>
                <w:rFonts w:ascii="Calibri" w:hAnsi="Calibri" w:cs="Arial"/>
                <w:color w:val="000000" w:themeColor="text1"/>
                <w:sz w:val="18"/>
                <w:szCs w:val="20"/>
              </w:rPr>
              <w:br/>
            </w:r>
            <w:r w:rsidRPr="00A67833">
              <w:rPr>
                <w:rFonts w:ascii="Calibri" w:hAnsi="Calibri" w:cs="Arial"/>
                <w:color w:val="000000" w:themeColor="text1"/>
                <w:sz w:val="18"/>
                <w:szCs w:val="20"/>
              </w:rPr>
              <w:t>i sytuacji społeczno-gospodarczej obszaru LGD</w:t>
            </w:r>
          </w:p>
        </w:tc>
        <w:tc>
          <w:tcPr>
            <w:tcW w:w="1629" w:type="dxa"/>
            <w:vAlign w:val="center"/>
            <w:hideMark/>
          </w:tcPr>
          <w:p w14:paraId="2F0FA566" w14:textId="09950904"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Okres objęty pomiarem: cały rok kalendarzowy; czas pomiaru: do ostatniego dnia lutego roku następującego po ro</w:t>
            </w:r>
            <w:r w:rsidR="0057547B">
              <w:rPr>
                <w:rFonts w:ascii="Calibri" w:hAnsi="Calibri" w:cs="Arial"/>
                <w:color w:val="000000" w:themeColor="text1"/>
                <w:sz w:val="18"/>
                <w:szCs w:val="20"/>
              </w:rPr>
              <w:t>ku ocenianym</w:t>
            </w:r>
          </w:p>
        </w:tc>
        <w:tc>
          <w:tcPr>
            <w:tcW w:w="3322" w:type="dxa"/>
            <w:vAlign w:val="center"/>
            <w:hideMark/>
          </w:tcPr>
          <w:p w14:paraId="0648F939"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Analiza procesu wdrażania i jego efektów oraz zmian w otoczeniu LSR.</w:t>
            </w:r>
          </w:p>
          <w:p w14:paraId="388DB7E7"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Określenie stopnia realizacji poszczególnych celów, stopnia osiągnięcia poszczególnych wartości wskaźników.</w:t>
            </w:r>
          </w:p>
        </w:tc>
      </w:tr>
      <w:tr w:rsidR="00477124" w:rsidRPr="00A67833" w14:paraId="32624D81" w14:textId="77777777" w:rsidTr="000C0A99">
        <w:trPr>
          <w:trHeight w:val="2310"/>
        </w:trPr>
        <w:tc>
          <w:tcPr>
            <w:tcW w:w="1553" w:type="dxa"/>
            <w:vAlign w:val="center"/>
            <w:hideMark/>
          </w:tcPr>
          <w:p w14:paraId="18C4FEE4"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Stopień realizacji celów LSR – stopień realizacji wskaźników.</w:t>
            </w:r>
          </w:p>
        </w:tc>
        <w:tc>
          <w:tcPr>
            <w:tcW w:w="1559" w:type="dxa"/>
            <w:vAlign w:val="center"/>
            <w:hideMark/>
          </w:tcPr>
          <w:p w14:paraId="5873304B"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Podmiot niezwiązany z LGD (ocena zewnętrzna);</w:t>
            </w:r>
          </w:p>
          <w:p w14:paraId="56108151"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 xml:space="preserve">Ewaluacja </w:t>
            </w:r>
            <w:r w:rsidR="00BE2B20">
              <w:rPr>
                <w:rFonts w:ascii="Calibri" w:hAnsi="Calibri" w:cs="Arial"/>
                <w:color w:val="000000" w:themeColor="text1"/>
                <w:sz w:val="18"/>
                <w:szCs w:val="20"/>
              </w:rPr>
              <w:br/>
            </w:r>
            <w:r w:rsidRPr="00A67833">
              <w:rPr>
                <w:rFonts w:ascii="Calibri" w:hAnsi="Calibri" w:cs="Arial"/>
                <w:color w:val="000000" w:themeColor="text1"/>
                <w:sz w:val="18"/>
                <w:szCs w:val="20"/>
              </w:rPr>
              <w:t>z udziałem społeczności lokalnej</w:t>
            </w:r>
          </w:p>
        </w:tc>
        <w:tc>
          <w:tcPr>
            <w:tcW w:w="2340" w:type="dxa"/>
            <w:vAlign w:val="center"/>
            <w:hideMark/>
          </w:tcPr>
          <w:p w14:paraId="523DD29F"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 xml:space="preserve">Ankiety z udziałem beneficjentów, wywiady </w:t>
            </w:r>
            <w:r w:rsidR="00BE2B20">
              <w:rPr>
                <w:rFonts w:ascii="Calibri" w:hAnsi="Calibri" w:cs="Arial"/>
                <w:color w:val="000000" w:themeColor="text1"/>
                <w:sz w:val="18"/>
                <w:szCs w:val="20"/>
              </w:rPr>
              <w:br/>
            </w:r>
            <w:r w:rsidRPr="00A67833">
              <w:rPr>
                <w:rFonts w:ascii="Calibri" w:hAnsi="Calibri" w:cs="Arial"/>
                <w:color w:val="000000" w:themeColor="text1"/>
                <w:sz w:val="18"/>
                <w:szCs w:val="20"/>
              </w:rPr>
              <w:t>z pracownikami LGD, wnioskodawcami, sprawozdania beneficjentów/podmiotów realizujących projekty, rejestr danych LGD, dane GUS</w:t>
            </w:r>
          </w:p>
        </w:tc>
        <w:tc>
          <w:tcPr>
            <w:tcW w:w="1629" w:type="dxa"/>
            <w:vAlign w:val="center"/>
            <w:hideMark/>
          </w:tcPr>
          <w:p w14:paraId="28C60191" w14:textId="77777777" w:rsidR="00477124" w:rsidRPr="00A67833" w:rsidRDefault="00477124" w:rsidP="00162CA4">
            <w:pPr>
              <w:rPr>
                <w:rFonts w:ascii="Calibri" w:hAnsi="Calibri" w:cs="Arial"/>
                <w:color w:val="000000" w:themeColor="text1"/>
                <w:sz w:val="18"/>
                <w:szCs w:val="20"/>
                <w:highlight w:val="yellow"/>
              </w:rPr>
            </w:pPr>
            <w:r w:rsidRPr="00A67833">
              <w:rPr>
                <w:rFonts w:ascii="Calibri" w:hAnsi="Calibri" w:cs="Arial"/>
                <w:color w:val="000000" w:themeColor="text1"/>
                <w:sz w:val="18"/>
                <w:szCs w:val="20"/>
              </w:rPr>
              <w:t>Okres objęty pomiarem: cały okres realizacji LSR; czas pomiaru: ostatnie półrocze realizacji LSR</w:t>
            </w:r>
          </w:p>
          <w:p w14:paraId="4F36EF6B" w14:textId="77777777" w:rsidR="00477124" w:rsidRPr="00A67833" w:rsidRDefault="00477124" w:rsidP="00162CA4">
            <w:pPr>
              <w:rPr>
                <w:rFonts w:ascii="Calibri" w:hAnsi="Calibri" w:cs="Arial"/>
                <w:color w:val="000000" w:themeColor="text1"/>
                <w:sz w:val="18"/>
                <w:szCs w:val="20"/>
                <w:highlight w:val="yellow"/>
              </w:rPr>
            </w:pPr>
            <w:r w:rsidRPr="00A67833">
              <w:rPr>
                <w:rFonts w:ascii="Calibri" w:hAnsi="Calibri" w:cs="Arial"/>
                <w:color w:val="000000" w:themeColor="text1"/>
                <w:sz w:val="18"/>
                <w:szCs w:val="20"/>
                <w:highlight w:val="yellow"/>
              </w:rPr>
              <w:t xml:space="preserve"> </w:t>
            </w:r>
          </w:p>
        </w:tc>
        <w:tc>
          <w:tcPr>
            <w:tcW w:w="3322" w:type="dxa"/>
            <w:vAlign w:val="center"/>
            <w:hideMark/>
          </w:tcPr>
          <w:p w14:paraId="098BAA40" w14:textId="77777777" w:rsidR="00477124" w:rsidRPr="00A67833" w:rsidRDefault="00477124" w:rsidP="00162CA4">
            <w:pPr>
              <w:rPr>
                <w:rFonts w:ascii="Calibri" w:hAnsi="Calibri" w:cs="Arial"/>
                <w:color w:val="000000" w:themeColor="text1"/>
                <w:sz w:val="18"/>
                <w:szCs w:val="20"/>
              </w:rPr>
            </w:pPr>
            <w:r w:rsidRPr="00A67833">
              <w:rPr>
                <w:rFonts w:ascii="Calibri" w:hAnsi="Calibri" w:cs="Arial"/>
                <w:color w:val="000000" w:themeColor="text1"/>
                <w:sz w:val="18"/>
                <w:szCs w:val="20"/>
              </w:rPr>
              <w:t xml:space="preserve">Określenie stopnia realizacji (osiągnięcia) poszczególnych celów; opinia społeczności lokalnej na temat wdrażania </w:t>
            </w:r>
            <w:proofErr w:type="gramStart"/>
            <w:r w:rsidRPr="00A67833">
              <w:rPr>
                <w:rFonts w:ascii="Calibri" w:hAnsi="Calibri" w:cs="Arial"/>
                <w:color w:val="000000" w:themeColor="text1"/>
                <w:sz w:val="18"/>
                <w:szCs w:val="20"/>
              </w:rPr>
              <w:t>LSR,  realizowanych</w:t>
            </w:r>
            <w:proofErr w:type="gramEnd"/>
            <w:r w:rsidRPr="00A67833">
              <w:rPr>
                <w:rFonts w:ascii="Calibri" w:hAnsi="Calibri" w:cs="Arial"/>
                <w:color w:val="000000" w:themeColor="text1"/>
                <w:sz w:val="18"/>
                <w:szCs w:val="20"/>
              </w:rPr>
              <w:t xml:space="preserve"> operacji, stopnia osiągnięcia poszczególnych celów szczegółowych i strategicznych. Obszary badawcze:</w:t>
            </w:r>
          </w:p>
          <w:p w14:paraId="4E0F0C93" w14:textId="7050F16C" w:rsidR="00477124" w:rsidRPr="00A67833" w:rsidRDefault="00477124" w:rsidP="00A52D88">
            <w:pPr>
              <w:rPr>
                <w:rFonts w:ascii="Calibri" w:hAnsi="Calibri" w:cs="Arial"/>
                <w:color w:val="000000" w:themeColor="text1"/>
                <w:sz w:val="18"/>
                <w:szCs w:val="20"/>
              </w:rPr>
            </w:pPr>
            <w:r w:rsidRPr="00A67833">
              <w:rPr>
                <w:rFonts w:ascii="Calibri" w:hAnsi="Calibri" w:cs="Arial"/>
                <w:color w:val="000000" w:themeColor="text1"/>
                <w:sz w:val="18"/>
                <w:szCs w:val="20"/>
              </w:rPr>
              <w:t xml:space="preserve">przedsiębiorczość, wzrost gospodarczy, turystyka i dziedzictwo kulturowe, środowisko, usługi społeczne, grupy </w:t>
            </w:r>
            <w:r>
              <w:rPr>
                <w:rFonts w:ascii="Calibri" w:hAnsi="Calibri" w:cs="Arial"/>
                <w:color w:val="000000" w:themeColor="text1"/>
                <w:sz w:val="18"/>
                <w:szCs w:val="20"/>
              </w:rPr>
              <w:br/>
            </w:r>
            <w:r w:rsidRPr="00A67833">
              <w:rPr>
                <w:rFonts w:ascii="Calibri" w:hAnsi="Calibri" w:cs="Arial"/>
                <w:color w:val="000000" w:themeColor="text1"/>
                <w:sz w:val="18"/>
                <w:szCs w:val="20"/>
              </w:rPr>
              <w:t xml:space="preserve">w niekorzystnej sytuacji, grupy wykluczonych społecznie i w ubóstwie, seniorzy oraz ludzie młodzi, innowacyjność, </w:t>
            </w:r>
            <w:proofErr w:type="spellStart"/>
            <w:r w:rsidR="00A52D88">
              <w:rPr>
                <w:rFonts w:ascii="Calibri" w:hAnsi="Calibri" w:cs="Arial"/>
                <w:color w:val="000000" w:themeColor="text1"/>
                <w:sz w:val="18"/>
                <w:szCs w:val="20"/>
              </w:rPr>
              <w:t>operacjew</w:t>
            </w:r>
            <w:proofErr w:type="spellEnd"/>
            <w:r w:rsidR="00A52D88">
              <w:rPr>
                <w:rFonts w:ascii="Calibri" w:hAnsi="Calibri" w:cs="Arial"/>
                <w:color w:val="000000" w:themeColor="text1"/>
                <w:sz w:val="18"/>
                <w:szCs w:val="20"/>
              </w:rPr>
              <w:t xml:space="preserve"> partnerstwie i projekty partnerskie</w:t>
            </w:r>
            <w:r w:rsidRPr="00A67833">
              <w:rPr>
                <w:rFonts w:ascii="Calibri" w:hAnsi="Calibri" w:cs="Arial"/>
                <w:color w:val="000000" w:themeColor="text1"/>
                <w:sz w:val="18"/>
                <w:szCs w:val="20"/>
              </w:rPr>
              <w:t xml:space="preserve">, funkcjonowanie LGD, proces wdrażania, wartość dodana podejścia LEADER. </w:t>
            </w:r>
          </w:p>
        </w:tc>
      </w:tr>
    </w:tbl>
    <w:p w14:paraId="00440923" w14:textId="77777777" w:rsidR="000A473B" w:rsidRDefault="000A473B" w:rsidP="000A473B">
      <w:pPr>
        <w:tabs>
          <w:tab w:val="left" w:pos="502"/>
        </w:tabs>
      </w:pPr>
      <w:r>
        <w:rPr>
          <w:rFonts w:ascii="Calibri" w:hAnsi="Calibri"/>
          <w:i/>
          <w:sz w:val="20"/>
          <w:szCs w:val="20"/>
        </w:rPr>
        <w:t>Źródło: opracowanie własne</w:t>
      </w:r>
    </w:p>
    <w:p w14:paraId="4D1F2AD4" w14:textId="77777777" w:rsidR="0055134F" w:rsidRDefault="0055134F" w:rsidP="00A56A6C">
      <w:pPr>
        <w:pStyle w:val="Teksttreci21"/>
        <w:tabs>
          <w:tab w:val="left" w:pos="763"/>
        </w:tabs>
        <w:spacing w:before="0" w:after="0" w:line="240" w:lineRule="auto"/>
        <w:ind w:firstLine="0"/>
        <w:rPr>
          <w:rFonts w:ascii="Calibri" w:hAnsi="Calibri"/>
          <w:color w:val="auto"/>
          <w:sz w:val="22"/>
          <w:szCs w:val="22"/>
        </w:rPr>
      </w:pPr>
    </w:p>
    <w:tbl>
      <w:tblPr>
        <w:tblW w:w="10490" w:type="dxa"/>
        <w:shd w:val="clear" w:color="auto" w:fill="A8D08D"/>
        <w:tblLook w:val="04A0" w:firstRow="1" w:lastRow="0" w:firstColumn="1" w:lastColumn="0" w:noHBand="0" w:noVBand="1"/>
      </w:tblPr>
      <w:tblGrid>
        <w:gridCol w:w="10490"/>
      </w:tblGrid>
      <w:tr w:rsidR="001C2737" w:rsidRPr="0025171D" w14:paraId="7E42DDC5" w14:textId="77777777" w:rsidTr="00DE54C2">
        <w:trPr>
          <w:trHeight w:val="420"/>
        </w:trPr>
        <w:tc>
          <w:tcPr>
            <w:tcW w:w="10490" w:type="dxa"/>
            <w:shd w:val="clear" w:color="auto" w:fill="A8D08D"/>
            <w:vAlign w:val="center"/>
          </w:tcPr>
          <w:p w14:paraId="3FBAD9D0" w14:textId="77777777" w:rsidR="001C2737" w:rsidRPr="009C7F46" w:rsidRDefault="001C2737" w:rsidP="00DE54C2">
            <w:pPr>
              <w:pStyle w:val="Nagwek1"/>
              <w:rPr>
                <w:rFonts w:ascii="Calibri" w:hAnsi="Calibri"/>
              </w:rPr>
            </w:pPr>
            <w:bookmarkStart w:id="75" w:name="_Toc123230339"/>
            <w:r w:rsidRPr="009C7F46">
              <w:rPr>
                <w:rFonts w:ascii="Calibri" w:hAnsi="Calibri"/>
              </w:rPr>
              <w:t>Wykaz wykorzystanej literatury</w:t>
            </w:r>
            <w:bookmarkEnd w:id="75"/>
          </w:p>
        </w:tc>
      </w:tr>
    </w:tbl>
    <w:p w14:paraId="6642CD45" w14:textId="77777777" w:rsidR="001C2737" w:rsidRDefault="001C2737" w:rsidP="001C2737">
      <w:pPr>
        <w:pStyle w:val="Teksttreci21"/>
        <w:tabs>
          <w:tab w:val="left" w:pos="763"/>
        </w:tabs>
        <w:spacing w:before="0" w:after="0" w:line="276" w:lineRule="auto"/>
        <w:ind w:firstLine="0"/>
        <w:rPr>
          <w:rFonts w:ascii="Calibri" w:hAnsi="Calibri"/>
          <w:color w:val="000000" w:themeColor="text1"/>
          <w:sz w:val="22"/>
          <w:szCs w:val="22"/>
        </w:rPr>
      </w:pPr>
      <w:r w:rsidRPr="00EE4D38">
        <w:rPr>
          <w:rFonts w:ascii="Calibri" w:hAnsi="Calibri"/>
          <w:color w:val="000000" w:themeColor="text1"/>
          <w:sz w:val="22"/>
          <w:szCs w:val="22"/>
        </w:rPr>
        <w:t xml:space="preserve">Bank Danych Lokalnych, </w:t>
      </w:r>
      <w:hyperlink r:id="rId44" w:history="1">
        <w:r w:rsidRPr="00EE4D38">
          <w:rPr>
            <w:rStyle w:val="Hipercze"/>
            <w:rFonts w:ascii="Calibri" w:hAnsi="Calibri"/>
            <w:color w:val="000000" w:themeColor="text1"/>
            <w:sz w:val="22"/>
            <w:szCs w:val="22"/>
          </w:rPr>
          <w:t>http://stat.gov.pl/bdl</w:t>
        </w:r>
      </w:hyperlink>
      <w:r w:rsidRPr="00EE4D38">
        <w:rPr>
          <w:rFonts w:ascii="Calibri" w:hAnsi="Calibri"/>
          <w:color w:val="000000" w:themeColor="text1"/>
          <w:sz w:val="22"/>
          <w:szCs w:val="22"/>
        </w:rPr>
        <w:t>,</w:t>
      </w:r>
    </w:p>
    <w:p w14:paraId="2BC9AFE7" w14:textId="77777777" w:rsidR="001C2737" w:rsidRDefault="001C2737" w:rsidP="001C2737">
      <w:pPr>
        <w:pStyle w:val="Teksttreci21"/>
        <w:tabs>
          <w:tab w:val="left" w:pos="763"/>
        </w:tabs>
        <w:spacing w:before="0" w:after="0" w:line="276" w:lineRule="auto"/>
        <w:ind w:firstLine="0"/>
        <w:rPr>
          <w:rFonts w:ascii="Calibri" w:hAnsi="Calibri"/>
          <w:color w:val="000000" w:themeColor="text1"/>
          <w:sz w:val="22"/>
          <w:szCs w:val="22"/>
        </w:rPr>
      </w:pPr>
      <w:r w:rsidRPr="00EC7EC0">
        <w:rPr>
          <w:rFonts w:ascii="Calibri" w:hAnsi="Calibri"/>
          <w:color w:val="000000" w:themeColor="text1"/>
          <w:sz w:val="22"/>
          <w:szCs w:val="22"/>
        </w:rPr>
        <w:t>Plan Strategiczny dla Wspólnej Polityki Rolnej na lata 2023-2027</w:t>
      </w:r>
      <w:r>
        <w:rPr>
          <w:rFonts w:ascii="Calibri" w:hAnsi="Calibri"/>
          <w:color w:val="000000" w:themeColor="text1"/>
          <w:sz w:val="22"/>
          <w:szCs w:val="22"/>
        </w:rPr>
        <w:t>,</w:t>
      </w:r>
    </w:p>
    <w:p w14:paraId="736DF09B" w14:textId="77777777" w:rsidR="001C2737" w:rsidRDefault="001C2737" w:rsidP="001C2737">
      <w:pPr>
        <w:pStyle w:val="Teksttreci21"/>
        <w:tabs>
          <w:tab w:val="left" w:pos="763"/>
        </w:tabs>
        <w:spacing w:before="0" w:after="0" w:line="276" w:lineRule="auto"/>
        <w:ind w:firstLine="0"/>
        <w:rPr>
          <w:rFonts w:ascii="Calibri" w:hAnsi="Calibri"/>
          <w:color w:val="000000" w:themeColor="text1"/>
          <w:sz w:val="22"/>
          <w:szCs w:val="22"/>
        </w:rPr>
      </w:pPr>
      <w:r w:rsidRPr="00EC7EC0">
        <w:rPr>
          <w:rFonts w:ascii="Calibri" w:hAnsi="Calibri"/>
          <w:color w:val="000000" w:themeColor="text1"/>
          <w:sz w:val="22"/>
          <w:szCs w:val="22"/>
        </w:rPr>
        <w:t>Fundusze Europejskie dla Śląskiego 2021-2027</w:t>
      </w:r>
      <w:r>
        <w:rPr>
          <w:rFonts w:ascii="Calibri" w:hAnsi="Calibri"/>
          <w:color w:val="000000" w:themeColor="text1"/>
          <w:sz w:val="22"/>
          <w:szCs w:val="22"/>
        </w:rPr>
        <w:t>,</w:t>
      </w:r>
    </w:p>
    <w:p w14:paraId="5BB45348" w14:textId="77777777" w:rsidR="001C2737" w:rsidRDefault="001C2737" w:rsidP="001C2737">
      <w:pPr>
        <w:pStyle w:val="Teksttreci21"/>
        <w:tabs>
          <w:tab w:val="left" w:pos="763"/>
        </w:tabs>
        <w:spacing w:before="0" w:after="0" w:line="276" w:lineRule="auto"/>
        <w:ind w:firstLine="0"/>
        <w:rPr>
          <w:rFonts w:ascii="Calibri" w:hAnsi="Calibri"/>
          <w:color w:val="000000" w:themeColor="text1"/>
          <w:sz w:val="22"/>
          <w:szCs w:val="22"/>
        </w:rPr>
      </w:pPr>
      <w:r w:rsidRPr="00EC7EC0">
        <w:rPr>
          <w:rFonts w:ascii="Calibri" w:hAnsi="Calibri"/>
          <w:color w:val="000000" w:themeColor="text1"/>
          <w:sz w:val="22"/>
          <w:szCs w:val="22"/>
        </w:rPr>
        <w:lastRenderedPageBreak/>
        <w:t>Długookresowa Strategia Rozwoju Kraju 2030</w:t>
      </w:r>
      <w:r>
        <w:rPr>
          <w:rFonts w:ascii="Calibri" w:hAnsi="Calibri"/>
          <w:color w:val="000000" w:themeColor="text1"/>
          <w:sz w:val="22"/>
          <w:szCs w:val="22"/>
        </w:rPr>
        <w:t>,</w:t>
      </w:r>
    </w:p>
    <w:p w14:paraId="2FEBDD6E" w14:textId="77777777" w:rsidR="001C2737" w:rsidRDefault="001C2737" w:rsidP="001C2737">
      <w:pPr>
        <w:pStyle w:val="Teksttreci21"/>
        <w:tabs>
          <w:tab w:val="left" w:pos="763"/>
        </w:tabs>
        <w:spacing w:before="0" w:after="0" w:line="276" w:lineRule="auto"/>
        <w:ind w:firstLine="0"/>
        <w:rPr>
          <w:rFonts w:ascii="Calibri" w:hAnsi="Calibri"/>
          <w:color w:val="000000" w:themeColor="text1"/>
          <w:sz w:val="22"/>
          <w:szCs w:val="22"/>
        </w:rPr>
      </w:pPr>
      <w:r w:rsidRPr="00EC7EC0">
        <w:rPr>
          <w:rFonts w:ascii="Calibri" w:hAnsi="Calibri"/>
          <w:color w:val="000000" w:themeColor="text1"/>
          <w:sz w:val="22"/>
          <w:szCs w:val="22"/>
        </w:rPr>
        <w:t xml:space="preserve">Koncepcja </w:t>
      </w:r>
      <w:proofErr w:type="gramStart"/>
      <w:r w:rsidRPr="00EC7EC0">
        <w:rPr>
          <w:rFonts w:ascii="Calibri" w:hAnsi="Calibri"/>
          <w:color w:val="000000" w:themeColor="text1"/>
          <w:sz w:val="22"/>
          <w:szCs w:val="22"/>
        </w:rPr>
        <w:t>Przestrzennego  Zagospodarowania</w:t>
      </w:r>
      <w:proofErr w:type="gramEnd"/>
      <w:r w:rsidRPr="00EC7EC0">
        <w:rPr>
          <w:rFonts w:ascii="Calibri" w:hAnsi="Calibri"/>
          <w:color w:val="000000" w:themeColor="text1"/>
          <w:sz w:val="22"/>
          <w:szCs w:val="22"/>
        </w:rPr>
        <w:t xml:space="preserve"> Kraju 2030</w:t>
      </w:r>
      <w:r>
        <w:rPr>
          <w:rFonts w:ascii="Calibri" w:hAnsi="Calibri"/>
          <w:color w:val="000000" w:themeColor="text1"/>
          <w:sz w:val="22"/>
          <w:szCs w:val="22"/>
        </w:rPr>
        <w:t>,</w:t>
      </w:r>
    </w:p>
    <w:p w14:paraId="069A8A80" w14:textId="77777777" w:rsidR="001C2737" w:rsidRDefault="001C2737" w:rsidP="001C2737">
      <w:pPr>
        <w:pStyle w:val="Teksttreci21"/>
        <w:tabs>
          <w:tab w:val="left" w:pos="763"/>
        </w:tabs>
        <w:spacing w:before="0" w:after="0" w:line="276" w:lineRule="auto"/>
        <w:ind w:firstLine="0"/>
        <w:rPr>
          <w:rFonts w:ascii="Calibri" w:hAnsi="Calibri"/>
          <w:color w:val="000000" w:themeColor="text1"/>
          <w:sz w:val="22"/>
          <w:szCs w:val="22"/>
        </w:rPr>
      </w:pPr>
      <w:r w:rsidRPr="00EC7EC0">
        <w:rPr>
          <w:rFonts w:ascii="Calibri" w:hAnsi="Calibri"/>
          <w:color w:val="000000" w:themeColor="text1"/>
          <w:sz w:val="22"/>
          <w:szCs w:val="22"/>
        </w:rPr>
        <w:t>Krajowa Strategia Rozwoju Regionalnego 2030</w:t>
      </w:r>
      <w:r>
        <w:rPr>
          <w:rFonts w:ascii="Calibri" w:hAnsi="Calibri"/>
          <w:color w:val="000000" w:themeColor="text1"/>
          <w:sz w:val="22"/>
          <w:szCs w:val="22"/>
        </w:rPr>
        <w:t>,</w:t>
      </w:r>
    </w:p>
    <w:p w14:paraId="71BFF330" w14:textId="77777777" w:rsidR="001C2737" w:rsidRPr="00EC7EC0" w:rsidRDefault="001C2737" w:rsidP="001C2737">
      <w:pPr>
        <w:pStyle w:val="Teksttreci21"/>
        <w:tabs>
          <w:tab w:val="left" w:pos="763"/>
        </w:tabs>
        <w:spacing w:before="0" w:after="0" w:line="276" w:lineRule="auto"/>
        <w:ind w:firstLine="0"/>
        <w:rPr>
          <w:rFonts w:ascii="Calibri" w:hAnsi="Calibri"/>
          <w:color w:val="000000" w:themeColor="text1"/>
          <w:sz w:val="22"/>
          <w:szCs w:val="22"/>
        </w:rPr>
      </w:pPr>
      <w:r w:rsidRPr="00EC7EC0">
        <w:rPr>
          <w:rFonts w:ascii="Calibri" w:hAnsi="Calibri"/>
          <w:color w:val="000000" w:themeColor="text1"/>
          <w:sz w:val="22"/>
          <w:szCs w:val="22"/>
        </w:rPr>
        <w:t>Strategia Rozwoju Województwa Śląskiego „Śląskie 2030”</w:t>
      </w:r>
      <w:r>
        <w:rPr>
          <w:rFonts w:ascii="Calibri" w:hAnsi="Calibri"/>
          <w:color w:val="000000" w:themeColor="text1"/>
          <w:sz w:val="22"/>
          <w:szCs w:val="22"/>
        </w:rPr>
        <w:t>,</w:t>
      </w:r>
    </w:p>
    <w:p w14:paraId="6BE17C75" w14:textId="77777777" w:rsidR="001C2737" w:rsidRDefault="001C2737" w:rsidP="001C2737">
      <w:pPr>
        <w:pStyle w:val="Teksttreci21"/>
        <w:tabs>
          <w:tab w:val="left" w:pos="763"/>
        </w:tabs>
        <w:spacing w:before="0" w:after="0" w:line="276" w:lineRule="auto"/>
        <w:ind w:firstLine="0"/>
        <w:rPr>
          <w:rFonts w:ascii="Calibri" w:hAnsi="Calibri"/>
          <w:color w:val="000000" w:themeColor="text1"/>
          <w:sz w:val="22"/>
          <w:szCs w:val="22"/>
        </w:rPr>
      </w:pPr>
      <w:r w:rsidRPr="00EC7EC0">
        <w:rPr>
          <w:rFonts w:ascii="Calibri" w:hAnsi="Calibri"/>
          <w:color w:val="000000" w:themeColor="text1"/>
          <w:sz w:val="22"/>
          <w:szCs w:val="22"/>
        </w:rPr>
        <w:t>Umowa Partnerstwa</w:t>
      </w:r>
      <w:r>
        <w:rPr>
          <w:rFonts w:ascii="Calibri" w:hAnsi="Calibri"/>
          <w:color w:val="000000" w:themeColor="text1"/>
          <w:sz w:val="22"/>
          <w:szCs w:val="22"/>
        </w:rPr>
        <w:t>,</w:t>
      </w:r>
    </w:p>
    <w:p w14:paraId="447096CE" w14:textId="77777777" w:rsidR="001C2737" w:rsidRPr="00EE4D38" w:rsidRDefault="001C2737" w:rsidP="001C2737">
      <w:pPr>
        <w:pStyle w:val="Teksttreci21"/>
        <w:tabs>
          <w:tab w:val="left" w:pos="763"/>
        </w:tabs>
        <w:spacing w:before="0" w:after="0" w:line="276" w:lineRule="auto"/>
        <w:ind w:firstLine="0"/>
        <w:rPr>
          <w:rFonts w:ascii="Calibri" w:hAnsi="Calibri"/>
          <w:color w:val="000000" w:themeColor="text1"/>
          <w:sz w:val="22"/>
          <w:szCs w:val="22"/>
        </w:rPr>
      </w:pPr>
      <w:r w:rsidRPr="00EC7EC0">
        <w:rPr>
          <w:rFonts w:ascii="Calibri" w:hAnsi="Calibri"/>
          <w:color w:val="000000" w:themeColor="text1"/>
          <w:sz w:val="22"/>
          <w:szCs w:val="22"/>
        </w:rPr>
        <w:t>Zasady realizacji instrumentów terytorialnych w Polsce w perspektywie finansowej UE na lata 2021-2027</w:t>
      </w:r>
      <w:r>
        <w:rPr>
          <w:rFonts w:ascii="Calibri" w:hAnsi="Calibri"/>
          <w:color w:val="000000" w:themeColor="text1"/>
          <w:sz w:val="22"/>
          <w:szCs w:val="22"/>
        </w:rPr>
        <w:t>,</w:t>
      </w:r>
    </w:p>
    <w:p w14:paraId="2E5631E2" w14:textId="77777777" w:rsidR="001C2737" w:rsidRPr="003E1C4B" w:rsidRDefault="001C2737" w:rsidP="001C2737">
      <w:pPr>
        <w:pStyle w:val="Teksttreci21"/>
        <w:tabs>
          <w:tab w:val="left" w:pos="763"/>
        </w:tabs>
        <w:spacing w:before="0" w:after="0" w:line="276" w:lineRule="auto"/>
        <w:ind w:firstLine="0"/>
        <w:rPr>
          <w:rFonts w:ascii="Calibri" w:hAnsi="Calibri"/>
          <w:color w:val="auto"/>
          <w:sz w:val="22"/>
          <w:szCs w:val="22"/>
        </w:rPr>
      </w:pPr>
      <w:r w:rsidRPr="003E1C4B">
        <w:rPr>
          <w:rFonts w:ascii="Calibri" w:hAnsi="Calibri"/>
          <w:color w:val="auto"/>
          <w:sz w:val="22"/>
          <w:szCs w:val="22"/>
        </w:rPr>
        <w:t>Poradnik dla lokalnych grup działania w zakresie opracowania lokalnych strategii rozwoju na lata 2014-2020. Wydanie III uzupełnione i zaktualizowane, Warszawa 2015,</w:t>
      </w:r>
    </w:p>
    <w:p w14:paraId="3BC464CC" w14:textId="77777777" w:rsidR="001C2737" w:rsidRPr="003E1C4B" w:rsidRDefault="001C2737" w:rsidP="001C2737">
      <w:pPr>
        <w:pStyle w:val="Teksttreci21"/>
        <w:tabs>
          <w:tab w:val="left" w:pos="763"/>
        </w:tabs>
        <w:spacing w:before="0" w:after="0" w:line="276" w:lineRule="auto"/>
        <w:ind w:firstLine="0"/>
        <w:rPr>
          <w:rFonts w:ascii="Calibri" w:hAnsi="Calibri"/>
          <w:color w:val="auto"/>
          <w:sz w:val="22"/>
          <w:szCs w:val="22"/>
        </w:rPr>
      </w:pPr>
      <w:r w:rsidRPr="003E1C4B">
        <w:rPr>
          <w:rFonts w:ascii="Calibri" w:hAnsi="Calibri"/>
          <w:color w:val="auto"/>
          <w:sz w:val="22"/>
          <w:szCs w:val="22"/>
        </w:rPr>
        <w:t>Rozporządzenia Parlamentu Europejskiego i Rady (UE) nr 2021/2115</w:t>
      </w:r>
      <w:r>
        <w:rPr>
          <w:rFonts w:ascii="Calibri" w:hAnsi="Calibri"/>
          <w:color w:val="auto"/>
          <w:sz w:val="22"/>
          <w:szCs w:val="22"/>
        </w:rPr>
        <w:t>,</w:t>
      </w:r>
      <w:r w:rsidRPr="003E1C4B">
        <w:rPr>
          <w:rFonts w:ascii="Calibri" w:hAnsi="Calibri"/>
          <w:color w:val="auto"/>
          <w:sz w:val="22"/>
          <w:szCs w:val="22"/>
        </w:rPr>
        <w:t xml:space="preserve"> </w:t>
      </w:r>
    </w:p>
    <w:p w14:paraId="785BBAB3" w14:textId="77777777" w:rsidR="001C2737" w:rsidRPr="003E1C4B" w:rsidRDefault="001C2737" w:rsidP="001C2737">
      <w:pPr>
        <w:pStyle w:val="Teksttreci21"/>
        <w:tabs>
          <w:tab w:val="left" w:pos="763"/>
        </w:tabs>
        <w:spacing w:before="0" w:after="0" w:line="276" w:lineRule="auto"/>
        <w:ind w:firstLine="0"/>
        <w:rPr>
          <w:rFonts w:ascii="Calibri" w:hAnsi="Calibri"/>
          <w:color w:val="auto"/>
          <w:sz w:val="22"/>
          <w:szCs w:val="22"/>
        </w:rPr>
      </w:pPr>
      <w:r w:rsidRPr="003E1C4B">
        <w:rPr>
          <w:rFonts w:ascii="Calibri" w:hAnsi="Calibri"/>
          <w:color w:val="auto"/>
          <w:sz w:val="22"/>
          <w:szCs w:val="22"/>
        </w:rPr>
        <w:t>Rozporządzenia Parlamentu Europejskiego i Rady (UE) nr 2021/1060,</w:t>
      </w:r>
    </w:p>
    <w:p w14:paraId="58BEAD27" w14:textId="03E1CC00" w:rsidR="00FD3C43" w:rsidRDefault="001C2737" w:rsidP="00746CD6">
      <w:pPr>
        <w:pStyle w:val="Teksttreci21"/>
        <w:tabs>
          <w:tab w:val="left" w:pos="763"/>
        </w:tabs>
        <w:spacing w:before="0" w:after="0" w:line="276" w:lineRule="auto"/>
        <w:ind w:firstLine="0"/>
        <w:rPr>
          <w:rFonts w:ascii="Calibri" w:eastAsia="Tahoma" w:hAnsi="Calibri" w:cs="Tahoma"/>
          <w:color w:val="auto"/>
          <w:sz w:val="22"/>
          <w:szCs w:val="22"/>
        </w:rPr>
      </w:pPr>
      <w:r w:rsidRPr="00465282">
        <w:rPr>
          <w:rFonts w:ascii="Calibri" w:hAnsi="Calibri"/>
          <w:color w:val="auto"/>
          <w:sz w:val="22"/>
          <w:szCs w:val="22"/>
        </w:rPr>
        <w:t>Ustawa z dnia 20 lutego 2015 r. o rozwoju lokalnym z udziałem lokalnej społeczności</w:t>
      </w:r>
      <w:r>
        <w:rPr>
          <w:rFonts w:ascii="Calibri" w:hAnsi="Calibri"/>
          <w:color w:val="auto"/>
          <w:sz w:val="22"/>
          <w:szCs w:val="22"/>
        </w:rPr>
        <w:t>.</w:t>
      </w:r>
      <w:r w:rsidR="005D3F69" w:rsidRPr="006B4511">
        <w:rPr>
          <w:rFonts w:ascii="Calibri" w:eastAsia="Tahoma" w:hAnsi="Calibri" w:cs="Tahoma"/>
          <w:color w:val="auto"/>
          <w:sz w:val="22"/>
          <w:szCs w:val="22"/>
        </w:rPr>
        <w:t xml:space="preserve"> </w:t>
      </w:r>
    </w:p>
    <w:p w14:paraId="6414F9B1" w14:textId="77777777" w:rsidR="002842BD" w:rsidRDefault="002842BD" w:rsidP="00FD3C43">
      <w:pPr>
        <w:widowControl/>
        <w:rPr>
          <w:rFonts w:ascii="Calibri" w:hAnsi="Calibri"/>
          <w:color w:val="auto"/>
          <w:sz w:val="22"/>
          <w:szCs w:val="22"/>
        </w:rPr>
      </w:pPr>
    </w:p>
    <w:p w14:paraId="36F549AC" w14:textId="5793C60C" w:rsidR="002842BD" w:rsidRDefault="00085477" w:rsidP="002842BD">
      <w:pPr>
        <w:pStyle w:val="Nagwek1"/>
        <w:shd w:val="clear" w:color="auto" w:fill="A8D08D"/>
        <w:rPr>
          <w:rFonts w:ascii="Calibri" w:hAnsi="Calibri"/>
        </w:rPr>
      </w:pPr>
      <w:r>
        <w:rPr>
          <w:rFonts w:ascii="Calibri" w:hAnsi="Calibri"/>
        </w:rPr>
        <w:t>Załączniki</w:t>
      </w:r>
    </w:p>
    <w:p w14:paraId="1327054E" w14:textId="77777777" w:rsidR="00FF12BB" w:rsidRDefault="00FF12BB" w:rsidP="00FF12BB">
      <w:pPr>
        <w:widowControl/>
        <w:spacing w:line="276" w:lineRule="auto"/>
        <w:rPr>
          <w:rFonts w:ascii="Calibri" w:hAnsi="Calibri"/>
          <w:color w:val="auto"/>
          <w:sz w:val="22"/>
          <w:szCs w:val="22"/>
        </w:rPr>
      </w:pPr>
    </w:p>
    <w:p w14:paraId="4A3C171B" w14:textId="745B3B4A" w:rsidR="002842BD" w:rsidRPr="00FF12BB" w:rsidRDefault="001E4217" w:rsidP="00FF12BB">
      <w:pPr>
        <w:widowControl/>
        <w:spacing w:line="276" w:lineRule="auto"/>
        <w:rPr>
          <w:rFonts w:ascii="Calibri" w:hAnsi="Calibri"/>
          <w:color w:val="auto"/>
          <w:sz w:val="22"/>
          <w:szCs w:val="22"/>
        </w:rPr>
      </w:pPr>
      <w:r w:rsidRPr="00FF12BB">
        <w:rPr>
          <w:rFonts w:ascii="Calibri" w:hAnsi="Calibri"/>
          <w:color w:val="auto"/>
          <w:sz w:val="22"/>
          <w:szCs w:val="22"/>
        </w:rPr>
        <w:t>1: Cele i przedsięwzięcia</w:t>
      </w:r>
    </w:p>
    <w:p w14:paraId="7C03EA63" w14:textId="3D43D253" w:rsidR="001E4217" w:rsidRPr="00FF12BB" w:rsidRDefault="001E4217" w:rsidP="00FF12BB">
      <w:pPr>
        <w:widowControl/>
        <w:spacing w:line="276" w:lineRule="auto"/>
        <w:rPr>
          <w:rFonts w:ascii="Calibri" w:hAnsi="Calibri"/>
          <w:color w:val="auto"/>
          <w:sz w:val="22"/>
          <w:szCs w:val="22"/>
        </w:rPr>
      </w:pPr>
      <w:r w:rsidRPr="00FF12BB">
        <w:rPr>
          <w:rFonts w:ascii="Calibri" w:hAnsi="Calibri"/>
          <w:color w:val="auto"/>
          <w:sz w:val="22"/>
          <w:szCs w:val="22"/>
        </w:rPr>
        <w:t>2: Plan działania</w:t>
      </w:r>
    </w:p>
    <w:p w14:paraId="11DBC83A" w14:textId="379D1D7B" w:rsidR="001E4217" w:rsidRPr="00FF12BB" w:rsidRDefault="001E4217" w:rsidP="00FF12BB">
      <w:pPr>
        <w:widowControl/>
        <w:spacing w:line="276" w:lineRule="auto"/>
        <w:rPr>
          <w:rFonts w:asciiTheme="minorHAnsi" w:hAnsiTheme="minorHAnsi" w:cstheme="minorHAnsi"/>
          <w:color w:val="auto"/>
          <w:sz w:val="22"/>
          <w:szCs w:val="22"/>
        </w:rPr>
      </w:pPr>
      <w:r w:rsidRPr="00FF12BB">
        <w:rPr>
          <w:rFonts w:asciiTheme="minorHAnsi" w:hAnsiTheme="minorHAnsi" w:cstheme="minorHAnsi"/>
          <w:color w:val="auto"/>
          <w:sz w:val="22"/>
          <w:szCs w:val="22"/>
        </w:rPr>
        <w:t>3: Budżet LSR</w:t>
      </w:r>
    </w:p>
    <w:p w14:paraId="09160264" w14:textId="2C66738C" w:rsidR="001E4217" w:rsidRPr="00FF12BB" w:rsidRDefault="001E4217" w:rsidP="00FF12BB">
      <w:pPr>
        <w:widowControl/>
        <w:spacing w:line="276" w:lineRule="auto"/>
        <w:rPr>
          <w:rFonts w:ascii="Calibri" w:hAnsi="Calibri"/>
          <w:color w:val="auto"/>
          <w:sz w:val="22"/>
          <w:szCs w:val="22"/>
        </w:rPr>
        <w:sectPr w:rsidR="001E4217" w:rsidRPr="00FF12BB" w:rsidSect="006B19C3">
          <w:pgSz w:w="11900" w:h="16840"/>
          <w:pgMar w:top="851" w:right="851" w:bottom="851" w:left="851" w:header="0" w:footer="280" w:gutter="0"/>
          <w:cols w:space="720"/>
          <w:noEndnote/>
          <w:docGrid w:linePitch="360"/>
        </w:sectPr>
      </w:pPr>
      <w:r w:rsidRPr="00FF12BB">
        <w:rPr>
          <w:rFonts w:asciiTheme="minorHAnsi" w:hAnsiTheme="minorHAnsi" w:cstheme="minorHAnsi"/>
          <w:bCs/>
          <w:sz w:val="22"/>
          <w:szCs w:val="22"/>
        </w:rPr>
        <w:t>4: Plan wykorzystania budżetu LSR</w:t>
      </w:r>
    </w:p>
    <w:p w14:paraId="55A42D58" w14:textId="5C3596D8" w:rsidR="00FD3C43" w:rsidRPr="00187FF0" w:rsidRDefault="003F6BB8" w:rsidP="00FD3C43">
      <w:pPr>
        <w:widowControl/>
        <w:rPr>
          <w:rFonts w:ascii="Calibri" w:hAnsi="Calibri"/>
          <w:b/>
          <w:color w:val="auto"/>
          <w:sz w:val="22"/>
          <w:szCs w:val="22"/>
        </w:rPr>
      </w:pPr>
      <w:r w:rsidRPr="00187FF0">
        <w:rPr>
          <w:rFonts w:ascii="Calibri" w:hAnsi="Calibri"/>
          <w:b/>
          <w:color w:val="auto"/>
          <w:sz w:val="22"/>
          <w:szCs w:val="22"/>
        </w:rPr>
        <w:lastRenderedPageBreak/>
        <w:t>Załącznik nr</w:t>
      </w:r>
      <w:r w:rsidR="00FD3C43" w:rsidRPr="00187FF0">
        <w:rPr>
          <w:rFonts w:ascii="Calibri" w:hAnsi="Calibri"/>
          <w:b/>
          <w:color w:val="auto"/>
          <w:sz w:val="22"/>
          <w:szCs w:val="22"/>
        </w:rPr>
        <w:t xml:space="preserve"> 1: Cele i przedsięwzięcia</w:t>
      </w:r>
    </w:p>
    <w:p w14:paraId="192CF632" w14:textId="21F2B5AC" w:rsidR="00006DAC" w:rsidRPr="00F42368" w:rsidRDefault="00006DAC">
      <w:pPr>
        <w:widowControl/>
        <w:rPr>
          <w:rFonts w:asciiTheme="minorHAnsi" w:hAnsiTheme="minorHAnsi" w:cstheme="minorHAnsi"/>
          <w:color w:val="auto"/>
          <w:sz w:val="18"/>
          <w:szCs w:val="18"/>
        </w:rPr>
      </w:pPr>
    </w:p>
    <w:tbl>
      <w:tblPr>
        <w:tblW w:w="15356"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53"/>
        <w:gridCol w:w="6596"/>
        <w:gridCol w:w="3902"/>
        <w:gridCol w:w="3505"/>
      </w:tblGrid>
      <w:tr w:rsidR="003F6BB8" w:rsidRPr="00F42368" w14:paraId="2CF5FB29" w14:textId="77777777" w:rsidTr="003F6BB8">
        <w:trPr>
          <w:trHeight w:val="225"/>
        </w:trPr>
        <w:tc>
          <w:tcPr>
            <w:tcW w:w="15356" w:type="dxa"/>
            <w:gridSpan w:val="4"/>
            <w:shd w:val="clear" w:color="auto" w:fill="FBD4B4"/>
            <w:vAlign w:val="center"/>
          </w:tcPr>
          <w:p w14:paraId="2BD1DC1C" w14:textId="0B0CD5A3" w:rsidR="003F6BB8" w:rsidRPr="00F42368" w:rsidRDefault="00760DFC" w:rsidP="00E12E12">
            <w:pPr>
              <w:tabs>
                <w:tab w:val="left" w:pos="502"/>
              </w:tabs>
              <w:spacing w:before="120" w:after="120"/>
              <w:rPr>
                <w:rFonts w:asciiTheme="minorHAnsi" w:hAnsiTheme="minorHAnsi" w:cstheme="minorHAnsi"/>
                <w:b/>
                <w:color w:val="auto"/>
                <w:sz w:val="18"/>
                <w:szCs w:val="18"/>
              </w:rPr>
            </w:pPr>
            <w:r w:rsidRPr="00F42368">
              <w:rPr>
                <w:rFonts w:asciiTheme="minorHAnsi" w:hAnsiTheme="minorHAnsi" w:cstheme="minorHAnsi"/>
                <w:b/>
                <w:iCs/>
                <w:color w:val="auto"/>
                <w:sz w:val="18"/>
                <w:szCs w:val="18"/>
              </w:rPr>
              <w:t>Cel</w:t>
            </w:r>
            <w:r w:rsidR="007D0D15" w:rsidRPr="00F42368">
              <w:rPr>
                <w:rFonts w:asciiTheme="minorHAnsi" w:hAnsiTheme="minorHAnsi" w:cstheme="minorHAnsi"/>
                <w:iCs/>
                <w:color w:val="auto"/>
                <w:sz w:val="18"/>
                <w:szCs w:val="18"/>
              </w:rPr>
              <w:t xml:space="preserve"> </w:t>
            </w:r>
            <w:r w:rsidR="003F6BB8" w:rsidRPr="00F42368">
              <w:rPr>
                <w:rFonts w:asciiTheme="minorHAnsi" w:hAnsiTheme="minorHAnsi" w:cstheme="minorHAnsi"/>
                <w:b/>
                <w:color w:val="auto"/>
                <w:sz w:val="18"/>
                <w:szCs w:val="18"/>
              </w:rPr>
              <w:t xml:space="preserve">C.1 </w:t>
            </w:r>
            <w:r w:rsidR="00E12E12" w:rsidRPr="00F42368">
              <w:rPr>
                <w:rFonts w:asciiTheme="minorHAnsi" w:hAnsiTheme="minorHAnsi" w:cstheme="minorHAnsi"/>
                <w:b/>
                <w:color w:val="auto"/>
                <w:sz w:val="18"/>
                <w:szCs w:val="18"/>
              </w:rPr>
              <w:t xml:space="preserve">– </w:t>
            </w:r>
            <w:r w:rsidR="003F6BB8" w:rsidRPr="00F42368">
              <w:rPr>
                <w:rFonts w:asciiTheme="minorHAnsi" w:hAnsiTheme="minorHAnsi" w:cstheme="minorHAnsi"/>
                <w:b/>
                <w:color w:val="auto"/>
                <w:sz w:val="18"/>
                <w:szCs w:val="18"/>
              </w:rPr>
              <w:t>Podnoszenie</w:t>
            </w:r>
            <w:r w:rsidR="00E12E12" w:rsidRPr="00F42368">
              <w:rPr>
                <w:rFonts w:asciiTheme="minorHAnsi" w:hAnsiTheme="minorHAnsi" w:cstheme="minorHAnsi"/>
                <w:b/>
                <w:color w:val="auto"/>
                <w:sz w:val="18"/>
                <w:szCs w:val="18"/>
              </w:rPr>
              <w:t xml:space="preserve"> </w:t>
            </w:r>
            <w:r w:rsidR="003F6BB8" w:rsidRPr="00F42368">
              <w:rPr>
                <w:rFonts w:asciiTheme="minorHAnsi" w:hAnsiTheme="minorHAnsi" w:cstheme="minorHAnsi"/>
                <w:b/>
                <w:color w:val="auto"/>
                <w:sz w:val="18"/>
                <w:szCs w:val="18"/>
              </w:rPr>
              <w:t>jakości i optymalnej dostępności usług publicznych oraz infrastruktury z wykorzystaniem posiadanych zasobów przestrzennych i infrastrukturalnych</w:t>
            </w:r>
          </w:p>
        </w:tc>
      </w:tr>
      <w:tr w:rsidR="003F6BB8" w:rsidRPr="00F42368" w14:paraId="0EB3E149" w14:textId="77777777" w:rsidTr="004D667D">
        <w:trPr>
          <w:trHeight w:val="290"/>
        </w:trPr>
        <w:tc>
          <w:tcPr>
            <w:tcW w:w="1353" w:type="dxa"/>
            <w:vMerge w:val="restart"/>
            <w:shd w:val="clear" w:color="auto" w:fill="FBD4B4"/>
            <w:vAlign w:val="center"/>
            <w:hideMark/>
          </w:tcPr>
          <w:p w14:paraId="3319AA9B" w14:textId="77777777" w:rsidR="00187FF0" w:rsidRPr="00F42368" w:rsidRDefault="003F6BB8" w:rsidP="003F6BB8">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 xml:space="preserve">Budżet </w:t>
            </w:r>
          </w:p>
          <w:p w14:paraId="5D22684D" w14:textId="7AB2C2AA" w:rsidR="003F6BB8" w:rsidRPr="00F42368" w:rsidRDefault="003F6BB8" w:rsidP="003F6BB8">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(w EUR)</w:t>
            </w:r>
          </w:p>
        </w:tc>
        <w:tc>
          <w:tcPr>
            <w:tcW w:w="6596" w:type="dxa"/>
            <w:vMerge w:val="restart"/>
            <w:shd w:val="clear" w:color="auto" w:fill="FBD4B4"/>
            <w:vAlign w:val="center"/>
          </w:tcPr>
          <w:p w14:paraId="0C084764" w14:textId="5AA3DA5A" w:rsidR="003F6BB8" w:rsidRPr="00F42368" w:rsidRDefault="003F6BB8" w:rsidP="00B84447">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 xml:space="preserve">Przedsięwzięcia </w:t>
            </w:r>
            <w:r w:rsidRPr="00F42368">
              <w:rPr>
                <w:rFonts w:asciiTheme="minorHAnsi" w:hAnsiTheme="minorHAnsi" w:cstheme="minorHAnsi"/>
                <w:iCs/>
                <w:color w:val="auto"/>
                <w:sz w:val="18"/>
                <w:szCs w:val="18"/>
              </w:rPr>
              <w:t>w ramach C.1 Podnoszenie jakości i optymalnej dostępności usług publicznych oraz infrastruktury z wykorzystaniem posiadanych zasobów przestrzennych i infrastrukturalnych</w:t>
            </w:r>
          </w:p>
        </w:tc>
        <w:tc>
          <w:tcPr>
            <w:tcW w:w="3902" w:type="dxa"/>
            <w:vMerge w:val="restart"/>
            <w:shd w:val="clear" w:color="auto" w:fill="FBD4B4"/>
            <w:vAlign w:val="center"/>
            <w:hideMark/>
          </w:tcPr>
          <w:p w14:paraId="34A76CA5" w14:textId="77777777" w:rsidR="003F6BB8" w:rsidRPr="00F42368" w:rsidRDefault="003F6BB8" w:rsidP="003F6BB8">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grupy docelowe</w:t>
            </w:r>
          </w:p>
        </w:tc>
        <w:tc>
          <w:tcPr>
            <w:tcW w:w="3505" w:type="dxa"/>
            <w:vMerge w:val="restart"/>
            <w:shd w:val="clear" w:color="auto" w:fill="FBD4B4"/>
            <w:vAlign w:val="center"/>
            <w:hideMark/>
          </w:tcPr>
          <w:p w14:paraId="15FFBAF4" w14:textId="77777777" w:rsidR="003F6BB8" w:rsidRPr="00F42368" w:rsidRDefault="003F6BB8" w:rsidP="003F6BB8">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 xml:space="preserve"> sposób realizacji (konkurs, projekt grantowy, operacja </w:t>
            </w:r>
            <w:proofErr w:type="gramStart"/>
            <w:r w:rsidRPr="00F42368">
              <w:rPr>
                <w:rFonts w:asciiTheme="minorHAnsi" w:hAnsiTheme="minorHAnsi" w:cstheme="minorHAnsi"/>
                <w:color w:val="auto"/>
                <w:sz w:val="18"/>
                <w:szCs w:val="18"/>
              </w:rPr>
              <w:t>własna,  animacja</w:t>
            </w:r>
            <w:proofErr w:type="gramEnd"/>
            <w:r w:rsidRPr="00F42368">
              <w:rPr>
                <w:rFonts w:asciiTheme="minorHAnsi" w:hAnsiTheme="minorHAnsi" w:cstheme="minorHAnsi"/>
                <w:color w:val="auto"/>
                <w:sz w:val="18"/>
                <w:szCs w:val="18"/>
              </w:rPr>
              <w:t xml:space="preserve"> itp.)</w:t>
            </w:r>
          </w:p>
        </w:tc>
      </w:tr>
      <w:tr w:rsidR="003F6BB8" w:rsidRPr="00F42368" w14:paraId="550027D6" w14:textId="77777777" w:rsidTr="004D667D">
        <w:trPr>
          <w:trHeight w:val="290"/>
        </w:trPr>
        <w:tc>
          <w:tcPr>
            <w:tcW w:w="1353" w:type="dxa"/>
            <w:vMerge/>
            <w:shd w:val="clear" w:color="auto" w:fill="FBD4B4"/>
            <w:vAlign w:val="center"/>
            <w:hideMark/>
          </w:tcPr>
          <w:p w14:paraId="25D65B4D" w14:textId="77777777" w:rsidR="003F6BB8" w:rsidRPr="00F42368" w:rsidRDefault="003F6BB8" w:rsidP="003F6BB8">
            <w:pPr>
              <w:spacing w:line="276" w:lineRule="auto"/>
              <w:rPr>
                <w:rFonts w:asciiTheme="minorHAnsi" w:hAnsiTheme="minorHAnsi" w:cstheme="minorHAnsi"/>
                <w:color w:val="auto"/>
                <w:sz w:val="18"/>
                <w:szCs w:val="18"/>
              </w:rPr>
            </w:pPr>
          </w:p>
        </w:tc>
        <w:tc>
          <w:tcPr>
            <w:tcW w:w="6596" w:type="dxa"/>
            <w:vMerge/>
            <w:shd w:val="clear" w:color="auto" w:fill="FBD4B4"/>
            <w:vAlign w:val="center"/>
          </w:tcPr>
          <w:p w14:paraId="2B797224" w14:textId="77777777" w:rsidR="003F6BB8" w:rsidRPr="00F42368" w:rsidRDefault="003F6BB8" w:rsidP="003F6BB8">
            <w:pPr>
              <w:spacing w:line="276" w:lineRule="auto"/>
              <w:rPr>
                <w:rFonts w:asciiTheme="minorHAnsi" w:hAnsiTheme="minorHAnsi" w:cstheme="minorHAnsi"/>
                <w:color w:val="auto"/>
                <w:sz w:val="18"/>
                <w:szCs w:val="18"/>
              </w:rPr>
            </w:pPr>
          </w:p>
        </w:tc>
        <w:tc>
          <w:tcPr>
            <w:tcW w:w="3902" w:type="dxa"/>
            <w:vMerge/>
            <w:shd w:val="clear" w:color="auto" w:fill="FBD4B4"/>
            <w:vAlign w:val="center"/>
            <w:hideMark/>
          </w:tcPr>
          <w:p w14:paraId="6D1C8865" w14:textId="77777777" w:rsidR="003F6BB8" w:rsidRPr="00F42368" w:rsidRDefault="003F6BB8" w:rsidP="003F6BB8">
            <w:pPr>
              <w:spacing w:line="276" w:lineRule="auto"/>
              <w:rPr>
                <w:rFonts w:asciiTheme="minorHAnsi" w:hAnsiTheme="minorHAnsi" w:cstheme="minorHAnsi"/>
                <w:color w:val="auto"/>
                <w:sz w:val="18"/>
                <w:szCs w:val="18"/>
              </w:rPr>
            </w:pPr>
          </w:p>
        </w:tc>
        <w:tc>
          <w:tcPr>
            <w:tcW w:w="3505" w:type="dxa"/>
            <w:vMerge/>
            <w:shd w:val="clear" w:color="auto" w:fill="FBD4B4"/>
            <w:vAlign w:val="center"/>
            <w:hideMark/>
          </w:tcPr>
          <w:p w14:paraId="7AA9892B" w14:textId="77777777" w:rsidR="003F6BB8" w:rsidRPr="00F42368" w:rsidRDefault="003F6BB8" w:rsidP="003F6BB8">
            <w:pPr>
              <w:spacing w:line="276" w:lineRule="auto"/>
              <w:rPr>
                <w:rFonts w:asciiTheme="minorHAnsi" w:hAnsiTheme="minorHAnsi" w:cstheme="minorHAnsi"/>
                <w:color w:val="auto"/>
                <w:sz w:val="18"/>
                <w:szCs w:val="18"/>
              </w:rPr>
            </w:pPr>
          </w:p>
        </w:tc>
      </w:tr>
      <w:tr w:rsidR="003F6BB8" w:rsidRPr="00F42368" w14:paraId="076AB4BA" w14:textId="77777777" w:rsidTr="004D667D">
        <w:trPr>
          <w:trHeight w:val="290"/>
        </w:trPr>
        <w:tc>
          <w:tcPr>
            <w:tcW w:w="1353" w:type="dxa"/>
            <w:vMerge/>
            <w:vAlign w:val="center"/>
            <w:hideMark/>
          </w:tcPr>
          <w:p w14:paraId="02052845" w14:textId="77777777" w:rsidR="003F6BB8" w:rsidRPr="00F42368" w:rsidRDefault="003F6BB8" w:rsidP="003F6BB8">
            <w:pPr>
              <w:spacing w:line="276" w:lineRule="auto"/>
              <w:rPr>
                <w:rFonts w:asciiTheme="minorHAnsi" w:hAnsiTheme="minorHAnsi" w:cstheme="minorHAnsi"/>
                <w:color w:val="auto"/>
                <w:sz w:val="18"/>
                <w:szCs w:val="18"/>
              </w:rPr>
            </w:pPr>
          </w:p>
        </w:tc>
        <w:tc>
          <w:tcPr>
            <w:tcW w:w="6596" w:type="dxa"/>
            <w:vMerge/>
            <w:vAlign w:val="center"/>
          </w:tcPr>
          <w:p w14:paraId="1AE68548" w14:textId="77777777" w:rsidR="003F6BB8" w:rsidRPr="00F42368" w:rsidRDefault="003F6BB8" w:rsidP="003F6BB8">
            <w:pPr>
              <w:spacing w:line="276" w:lineRule="auto"/>
              <w:rPr>
                <w:rFonts w:asciiTheme="minorHAnsi" w:hAnsiTheme="minorHAnsi" w:cstheme="minorHAnsi"/>
                <w:color w:val="auto"/>
                <w:sz w:val="18"/>
                <w:szCs w:val="18"/>
              </w:rPr>
            </w:pPr>
          </w:p>
        </w:tc>
        <w:tc>
          <w:tcPr>
            <w:tcW w:w="3902" w:type="dxa"/>
            <w:vMerge/>
            <w:vAlign w:val="center"/>
            <w:hideMark/>
          </w:tcPr>
          <w:p w14:paraId="1893E710" w14:textId="77777777" w:rsidR="003F6BB8" w:rsidRPr="00F42368" w:rsidRDefault="003F6BB8" w:rsidP="003F6BB8">
            <w:pPr>
              <w:spacing w:line="276" w:lineRule="auto"/>
              <w:rPr>
                <w:rFonts w:asciiTheme="minorHAnsi" w:hAnsiTheme="minorHAnsi" w:cstheme="minorHAnsi"/>
                <w:color w:val="auto"/>
                <w:sz w:val="18"/>
                <w:szCs w:val="18"/>
              </w:rPr>
            </w:pPr>
          </w:p>
        </w:tc>
        <w:tc>
          <w:tcPr>
            <w:tcW w:w="3505" w:type="dxa"/>
            <w:vMerge/>
            <w:vAlign w:val="center"/>
            <w:hideMark/>
          </w:tcPr>
          <w:p w14:paraId="7D141B5D" w14:textId="77777777" w:rsidR="003F6BB8" w:rsidRPr="00F42368" w:rsidRDefault="003F6BB8" w:rsidP="003F6BB8">
            <w:pPr>
              <w:spacing w:line="276" w:lineRule="auto"/>
              <w:rPr>
                <w:rFonts w:asciiTheme="minorHAnsi" w:hAnsiTheme="minorHAnsi" w:cstheme="minorHAnsi"/>
                <w:color w:val="auto"/>
                <w:sz w:val="18"/>
                <w:szCs w:val="18"/>
              </w:rPr>
            </w:pPr>
          </w:p>
        </w:tc>
      </w:tr>
      <w:tr w:rsidR="003F6BB8" w:rsidRPr="00F42368" w14:paraId="3EBE60B2" w14:textId="77777777" w:rsidTr="004D667D">
        <w:tc>
          <w:tcPr>
            <w:tcW w:w="1353" w:type="dxa"/>
            <w:vAlign w:val="center"/>
            <w:hideMark/>
          </w:tcPr>
          <w:p w14:paraId="5DD8F3B9" w14:textId="77777777" w:rsidR="00422D60" w:rsidRDefault="003F6BB8" w:rsidP="003F6BB8">
            <w:pPr>
              <w:spacing w:line="276" w:lineRule="auto"/>
              <w:jc w:val="center"/>
              <w:rPr>
                <w:rFonts w:asciiTheme="minorHAnsi" w:hAnsiTheme="minorHAnsi" w:cstheme="minorHAnsi"/>
                <w:strike/>
                <w:color w:val="EE0000"/>
                <w:sz w:val="18"/>
                <w:szCs w:val="18"/>
              </w:rPr>
            </w:pPr>
            <w:r w:rsidRPr="00F036DE">
              <w:rPr>
                <w:rFonts w:asciiTheme="minorHAnsi" w:hAnsiTheme="minorHAnsi" w:cstheme="minorHAnsi"/>
                <w:strike/>
                <w:color w:val="EE0000"/>
                <w:sz w:val="18"/>
                <w:szCs w:val="18"/>
              </w:rPr>
              <w:t>525 000,00</w:t>
            </w:r>
          </w:p>
          <w:p w14:paraId="23A3F34D" w14:textId="3958CF52" w:rsidR="003F6BB8" w:rsidRPr="00F42368" w:rsidRDefault="00422D60" w:rsidP="003F6BB8">
            <w:pPr>
              <w:spacing w:line="276" w:lineRule="auto"/>
              <w:jc w:val="center"/>
              <w:rPr>
                <w:rFonts w:asciiTheme="minorHAnsi" w:hAnsiTheme="minorHAnsi" w:cstheme="minorHAnsi"/>
                <w:color w:val="auto"/>
                <w:sz w:val="18"/>
                <w:szCs w:val="18"/>
              </w:rPr>
            </w:pPr>
            <w:r w:rsidRPr="00DE62A5">
              <w:rPr>
                <w:rFonts w:asciiTheme="minorHAnsi" w:hAnsiTheme="minorHAnsi" w:cstheme="minorHAnsi"/>
                <w:color w:val="EE0000"/>
                <w:sz w:val="18"/>
                <w:szCs w:val="18"/>
              </w:rPr>
              <w:t>755 000,00</w:t>
            </w:r>
            <w:r w:rsidR="003F6BB8" w:rsidRPr="00F036DE">
              <w:rPr>
                <w:rFonts w:asciiTheme="minorHAnsi" w:hAnsiTheme="minorHAnsi" w:cstheme="minorHAnsi"/>
                <w:color w:val="EE0000"/>
                <w:sz w:val="18"/>
                <w:szCs w:val="18"/>
              </w:rPr>
              <w:t xml:space="preserve"> </w:t>
            </w:r>
            <w:r w:rsidR="003F6BB8" w:rsidRPr="00F42368">
              <w:rPr>
                <w:rFonts w:asciiTheme="minorHAnsi" w:hAnsiTheme="minorHAnsi" w:cstheme="minorHAnsi"/>
                <w:color w:val="auto"/>
                <w:sz w:val="18"/>
                <w:szCs w:val="18"/>
              </w:rPr>
              <w:t>EUR</w:t>
            </w:r>
          </w:p>
        </w:tc>
        <w:tc>
          <w:tcPr>
            <w:tcW w:w="6596" w:type="dxa"/>
            <w:shd w:val="clear" w:color="000000" w:fill="FFFFFF"/>
            <w:vAlign w:val="center"/>
            <w:hideMark/>
          </w:tcPr>
          <w:p w14:paraId="63B99F7F" w14:textId="77777777" w:rsidR="003F6BB8" w:rsidRPr="00F42368" w:rsidRDefault="003F6BB8" w:rsidP="003F6BB8">
            <w:pPr>
              <w:spacing w:line="276" w:lineRule="auto"/>
              <w:rPr>
                <w:rFonts w:asciiTheme="minorHAnsi" w:hAnsiTheme="minorHAnsi" w:cstheme="minorHAnsi"/>
                <w:color w:val="auto"/>
                <w:sz w:val="18"/>
                <w:szCs w:val="18"/>
              </w:rPr>
            </w:pPr>
            <w:r w:rsidRPr="00F42368">
              <w:rPr>
                <w:rFonts w:asciiTheme="minorHAnsi" w:hAnsiTheme="minorHAnsi" w:cstheme="minorHAnsi"/>
                <w:color w:val="auto"/>
                <w:sz w:val="18"/>
                <w:szCs w:val="18"/>
              </w:rPr>
              <w:t xml:space="preserve">P.1.1.1Budowa, rozbudowa, modernizacja małej infrastruktury publicznej, pełniącej </w:t>
            </w:r>
            <w:proofErr w:type="gramStart"/>
            <w:r w:rsidRPr="00F42368">
              <w:rPr>
                <w:rFonts w:asciiTheme="minorHAnsi" w:hAnsiTheme="minorHAnsi" w:cstheme="minorHAnsi"/>
                <w:color w:val="auto"/>
                <w:sz w:val="18"/>
                <w:szCs w:val="18"/>
              </w:rPr>
              <w:t>ważne  funkcje</w:t>
            </w:r>
            <w:proofErr w:type="gramEnd"/>
            <w:r w:rsidRPr="00F42368">
              <w:rPr>
                <w:rFonts w:asciiTheme="minorHAnsi" w:hAnsiTheme="minorHAnsi" w:cstheme="minorHAnsi"/>
                <w:color w:val="auto"/>
                <w:sz w:val="18"/>
                <w:szCs w:val="18"/>
              </w:rPr>
              <w:t xml:space="preserve"> społeczne, zdrowotne i turystyczno- rekreacyjne, w tym zapewnienie dostępności osobom ze szczególnymi potrzebami</w:t>
            </w:r>
          </w:p>
        </w:tc>
        <w:tc>
          <w:tcPr>
            <w:tcW w:w="3902" w:type="dxa"/>
            <w:vAlign w:val="center"/>
            <w:hideMark/>
          </w:tcPr>
          <w:p w14:paraId="6328B2C3" w14:textId="77777777" w:rsidR="003F6BB8" w:rsidRPr="00F42368" w:rsidRDefault="003F6BB8" w:rsidP="003F6BB8">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mieszkańcy LGD,</w:t>
            </w:r>
          </w:p>
          <w:p w14:paraId="2B5EC4B3" w14:textId="77777777" w:rsidR="003F6BB8" w:rsidRPr="00F42368" w:rsidRDefault="003F6BB8" w:rsidP="003F6BB8">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grupy w niekorzystnej sytuacji,</w:t>
            </w:r>
          </w:p>
          <w:p w14:paraId="6DACC30B" w14:textId="77777777" w:rsidR="003F6BB8" w:rsidRPr="00F42368" w:rsidRDefault="003F6BB8" w:rsidP="003F6BB8">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turyści,</w:t>
            </w:r>
          </w:p>
        </w:tc>
        <w:tc>
          <w:tcPr>
            <w:tcW w:w="3505" w:type="dxa"/>
            <w:vAlign w:val="center"/>
            <w:hideMark/>
          </w:tcPr>
          <w:p w14:paraId="17C369CB" w14:textId="77777777" w:rsidR="003F6BB8" w:rsidRPr="00F42368" w:rsidRDefault="003F6BB8" w:rsidP="003F6BB8">
            <w:pPr>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konkurs</w:t>
            </w:r>
          </w:p>
        </w:tc>
      </w:tr>
      <w:tr w:rsidR="003F6BB8" w:rsidRPr="003243F0" w14:paraId="7D244A38" w14:textId="77777777" w:rsidTr="004D667D">
        <w:tc>
          <w:tcPr>
            <w:tcW w:w="1353" w:type="dxa"/>
            <w:vAlign w:val="center"/>
            <w:hideMark/>
          </w:tcPr>
          <w:p w14:paraId="28905F3D" w14:textId="77777777" w:rsidR="003F6BB8" w:rsidRPr="003243F0" w:rsidRDefault="003F6BB8" w:rsidP="003F6BB8">
            <w:pPr>
              <w:spacing w:line="276" w:lineRule="auto"/>
              <w:jc w:val="center"/>
              <w:rPr>
                <w:rFonts w:asciiTheme="minorHAnsi" w:hAnsiTheme="minorHAnsi" w:cstheme="minorHAnsi"/>
                <w:strike/>
                <w:color w:val="EE0000"/>
                <w:sz w:val="18"/>
                <w:szCs w:val="18"/>
              </w:rPr>
            </w:pPr>
            <w:r w:rsidRPr="003243F0">
              <w:rPr>
                <w:rStyle w:val="Teksttreci275pt"/>
                <w:rFonts w:asciiTheme="minorHAnsi" w:eastAsia="Tahoma" w:hAnsiTheme="minorHAnsi" w:cstheme="minorHAnsi"/>
                <w:strike/>
                <w:color w:val="EE0000"/>
                <w:sz w:val="18"/>
                <w:szCs w:val="18"/>
              </w:rPr>
              <w:t xml:space="preserve">5 000,00 </w:t>
            </w:r>
            <w:r w:rsidRPr="003243F0">
              <w:rPr>
                <w:rFonts w:asciiTheme="minorHAnsi" w:hAnsiTheme="minorHAnsi" w:cstheme="minorHAnsi"/>
                <w:strike/>
                <w:color w:val="EE0000"/>
                <w:sz w:val="18"/>
                <w:szCs w:val="18"/>
              </w:rPr>
              <w:t>EUR</w:t>
            </w:r>
          </w:p>
        </w:tc>
        <w:tc>
          <w:tcPr>
            <w:tcW w:w="6596" w:type="dxa"/>
            <w:shd w:val="clear" w:color="000000" w:fill="FFFFFF"/>
            <w:vAlign w:val="center"/>
            <w:hideMark/>
          </w:tcPr>
          <w:p w14:paraId="45A26114" w14:textId="77777777" w:rsidR="003F6BB8" w:rsidRPr="003243F0" w:rsidRDefault="003F6BB8" w:rsidP="003F6BB8">
            <w:pPr>
              <w:spacing w:line="276" w:lineRule="auto"/>
              <w:rPr>
                <w:rFonts w:asciiTheme="minorHAnsi" w:hAnsiTheme="minorHAnsi" w:cstheme="minorHAnsi"/>
                <w:strike/>
                <w:color w:val="EE0000"/>
                <w:sz w:val="18"/>
                <w:szCs w:val="18"/>
              </w:rPr>
            </w:pPr>
            <w:r w:rsidRPr="003243F0">
              <w:rPr>
                <w:rFonts w:asciiTheme="minorHAnsi" w:hAnsiTheme="minorHAnsi" w:cstheme="minorHAnsi"/>
                <w:strike/>
                <w:color w:val="EE0000"/>
                <w:sz w:val="18"/>
                <w:szCs w:val="18"/>
              </w:rPr>
              <w:t>P.1.2.1 Opracowanie koncepcji inteligentnej wsi w celu zastosowania innowacyjnych, inteligentnych rozwiązań na poziomie lokalnym</w:t>
            </w:r>
          </w:p>
        </w:tc>
        <w:tc>
          <w:tcPr>
            <w:tcW w:w="3902" w:type="dxa"/>
            <w:vAlign w:val="center"/>
            <w:hideMark/>
          </w:tcPr>
          <w:p w14:paraId="017325C5" w14:textId="77777777" w:rsidR="003F6BB8" w:rsidRPr="003243F0" w:rsidRDefault="003F6BB8" w:rsidP="003F6BB8">
            <w:pPr>
              <w:spacing w:line="276" w:lineRule="auto"/>
              <w:jc w:val="center"/>
              <w:rPr>
                <w:rFonts w:asciiTheme="minorHAnsi" w:hAnsiTheme="minorHAnsi" w:cstheme="minorHAnsi"/>
                <w:strike/>
                <w:color w:val="EE0000"/>
                <w:sz w:val="18"/>
                <w:szCs w:val="18"/>
              </w:rPr>
            </w:pPr>
            <w:r w:rsidRPr="003243F0">
              <w:rPr>
                <w:rFonts w:asciiTheme="minorHAnsi" w:hAnsiTheme="minorHAnsi" w:cstheme="minorHAnsi"/>
                <w:strike/>
                <w:color w:val="EE0000"/>
                <w:sz w:val="18"/>
                <w:szCs w:val="18"/>
              </w:rPr>
              <w:t>mieszkańcy LGD,</w:t>
            </w:r>
          </w:p>
        </w:tc>
        <w:tc>
          <w:tcPr>
            <w:tcW w:w="3505" w:type="dxa"/>
            <w:vAlign w:val="center"/>
            <w:hideMark/>
          </w:tcPr>
          <w:p w14:paraId="397CA074" w14:textId="77777777" w:rsidR="003F6BB8" w:rsidRPr="003243F0" w:rsidRDefault="003F6BB8" w:rsidP="003F6BB8">
            <w:pPr>
              <w:spacing w:line="276" w:lineRule="auto"/>
              <w:jc w:val="center"/>
              <w:rPr>
                <w:rFonts w:asciiTheme="minorHAnsi" w:hAnsiTheme="minorHAnsi" w:cstheme="minorHAnsi"/>
                <w:strike/>
                <w:color w:val="EE0000"/>
                <w:sz w:val="18"/>
                <w:szCs w:val="18"/>
              </w:rPr>
            </w:pPr>
            <w:r w:rsidRPr="003243F0">
              <w:rPr>
                <w:rFonts w:asciiTheme="minorHAnsi" w:hAnsiTheme="minorHAnsi" w:cstheme="minorHAnsi"/>
                <w:strike/>
                <w:color w:val="EE0000"/>
                <w:sz w:val="18"/>
                <w:szCs w:val="18"/>
              </w:rPr>
              <w:t xml:space="preserve">projekt grantowy </w:t>
            </w:r>
          </w:p>
        </w:tc>
      </w:tr>
      <w:tr w:rsidR="003F6BB8" w:rsidRPr="00F036DE" w14:paraId="12B75C0B" w14:textId="77777777" w:rsidTr="004D667D">
        <w:trPr>
          <w:trHeight w:val="337"/>
        </w:trPr>
        <w:tc>
          <w:tcPr>
            <w:tcW w:w="1353" w:type="dxa"/>
            <w:vAlign w:val="center"/>
          </w:tcPr>
          <w:p w14:paraId="744047F8" w14:textId="77777777" w:rsidR="003F6BB8" w:rsidRPr="003243F0" w:rsidRDefault="003F6BB8" w:rsidP="003F6BB8">
            <w:pPr>
              <w:spacing w:line="276" w:lineRule="auto"/>
              <w:jc w:val="center"/>
              <w:rPr>
                <w:rFonts w:asciiTheme="minorHAnsi" w:hAnsiTheme="minorHAnsi" w:cstheme="minorHAnsi"/>
                <w:strike/>
                <w:color w:val="EE0000"/>
                <w:sz w:val="18"/>
                <w:szCs w:val="18"/>
              </w:rPr>
            </w:pPr>
            <w:r w:rsidRPr="003243F0">
              <w:rPr>
                <w:rStyle w:val="Teksttreci275pt"/>
                <w:rFonts w:asciiTheme="minorHAnsi" w:eastAsia="Tahoma" w:hAnsiTheme="minorHAnsi" w:cstheme="minorHAnsi"/>
                <w:strike/>
                <w:color w:val="EE0000"/>
                <w:sz w:val="18"/>
                <w:szCs w:val="18"/>
              </w:rPr>
              <w:t xml:space="preserve">225 000,00 </w:t>
            </w:r>
            <w:r w:rsidRPr="003243F0">
              <w:rPr>
                <w:rFonts w:asciiTheme="minorHAnsi" w:hAnsiTheme="minorHAnsi" w:cstheme="minorHAnsi"/>
                <w:strike/>
                <w:color w:val="EE0000"/>
                <w:sz w:val="18"/>
                <w:szCs w:val="18"/>
              </w:rPr>
              <w:t>EUR</w:t>
            </w:r>
          </w:p>
        </w:tc>
        <w:tc>
          <w:tcPr>
            <w:tcW w:w="6596" w:type="dxa"/>
            <w:shd w:val="clear" w:color="000000" w:fill="FFFFFF"/>
            <w:vAlign w:val="center"/>
          </w:tcPr>
          <w:p w14:paraId="6115D813" w14:textId="77777777" w:rsidR="003F6BB8" w:rsidRPr="003243F0" w:rsidRDefault="003F6BB8" w:rsidP="003F6BB8">
            <w:pPr>
              <w:spacing w:line="276" w:lineRule="auto"/>
              <w:rPr>
                <w:rFonts w:asciiTheme="minorHAnsi" w:hAnsiTheme="minorHAnsi" w:cstheme="minorHAnsi"/>
                <w:strike/>
                <w:color w:val="EE0000"/>
                <w:sz w:val="18"/>
                <w:szCs w:val="18"/>
              </w:rPr>
            </w:pPr>
            <w:r w:rsidRPr="003243F0">
              <w:rPr>
                <w:rFonts w:asciiTheme="minorHAnsi" w:hAnsiTheme="minorHAnsi" w:cstheme="minorHAnsi"/>
                <w:strike/>
                <w:color w:val="EE0000"/>
                <w:sz w:val="18"/>
                <w:szCs w:val="18"/>
              </w:rPr>
              <w:t>P.1.3.1 Wyrównywanie szans w dostępie do powszechnych usług, w tym zdrowotnych, opiekuńczych i edukacyjnych</w:t>
            </w:r>
          </w:p>
        </w:tc>
        <w:tc>
          <w:tcPr>
            <w:tcW w:w="3902" w:type="dxa"/>
            <w:vAlign w:val="center"/>
          </w:tcPr>
          <w:p w14:paraId="1E0F28CC" w14:textId="77777777" w:rsidR="003F6BB8" w:rsidRPr="003243F0" w:rsidRDefault="003F6BB8" w:rsidP="003F6BB8">
            <w:pPr>
              <w:spacing w:line="276" w:lineRule="auto"/>
              <w:jc w:val="center"/>
              <w:rPr>
                <w:rFonts w:asciiTheme="minorHAnsi" w:hAnsiTheme="minorHAnsi" w:cstheme="minorHAnsi"/>
                <w:strike/>
                <w:color w:val="EE0000"/>
                <w:sz w:val="18"/>
                <w:szCs w:val="18"/>
              </w:rPr>
            </w:pPr>
            <w:r w:rsidRPr="003243F0">
              <w:rPr>
                <w:rFonts w:asciiTheme="minorHAnsi" w:hAnsiTheme="minorHAnsi" w:cstheme="minorHAnsi"/>
                <w:strike/>
                <w:color w:val="EE0000"/>
                <w:sz w:val="18"/>
                <w:szCs w:val="18"/>
              </w:rPr>
              <w:t>mieszkańcy LGD,</w:t>
            </w:r>
          </w:p>
          <w:p w14:paraId="469CD00F" w14:textId="77777777" w:rsidR="003F6BB8" w:rsidRPr="003243F0" w:rsidRDefault="003F6BB8" w:rsidP="003F6BB8">
            <w:pPr>
              <w:spacing w:line="276" w:lineRule="auto"/>
              <w:jc w:val="center"/>
              <w:rPr>
                <w:rFonts w:asciiTheme="minorHAnsi" w:hAnsiTheme="minorHAnsi" w:cstheme="minorHAnsi"/>
                <w:strike/>
                <w:color w:val="EE0000"/>
                <w:sz w:val="18"/>
                <w:szCs w:val="18"/>
              </w:rPr>
            </w:pPr>
            <w:r w:rsidRPr="003243F0">
              <w:rPr>
                <w:rFonts w:asciiTheme="minorHAnsi" w:hAnsiTheme="minorHAnsi" w:cstheme="minorHAnsi"/>
                <w:strike/>
                <w:color w:val="EE0000"/>
                <w:sz w:val="18"/>
                <w:szCs w:val="18"/>
              </w:rPr>
              <w:t>grupy w niekorzystnej sytuacji, seniorzy, ludzie młodzi</w:t>
            </w:r>
          </w:p>
        </w:tc>
        <w:tc>
          <w:tcPr>
            <w:tcW w:w="3505" w:type="dxa"/>
            <w:vAlign w:val="center"/>
          </w:tcPr>
          <w:p w14:paraId="08E6A0E6" w14:textId="77777777" w:rsidR="003F6BB8" w:rsidRPr="00F036DE" w:rsidRDefault="003F6BB8" w:rsidP="003F6BB8">
            <w:pPr>
              <w:jc w:val="center"/>
              <w:rPr>
                <w:rFonts w:asciiTheme="minorHAnsi" w:hAnsiTheme="minorHAnsi" w:cstheme="minorHAnsi"/>
                <w:strike/>
                <w:color w:val="EE0000"/>
                <w:sz w:val="18"/>
                <w:szCs w:val="18"/>
              </w:rPr>
            </w:pPr>
            <w:r w:rsidRPr="003243F0">
              <w:rPr>
                <w:rFonts w:asciiTheme="minorHAnsi" w:hAnsiTheme="minorHAnsi" w:cstheme="minorHAnsi"/>
                <w:strike/>
                <w:color w:val="EE0000"/>
                <w:sz w:val="18"/>
                <w:szCs w:val="18"/>
              </w:rPr>
              <w:t>konkurs</w:t>
            </w:r>
          </w:p>
        </w:tc>
      </w:tr>
      <w:tr w:rsidR="003F6BB8" w:rsidRPr="00F42368" w14:paraId="4E07229B" w14:textId="77777777" w:rsidTr="004D667D">
        <w:trPr>
          <w:trHeight w:val="281"/>
        </w:trPr>
        <w:tc>
          <w:tcPr>
            <w:tcW w:w="1353" w:type="dxa"/>
            <w:vMerge w:val="restart"/>
            <w:vAlign w:val="center"/>
          </w:tcPr>
          <w:p w14:paraId="1F52C639" w14:textId="057F4F03" w:rsidR="003F6BB8" w:rsidRPr="00F42368" w:rsidRDefault="007D0D15" w:rsidP="007D0D15">
            <w:pPr>
              <w:spacing w:line="276" w:lineRule="auto"/>
              <w:jc w:val="center"/>
              <w:rPr>
                <w:rFonts w:asciiTheme="minorHAnsi" w:hAnsiTheme="minorHAnsi" w:cstheme="minorHAnsi"/>
                <w:color w:val="auto"/>
                <w:sz w:val="18"/>
                <w:szCs w:val="18"/>
              </w:rPr>
            </w:pPr>
            <w:r w:rsidRPr="00F42368">
              <w:rPr>
                <w:rStyle w:val="Teksttreci275pt"/>
                <w:rFonts w:asciiTheme="minorHAnsi" w:eastAsia="Tahoma" w:hAnsiTheme="minorHAnsi" w:cstheme="minorHAnsi"/>
                <w:color w:val="auto"/>
                <w:sz w:val="18"/>
                <w:szCs w:val="18"/>
              </w:rPr>
              <w:t xml:space="preserve">301 528,00 </w:t>
            </w:r>
            <w:r w:rsidR="003F6BB8" w:rsidRPr="00F42368">
              <w:rPr>
                <w:rStyle w:val="Teksttreci275pt"/>
                <w:rFonts w:asciiTheme="minorHAnsi" w:eastAsia="Tahoma" w:hAnsiTheme="minorHAnsi" w:cstheme="minorHAnsi"/>
                <w:color w:val="auto"/>
                <w:sz w:val="18"/>
                <w:szCs w:val="18"/>
              </w:rPr>
              <w:t>EUR</w:t>
            </w:r>
          </w:p>
        </w:tc>
        <w:tc>
          <w:tcPr>
            <w:tcW w:w="6596" w:type="dxa"/>
            <w:vMerge w:val="restart"/>
            <w:shd w:val="clear" w:color="000000" w:fill="FFFFFF"/>
            <w:vAlign w:val="center"/>
          </w:tcPr>
          <w:p w14:paraId="458B4356" w14:textId="77777777" w:rsidR="003F6BB8" w:rsidRPr="00F42368" w:rsidRDefault="003F6BB8" w:rsidP="003F6BB8">
            <w:pPr>
              <w:spacing w:line="276" w:lineRule="auto"/>
              <w:rPr>
                <w:rFonts w:asciiTheme="minorHAnsi" w:hAnsiTheme="minorHAnsi" w:cstheme="minorHAnsi"/>
                <w:color w:val="auto"/>
                <w:sz w:val="18"/>
                <w:szCs w:val="18"/>
              </w:rPr>
            </w:pPr>
            <w:r w:rsidRPr="00422D60">
              <w:rPr>
                <w:rFonts w:asciiTheme="minorHAnsi" w:hAnsiTheme="minorHAnsi" w:cstheme="minorHAnsi"/>
                <w:color w:val="auto"/>
                <w:sz w:val="18"/>
                <w:szCs w:val="18"/>
              </w:rPr>
              <w:t xml:space="preserve">P.1.3.2 </w:t>
            </w:r>
            <w:r w:rsidRPr="00F42368">
              <w:rPr>
                <w:rFonts w:asciiTheme="minorHAnsi" w:hAnsiTheme="minorHAnsi" w:cstheme="minorHAnsi"/>
                <w:color w:val="auto"/>
                <w:sz w:val="18"/>
                <w:szCs w:val="18"/>
              </w:rPr>
              <w:t xml:space="preserve">Wsparcie inicjatyw w obszarze </w:t>
            </w:r>
            <w:proofErr w:type="spellStart"/>
            <w:r w:rsidRPr="00F42368">
              <w:rPr>
                <w:rFonts w:asciiTheme="minorHAnsi" w:hAnsiTheme="minorHAnsi" w:cstheme="minorHAnsi"/>
                <w:color w:val="auto"/>
                <w:sz w:val="18"/>
                <w:szCs w:val="18"/>
              </w:rPr>
              <w:t>pozaformalnej</w:t>
            </w:r>
            <w:proofErr w:type="spellEnd"/>
            <w:r w:rsidRPr="00F42368">
              <w:rPr>
                <w:rFonts w:asciiTheme="minorHAnsi" w:hAnsiTheme="minorHAnsi" w:cstheme="minorHAnsi"/>
                <w:color w:val="auto"/>
                <w:sz w:val="18"/>
                <w:szCs w:val="18"/>
              </w:rPr>
              <w:t xml:space="preserve"> edukacji dzieci i młodzieży </w:t>
            </w:r>
          </w:p>
        </w:tc>
        <w:tc>
          <w:tcPr>
            <w:tcW w:w="3902" w:type="dxa"/>
            <w:vMerge w:val="restart"/>
            <w:vAlign w:val="center"/>
          </w:tcPr>
          <w:p w14:paraId="0AA310CA" w14:textId="77777777" w:rsidR="003F6BB8" w:rsidRPr="00F42368" w:rsidRDefault="003F6BB8" w:rsidP="003F6BB8">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mieszkańcy LGD,</w:t>
            </w:r>
          </w:p>
          <w:p w14:paraId="2CC7C0FE" w14:textId="77777777" w:rsidR="003F6BB8" w:rsidRPr="00F42368" w:rsidRDefault="003F6BB8" w:rsidP="003F6BB8">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grupy w niekorzystnej sytuacji, ludzie młodzi</w:t>
            </w:r>
          </w:p>
        </w:tc>
        <w:tc>
          <w:tcPr>
            <w:tcW w:w="3505" w:type="dxa"/>
            <w:vMerge w:val="restart"/>
            <w:vAlign w:val="center"/>
          </w:tcPr>
          <w:p w14:paraId="06439F2D" w14:textId="77777777" w:rsidR="003F6BB8" w:rsidRPr="00F42368" w:rsidRDefault="003F6BB8" w:rsidP="003F6BB8">
            <w:pPr>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 xml:space="preserve">projekt grantowy </w:t>
            </w:r>
          </w:p>
          <w:p w14:paraId="6B3E3F16" w14:textId="77777777" w:rsidR="003F6BB8" w:rsidRPr="00F42368" w:rsidRDefault="003F6BB8" w:rsidP="003F6BB8">
            <w:pPr>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(Fundusze Europejskie dla Śląskiego 2021-2027)</w:t>
            </w:r>
          </w:p>
        </w:tc>
      </w:tr>
      <w:tr w:rsidR="003F6BB8" w:rsidRPr="00F42368" w14:paraId="2D9EC5C1" w14:textId="77777777" w:rsidTr="004D667D">
        <w:trPr>
          <w:trHeight w:val="281"/>
        </w:trPr>
        <w:tc>
          <w:tcPr>
            <w:tcW w:w="1353" w:type="dxa"/>
            <w:vMerge/>
            <w:vAlign w:val="center"/>
          </w:tcPr>
          <w:p w14:paraId="02C778A4" w14:textId="77777777" w:rsidR="003F6BB8" w:rsidRPr="00F42368" w:rsidRDefault="003F6BB8" w:rsidP="003F6BB8">
            <w:pPr>
              <w:spacing w:line="276" w:lineRule="auto"/>
              <w:jc w:val="center"/>
              <w:rPr>
                <w:rFonts w:asciiTheme="minorHAnsi" w:hAnsiTheme="minorHAnsi" w:cstheme="minorHAnsi"/>
                <w:color w:val="auto"/>
                <w:sz w:val="18"/>
                <w:szCs w:val="18"/>
              </w:rPr>
            </w:pPr>
          </w:p>
        </w:tc>
        <w:tc>
          <w:tcPr>
            <w:tcW w:w="6596" w:type="dxa"/>
            <w:vMerge/>
            <w:shd w:val="clear" w:color="000000" w:fill="FFFFFF"/>
            <w:vAlign w:val="center"/>
          </w:tcPr>
          <w:p w14:paraId="396BE75F" w14:textId="77777777" w:rsidR="003F6BB8" w:rsidRPr="00F42368" w:rsidRDefault="003F6BB8" w:rsidP="003F6BB8">
            <w:pPr>
              <w:spacing w:line="276" w:lineRule="auto"/>
              <w:rPr>
                <w:rFonts w:asciiTheme="minorHAnsi" w:hAnsiTheme="minorHAnsi" w:cstheme="minorHAnsi"/>
                <w:color w:val="auto"/>
                <w:sz w:val="18"/>
                <w:szCs w:val="18"/>
              </w:rPr>
            </w:pPr>
          </w:p>
        </w:tc>
        <w:tc>
          <w:tcPr>
            <w:tcW w:w="3902" w:type="dxa"/>
            <w:vMerge/>
            <w:vAlign w:val="center"/>
          </w:tcPr>
          <w:p w14:paraId="7B97FF67" w14:textId="77777777" w:rsidR="003F6BB8" w:rsidRPr="00F42368" w:rsidRDefault="003F6BB8" w:rsidP="003F6BB8">
            <w:pPr>
              <w:spacing w:line="276" w:lineRule="auto"/>
              <w:jc w:val="center"/>
              <w:rPr>
                <w:rFonts w:asciiTheme="minorHAnsi" w:hAnsiTheme="minorHAnsi" w:cstheme="minorHAnsi"/>
                <w:color w:val="auto"/>
                <w:sz w:val="18"/>
                <w:szCs w:val="18"/>
              </w:rPr>
            </w:pPr>
          </w:p>
        </w:tc>
        <w:tc>
          <w:tcPr>
            <w:tcW w:w="3505" w:type="dxa"/>
            <w:vMerge/>
            <w:vAlign w:val="center"/>
          </w:tcPr>
          <w:p w14:paraId="112E05BC" w14:textId="77777777" w:rsidR="003F6BB8" w:rsidRPr="00F42368" w:rsidRDefault="003F6BB8" w:rsidP="003F6BB8">
            <w:pPr>
              <w:jc w:val="center"/>
              <w:rPr>
                <w:rFonts w:asciiTheme="minorHAnsi" w:hAnsiTheme="minorHAnsi" w:cstheme="minorHAnsi"/>
                <w:color w:val="auto"/>
                <w:sz w:val="18"/>
                <w:szCs w:val="18"/>
              </w:rPr>
            </w:pPr>
          </w:p>
        </w:tc>
      </w:tr>
      <w:tr w:rsidR="003F6BB8" w:rsidRPr="00F42368" w14:paraId="3F84321D" w14:textId="77777777" w:rsidTr="004D667D">
        <w:trPr>
          <w:trHeight w:val="281"/>
        </w:trPr>
        <w:tc>
          <w:tcPr>
            <w:tcW w:w="1353" w:type="dxa"/>
            <w:vMerge/>
            <w:vAlign w:val="center"/>
          </w:tcPr>
          <w:p w14:paraId="3F154964" w14:textId="77777777" w:rsidR="003F6BB8" w:rsidRPr="00F42368" w:rsidRDefault="003F6BB8" w:rsidP="003F6BB8">
            <w:pPr>
              <w:spacing w:line="276" w:lineRule="auto"/>
              <w:jc w:val="center"/>
              <w:rPr>
                <w:rFonts w:asciiTheme="minorHAnsi" w:hAnsiTheme="minorHAnsi" w:cstheme="minorHAnsi"/>
                <w:color w:val="auto"/>
                <w:sz w:val="18"/>
                <w:szCs w:val="18"/>
              </w:rPr>
            </w:pPr>
          </w:p>
        </w:tc>
        <w:tc>
          <w:tcPr>
            <w:tcW w:w="6596" w:type="dxa"/>
            <w:vMerge/>
            <w:shd w:val="clear" w:color="000000" w:fill="FFFFFF"/>
            <w:vAlign w:val="center"/>
          </w:tcPr>
          <w:p w14:paraId="2EAD57B9" w14:textId="77777777" w:rsidR="003F6BB8" w:rsidRPr="00F42368" w:rsidRDefault="003F6BB8" w:rsidP="003F6BB8">
            <w:pPr>
              <w:spacing w:line="276" w:lineRule="auto"/>
              <w:rPr>
                <w:rFonts w:asciiTheme="minorHAnsi" w:hAnsiTheme="minorHAnsi" w:cstheme="minorHAnsi"/>
                <w:color w:val="auto"/>
                <w:sz w:val="18"/>
                <w:szCs w:val="18"/>
              </w:rPr>
            </w:pPr>
          </w:p>
        </w:tc>
        <w:tc>
          <w:tcPr>
            <w:tcW w:w="3902" w:type="dxa"/>
            <w:vMerge/>
            <w:vAlign w:val="center"/>
          </w:tcPr>
          <w:p w14:paraId="4B0B183E" w14:textId="77777777" w:rsidR="003F6BB8" w:rsidRPr="00F42368" w:rsidRDefault="003F6BB8" w:rsidP="003F6BB8">
            <w:pPr>
              <w:spacing w:line="276" w:lineRule="auto"/>
              <w:jc w:val="center"/>
              <w:rPr>
                <w:rFonts w:asciiTheme="minorHAnsi" w:hAnsiTheme="minorHAnsi" w:cstheme="minorHAnsi"/>
                <w:color w:val="auto"/>
                <w:sz w:val="18"/>
                <w:szCs w:val="18"/>
              </w:rPr>
            </w:pPr>
          </w:p>
        </w:tc>
        <w:tc>
          <w:tcPr>
            <w:tcW w:w="3505" w:type="dxa"/>
            <w:vMerge/>
            <w:vAlign w:val="center"/>
          </w:tcPr>
          <w:p w14:paraId="03ADD9AB" w14:textId="77777777" w:rsidR="003F6BB8" w:rsidRPr="00F42368" w:rsidRDefault="003F6BB8" w:rsidP="003F6BB8">
            <w:pPr>
              <w:jc w:val="center"/>
              <w:rPr>
                <w:rFonts w:asciiTheme="minorHAnsi" w:hAnsiTheme="minorHAnsi" w:cstheme="minorHAnsi"/>
                <w:color w:val="auto"/>
                <w:sz w:val="18"/>
                <w:szCs w:val="18"/>
              </w:rPr>
            </w:pPr>
          </w:p>
        </w:tc>
      </w:tr>
      <w:tr w:rsidR="003F6BB8" w:rsidRPr="00F42368" w14:paraId="62958230" w14:textId="77777777" w:rsidTr="004D667D">
        <w:trPr>
          <w:trHeight w:val="163"/>
        </w:trPr>
        <w:tc>
          <w:tcPr>
            <w:tcW w:w="1353" w:type="dxa"/>
            <w:vAlign w:val="center"/>
          </w:tcPr>
          <w:p w14:paraId="4D8356D4" w14:textId="6C8B3F55" w:rsidR="003F6BB8" w:rsidRPr="00F42368" w:rsidRDefault="007D0D15" w:rsidP="007D0D15">
            <w:pPr>
              <w:spacing w:line="276" w:lineRule="auto"/>
              <w:jc w:val="center"/>
              <w:rPr>
                <w:rFonts w:asciiTheme="minorHAnsi" w:hAnsiTheme="minorHAnsi" w:cstheme="minorHAnsi"/>
                <w:color w:val="auto"/>
                <w:sz w:val="18"/>
                <w:szCs w:val="18"/>
              </w:rPr>
            </w:pPr>
            <w:r w:rsidRPr="00F42368">
              <w:rPr>
                <w:rStyle w:val="Teksttreci275pt"/>
                <w:rFonts w:asciiTheme="minorHAnsi" w:eastAsia="Tahoma" w:hAnsiTheme="minorHAnsi" w:cstheme="minorHAnsi"/>
                <w:color w:val="auto"/>
                <w:sz w:val="18"/>
                <w:szCs w:val="18"/>
              </w:rPr>
              <w:t xml:space="preserve">301 528,00 </w:t>
            </w:r>
            <w:r w:rsidR="003F6BB8" w:rsidRPr="00F42368">
              <w:rPr>
                <w:rStyle w:val="Teksttreci275pt"/>
                <w:rFonts w:asciiTheme="minorHAnsi" w:eastAsia="Tahoma" w:hAnsiTheme="minorHAnsi" w:cstheme="minorHAnsi"/>
                <w:color w:val="auto"/>
                <w:sz w:val="18"/>
                <w:szCs w:val="18"/>
              </w:rPr>
              <w:t>EUR</w:t>
            </w:r>
          </w:p>
        </w:tc>
        <w:tc>
          <w:tcPr>
            <w:tcW w:w="6596" w:type="dxa"/>
            <w:shd w:val="clear" w:color="000000" w:fill="FFFFFF"/>
            <w:vAlign w:val="center"/>
          </w:tcPr>
          <w:p w14:paraId="42A6EA1E" w14:textId="77777777" w:rsidR="003F6BB8" w:rsidRPr="00422D60" w:rsidRDefault="003F6BB8" w:rsidP="003F6BB8">
            <w:pPr>
              <w:spacing w:line="276" w:lineRule="auto"/>
              <w:rPr>
                <w:rFonts w:asciiTheme="minorHAnsi" w:hAnsiTheme="minorHAnsi" w:cstheme="minorHAnsi"/>
                <w:color w:val="auto"/>
                <w:sz w:val="18"/>
                <w:szCs w:val="18"/>
              </w:rPr>
            </w:pPr>
            <w:r w:rsidRPr="00422D60">
              <w:rPr>
                <w:rFonts w:asciiTheme="minorHAnsi" w:hAnsiTheme="minorHAnsi" w:cstheme="minorHAnsi"/>
                <w:color w:val="auto"/>
                <w:sz w:val="18"/>
                <w:szCs w:val="18"/>
              </w:rPr>
              <w:t>P.1.3.3 Wsparcie inicjatyw w obszarze ustawicznego kształcenia dorosłych</w:t>
            </w:r>
          </w:p>
        </w:tc>
        <w:tc>
          <w:tcPr>
            <w:tcW w:w="3902" w:type="dxa"/>
            <w:vAlign w:val="center"/>
          </w:tcPr>
          <w:p w14:paraId="18705858" w14:textId="77777777" w:rsidR="003F6BB8" w:rsidRPr="00F42368" w:rsidRDefault="003F6BB8" w:rsidP="003F6BB8">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mieszkańcy LGD,</w:t>
            </w:r>
          </w:p>
          <w:p w14:paraId="28F9DA79" w14:textId="77777777" w:rsidR="003F6BB8" w:rsidRPr="00F42368" w:rsidRDefault="003F6BB8" w:rsidP="003F6BB8">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grupy w niekorzystnej sytuacji, seniorzy</w:t>
            </w:r>
          </w:p>
        </w:tc>
        <w:tc>
          <w:tcPr>
            <w:tcW w:w="3505" w:type="dxa"/>
            <w:vAlign w:val="center"/>
          </w:tcPr>
          <w:p w14:paraId="143F17C5" w14:textId="77777777" w:rsidR="003F6BB8" w:rsidRPr="00F42368" w:rsidRDefault="003F6BB8" w:rsidP="003F6BB8">
            <w:pPr>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 xml:space="preserve">projekt grantowy </w:t>
            </w:r>
          </w:p>
          <w:p w14:paraId="537FA2CD" w14:textId="77777777" w:rsidR="003F6BB8" w:rsidRPr="00F42368" w:rsidRDefault="003F6BB8" w:rsidP="003F6BB8">
            <w:pPr>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(Fundusze Europejskie dla Śląskiego 2021-2027)</w:t>
            </w:r>
          </w:p>
        </w:tc>
      </w:tr>
    </w:tbl>
    <w:p w14:paraId="169E2349" w14:textId="77777777" w:rsidR="003F6BB8" w:rsidRPr="00F42368" w:rsidRDefault="003F6BB8">
      <w:pPr>
        <w:widowControl/>
        <w:rPr>
          <w:rFonts w:asciiTheme="minorHAnsi" w:hAnsiTheme="minorHAnsi" w:cstheme="minorHAnsi"/>
          <w:color w:val="auto"/>
          <w:sz w:val="18"/>
          <w:szCs w:val="18"/>
        </w:rPr>
      </w:pPr>
    </w:p>
    <w:tbl>
      <w:tblPr>
        <w:tblpPr w:leftFromText="141" w:rightFromText="141" w:vertAnchor="text" w:tblpXSpec="center" w:tblpY="1"/>
        <w:tblOverlap w:val="never"/>
        <w:tblW w:w="15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6595"/>
        <w:gridCol w:w="3748"/>
        <w:gridCol w:w="3602"/>
      </w:tblGrid>
      <w:tr w:rsidR="003F6BB8" w:rsidRPr="00F42368" w14:paraId="559F6A18" w14:textId="77777777" w:rsidTr="004D667D">
        <w:trPr>
          <w:trHeight w:val="225"/>
          <w:jc w:val="center"/>
        </w:trPr>
        <w:tc>
          <w:tcPr>
            <w:tcW w:w="15358" w:type="dxa"/>
            <w:gridSpan w:val="4"/>
            <w:shd w:val="clear" w:color="auto" w:fill="FBD4B4"/>
            <w:vAlign w:val="center"/>
          </w:tcPr>
          <w:p w14:paraId="6B3B1B9E" w14:textId="056BD528" w:rsidR="003F6BB8" w:rsidRPr="00F42368" w:rsidRDefault="00760DFC" w:rsidP="00C617E7">
            <w:pPr>
              <w:tabs>
                <w:tab w:val="left" w:pos="502"/>
              </w:tabs>
              <w:spacing w:before="120" w:line="276" w:lineRule="auto"/>
              <w:rPr>
                <w:rFonts w:asciiTheme="minorHAnsi" w:hAnsiTheme="minorHAnsi" w:cstheme="minorHAnsi"/>
                <w:b/>
                <w:color w:val="auto"/>
                <w:sz w:val="18"/>
                <w:szCs w:val="18"/>
              </w:rPr>
            </w:pPr>
            <w:r w:rsidRPr="00F42368">
              <w:rPr>
                <w:rFonts w:asciiTheme="minorHAnsi" w:hAnsiTheme="minorHAnsi" w:cstheme="minorHAnsi"/>
                <w:b/>
                <w:iCs/>
                <w:color w:val="auto"/>
                <w:sz w:val="18"/>
                <w:szCs w:val="18"/>
              </w:rPr>
              <w:t>Cel</w:t>
            </w:r>
            <w:r w:rsidRPr="00F42368">
              <w:rPr>
                <w:rFonts w:asciiTheme="minorHAnsi" w:hAnsiTheme="minorHAnsi" w:cstheme="minorHAnsi"/>
                <w:iCs/>
                <w:color w:val="auto"/>
                <w:sz w:val="18"/>
                <w:szCs w:val="18"/>
              </w:rPr>
              <w:t xml:space="preserve"> </w:t>
            </w:r>
            <w:r w:rsidR="00E12E12" w:rsidRPr="00F42368">
              <w:rPr>
                <w:rFonts w:asciiTheme="minorHAnsi" w:hAnsiTheme="minorHAnsi" w:cstheme="minorHAnsi"/>
                <w:b/>
                <w:color w:val="auto"/>
                <w:sz w:val="18"/>
                <w:szCs w:val="18"/>
              </w:rPr>
              <w:t>C.2</w:t>
            </w:r>
            <w:r w:rsidR="003F6BB8" w:rsidRPr="00F42368">
              <w:rPr>
                <w:rFonts w:asciiTheme="minorHAnsi" w:hAnsiTheme="minorHAnsi" w:cstheme="minorHAnsi"/>
                <w:b/>
                <w:color w:val="auto"/>
                <w:sz w:val="18"/>
                <w:szCs w:val="18"/>
              </w:rPr>
              <w:t xml:space="preserve"> </w:t>
            </w:r>
            <w:r w:rsidR="00E12E12" w:rsidRPr="00F42368">
              <w:rPr>
                <w:rFonts w:asciiTheme="minorHAnsi" w:hAnsiTheme="minorHAnsi" w:cstheme="minorHAnsi"/>
                <w:b/>
                <w:color w:val="auto"/>
                <w:sz w:val="18"/>
                <w:szCs w:val="18"/>
              </w:rPr>
              <w:t xml:space="preserve">– </w:t>
            </w:r>
            <w:r w:rsidR="003F6BB8" w:rsidRPr="00F42368">
              <w:rPr>
                <w:rFonts w:asciiTheme="minorHAnsi" w:hAnsiTheme="minorHAnsi" w:cstheme="minorHAnsi"/>
                <w:b/>
                <w:color w:val="auto"/>
                <w:sz w:val="18"/>
                <w:szCs w:val="18"/>
              </w:rPr>
              <w:t>Wsparcie</w:t>
            </w:r>
            <w:r w:rsidR="00E12E12" w:rsidRPr="00F42368">
              <w:rPr>
                <w:rFonts w:asciiTheme="minorHAnsi" w:hAnsiTheme="minorHAnsi" w:cstheme="minorHAnsi"/>
                <w:b/>
                <w:color w:val="auto"/>
                <w:sz w:val="18"/>
                <w:szCs w:val="18"/>
              </w:rPr>
              <w:t xml:space="preserve"> </w:t>
            </w:r>
            <w:r w:rsidR="003F6BB8" w:rsidRPr="00F42368">
              <w:rPr>
                <w:rFonts w:asciiTheme="minorHAnsi" w:hAnsiTheme="minorHAnsi" w:cstheme="minorHAnsi"/>
                <w:b/>
                <w:color w:val="auto"/>
                <w:sz w:val="18"/>
                <w:szCs w:val="18"/>
              </w:rPr>
              <w:t>zrównoważonego rozwoju społecznego i środowiskowego w oparciu o lokalną społeczność i posiadane zasoby, w tym przyrodniczo-kulturowe i środowiskowe</w:t>
            </w:r>
          </w:p>
        </w:tc>
      </w:tr>
      <w:tr w:rsidR="003F6BB8" w:rsidRPr="00F42368" w14:paraId="71CBD904" w14:textId="77777777" w:rsidTr="004D667D">
        <w:trPr>
          <w:trHeight w:val="290"/>
          <w:jc w:val="center"/>
        </w:trPr>
        <w:tc>
          <w:tcPr>
            <w:tcW w:w="1413" w:type="dxa"/>
            <w:vMerge w:val="restart"/>
            <w:shd w:val="clear" w:color="auto" w:fill="FBD4B4"/>
            <w:vAlign w:val="center"/>
            <w:hideMark/>
          </w:tcPr>
          <w:p w14:paraId="36E2E31A" w14:textId="77777777" w:rsidR="00187FF0" w:rsidRPr="00F42368" w:rsidRDefault="003F6BB8" w:rsidP="00C617E7">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 xml:space="preserve">Budżet </w:t>
            </w:r>
          </w:p>
          <w:p w14:paraId="05A2A68A" w14:textId="392F3323" w:rsidR="003F6BB8" w:rsidRPr="00F42368" w:rsidRDefault="003F6BB8" w:rsidP="00C617E7">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(w EUR)</w:t>
            </w:r>
          </w:p>
        </w:tc>
        <w:tc>
          <w:tcPr>
            <w:tcW w:w="6595" w:type="dxa"/>
            <w:vMerge w:val="restart"/>
            <w:shd w:val="clear" w:color="auto" w:fill="FBD4B4"/>
            <w:vAlign w:val="center"/>
          </w:tcPr>
          <w:p w14:paraId="4BDBA977" w14:textId="77777777" w:rsidR="003F6BB8" w:rsidRPr="00F42368" w:rsidRDefault="003F6BB8" w:rsidP="00C617E7">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 xml:space="preserve">Przedsięwzięcia </w:t>
            </w:r>
            <w:r w:rsidRPr="00F42368">
              <w:rPr>
                <w:rFonts w:asciiTheme="minorHAnsi" w:hAnsiTheme="minorHAnsi" w:cstheme="minorHAnsi"/>
                <w:iCs/>
                <w:color w:val="auto"/>
                <w:sz w:val="18"/>
                <w:szCs w:val="18"/>
              </w:rPr>
              <w:t>w ramach C.2 Wsparcie zrównoważonego rozwoju społecznego                                               i środowiskowego w oparciu o lokalną społeczność i posiadane zasoby, w tym przyrodniczo-kulturowe i środowiskowe</w:t>
            </w:r>
          </w:p>
        </w:tc>
        <w:tc>
          <w:tcPr>
            <w:tcW w:w="3748" w:type="dxa"/>
            <w:vMerge w:val="restart"/>
            <w:shd w:val="clear" w:color="auto" w:fill="FBD4B4"/>
            <w:vAlign w:val="center"/>
            <w:hideMark/>
          </w:tcPr>
          <w:p w14:paraId="45010FF3" w14:textId="77777777" w:rsidR="003F6BB8" w:rsidRPr="00F42368" w:rsidRDefault="003F6BB8" w:rsidP="00C617E7">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grupy docelowe</w:t>
            </w:r>
          </w:p>
        </w:tc>
        <w:tc>
          <w:tcPr>
            <w:tcW w:w="3602" w:type="dxa"/>
            <w:vMerge w:val="restart"/>
            <w:shd w:val="clear" w:color="auto" w:fill="FBD4B4"/>
            <w:vAlign w:val="center"/>
            <w:hideMark/>
          </w:tcPr>
          <w:p w14:paraId="54CDAF53" w14:textId="77777777" w:rsidR="003F6BB8" w:rsidRPr="00F42368" w:rsidRDefault="003F6BB8" w:rsidP="00C617E7">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 xml:space="preserve"> sposób realizacji (konkurs, projekt grantowy, operacja </w:t>
            </w:r>
            <w:proofErr w:type="gramStart"/>
            <w:r w:rsidRPr="00F42368">
              <w:rPr>
                <w:rFonts w:asciiTheme="minorHAnsi" w:hAnsiTheme="minorHAnsi" w:cstheme="minorHAnsi"/>
                <w:color w:val="auto"/>
                <w:sz w:val="18"/>
                <w:szCs w:val="18"/>
              </w:rPr>
              <w:t>własna,  animacja</w:t>
            </w:r>
            <w:proofErr w:type="gramEnd"/>
            <w:r w:rsidRPr="00F42368">
              <w:rPr>
                <w:rFonts w:asciiTheme="minorHAnsi" w:hAnsiTheme="minorHAnsi" w:cstheme="minorHAnsi"/>
                <w:color w:val="auto"/>
                <w:sz w:val="18"/>
                <w:szCs w:val="18"/>
              </w:rPr>
              <w:t xml:space="preserve"> itp.)</w:t>
            </w:r>
          </w:p>
        </w:tc>
      </w:tr>
      <w:tr w:rsidR="003F6BB8" w:rsidRPr="00F42368" w14:paraId="26268A51" w14:textId="77777777" w:rsidTr="004D667D">
        <w:trPr>
          <w:trHeight w:val="290"/>
          <w:jc w:val="center"/>
        </w:trPr>
        <w:tc>
          <w:tcPr>
            <w:tcW w:w="1413" w:type="dxa"/>
            <w:vMerge/>
            <w:shd w:val="clear" w:color="auto" w:fill="FBD4B4"/>
            <w:vAlign w:val="center"/>
            <w:hideMark/>
          </w:tcPr>
          <w:p w14:paraId="345174CD" w14:textId="77777777" w:rsidR="003F6BB8" w:rsidRPr="00F42368" w:rsidRDefault="003F6BB8" w:rsidP="00C617E7">
            <w:pPr>
              <w:spacing w:line="276" w:lineRule="auto"/>
              <w:rPr>
                <w:rFonts w:asciiTheme="minorHAnsi" w:hAnsiTheme="minorHAnsi" w:cstheme="minorHAnsi"/>
                <w:color w:val="auto"/>
                <w:sz w:val="18"/>
                <w:szCs w:val="18"/>
              </w:rPr>
            </w:pPr>
          </w:p>
        </w:tc>
        <w:tc>
          <w:tcPr>
            <w:tcW w:w="6595" w:type="dxa"/>
            <w:vMerge/>
            <w:shd w:val="clear" w:color="auto" w:fill="FBD4B4"/>
            <w:vAlign w:val="center"/>
          </w:tcPr>
          <w:p w14:paraId="33FAAA2D" w14:textId="77777777" w:rsidR="003F6BB8" w:rsidRPr="00F42368" w:rsidRDefault="003F6BB8" w:rsidP="00C617E7">
            <w:pPr>
              <w:spacing w:line="276" w:lineRule="auto"/>
              <w:rPr>
                <w:rFonts w:asciiTheme="minorHAnsi" w:hAnsiTheme="minorHAnsi" w:cstheme="minorHAnsi"/>
                <w:color w:val="auto"/>
                <w:sz w:val="18"/>
                <w:szCs w:val="18"/>
              </w:rPr>
            </w:pPr>
          </w:p>
        </w:tc>
        <w:tc>
          <w:tcPr>
            <w:tcW w:w="3748" w:type="dxa"/>
            <w:vMerge/>
            <w:shd w:val="clear" w:color="auto" w:fill="FBD4B4"/>
            <w:vAlign w:val="center"/>
            <w:hideMark/>
          </w:tcPr>
          <w:p w14:paraId="325F41B0" w14:textId="77777777" w:rsidR="003F6BB8" w:rsidRPr="00F42368" w:rsidRDefault="003F6BB8" w:rsidP="00C617E7">
            <w:pPr>
              <w:spacing w:line="276" w:lineRule="auto"/>
              <w:rPr>
                <w:rFonts w:asciiTheme="minorHAnsi" w:hAnsiTheme="minorHAnsi" w:cstheme="minorHAnsi"/>
                <w:color w:val="auto"/>
                <w:sz w:val="18"/>
                <w:szCs w:val="18"/>
              </w:rPr>
            </w:pPr>
          </w:p>
        </w:tc>
        <w:tc>
          <w:tcPr>
            <w:tcW w:w="3602" w:type="dxa"/>
            <w:vMerge/>
            <w:shd w:val="clear" w:color="auto" w:fill="FBD4B4"/>
            <w:vAlign w:val="center"/>
            <w:hideMark/>
          </w:tcPr>
          <w:p w14:paraId="0B67BF67" w14:textId="77777777" w:rsidR="003F6BB8" w:rsidRPr="00F42368" w:rsidRDefault="003F6BB8" w:rsidP="00C617E7">
            <w:pPr>
              <w:spacing w:line="276" w:lineRule="auto"/>
              <w:rPr>
                <w:rFonts w:asciiTheme="minorHAnsi" w:hAnsiTheme="minorHAnsi" w:cstheme="minorHAnsi"/>
                <w:color w:val="auto"/>
                <w:sz w:val="18"/>
                <w:szCs w:val="18"/>
              </w:rPr>
            </w:pPr>
          </w:p>
        </w:tc>
      </w:tr>
      <w:tr w:rsidR="003F6BB8" w:rsidRPr="00F42368" w14:paraId="4F91817D" w14:textId="77777777" w:rsidTr="004D667D">
        <w:trPr>
          <w:trHeight w:val="290"/>
          <w:jc w:val="center"/>
        </w:trPr>
        <w:tc>
          <w:tcPr>
            <w:tcW w:w="1413" w:type="dxa"/>
            <w:vMerge/>
            <w:vAlign w:val="center"/>
            <w:hideMark/>
          </w:tcPr>
          <w:p w14:paraId="2F950C3C" w14:textId="77777777" w:rsidR="003F6BB8" w:rsidRPr="00F42368" w:rsidRDefault="003F6BB8" w:rsidP="00C617E7">
            <w:pPr>
              <w:spacing w:line="276" w:lineRule="auto"/>
              <w:rPr>
                <w:rFonts w:asciiTheme="minorHAnsi" w:hAnsiTheme="minorHAnsi" w:cstheme="minorHAnsi"/>
                <w:color w:val="auto"/>
                <w:sz w:val="18"/>
                <w:szCs w:val="18"/>
              </w:rPr>
            </w:pPr>
          </w:p>
        </w:tc>
        <w:tc>
          <w:tcPr>
            <w:tcW w:w="6595" w:type="dxa"/>
            <w:vMerge/>
            <w:vAlign w:val="center"/>
          </w:tcPr>
          <w:p w14:paraId="0403263A" w14:textId="77777777" w:rsidR="003F6BB8" w:rsidRPr="00F42368" w:rsidRDefault="003F6BB8" w:rsidP="00C617E7">
            <w:pPr>
              <w:spacing w:line="276" w:lineRule="auto"/>
              <w:rPr>
                <w:rFonts w:asciiTheme="minorHAnsi" w:hAnsiTheme="minorHAnsi" w:cstheme="minorHAnsi"/>
                <w:color w:val="auto"/>
                <w:sz w:val="18"/>
                <w:szCs w:val="18"/>
              </w:rPr>
            </w:pPr>
          </w:p>
        </w:tc>
        <w:tc>
          <w:tcPr>
            <w:tcW w:w="3748" w:type="dxa"/>
            <w:vMerge/>
            <w:vAlign w:val="center"/>
            <w:hideMark/>
          </w:tcPr>
          <w:p w14:paraId="07DE3D0A" w14:textId="77777777" w:rsidR="003F6BB8" w:rsidRPr="00F42368" w:rsidRDefault="003F6BB8" w:rsidP="00C617E7">
            <w:pPr>
              <w:spacing w:line="276" w:lineRule="auto"/>
              <w:rPr>
                <w:rFonts w:asciiTheme="minorHAnsi" w:hAnsiTheme="minorHAnsi" w:cstheme="minorHAnsi"/>
                <w:color w:val="auto"/>
                <w:sz w:val="18"/>
                <w:szCs w:val="18"/>
              </w:rPr>
            </w:pPr>
          </w:p>
        </w:tc>
        <w:tc>
          <w:tcPr>
            <w:tcW w:w="3602" w:type="dxa"/>
            <w:vMerge/>
            <w:vAlign w:val="center"/>
            <w:hideMark/>
          </w:tcPr>
          <w:p w14:paraId="73D8646C" w14:textId="77777777" w:rsidR="003F6BB8" w:rsidRPr="00F42368" w:rsidRDefault="003F6BB8" w:rsidP="00C617E7">
            <w:pPr>
              <w:spacing w:line="276" w:lineRule="auto"/>
              <w:rPr>
                <w:rFonts w:asciiTheme="minorHAnsi" w:hAnsiTheme="minorHAnsi" w:cstheme="minorHAnsi"/>
                <w:color w:val="auto"/>
                <w:sz w:val="18"/>
                <w:szCs w:val="18"/>
              </w:rPr>
            </w:pPr>
          </w:p>
        </w:tc>
      </w:tr>
      <w:tr w:rsidR="003F6BB8" w:rsidRPr="00F42368" w14:paraId="4BECB5BF" w14:textId="77777777" w:rsidTr="004D667D">
        <w:trPr>
          <w:jc w:val="center"/>
        </w:trPr>
        <w:tc>
          <w:tcPr>
            <w:tcW w:w="1413" w:type="dxa"/>
            <w:vAlign w:val="center"/>
            <w:hideMark/>
          </w:tcPr>
          <w:p w14:paraId="1C2174CD" w14:textId="77777777" w:rsidR="003F6BB8" w:rsidRPr="00F42368" w:rsidRDefault="003F6BB8" w:rsidP="00C617E7">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15 000,00 EUR</w:t>
            </w:r>
          </w:p>
        </w:tc>
        <w:tc>
          <w:tcPr>
            <w:tcW w:w="6595" w:type="dxa"/>
            <w:shd w:val="clear" w:color="000000" w:fill="FFFFFF"/>
            <w:vAlign w:val="center"/>
            <w:hideMark/>
          </w:tcPr>
          <w:p w14:paraId="4A8A8E86" w14:textId="77777777" w:rsidR="003F6BB8" w:rsidRPr="00F42368" w:rsidRDefault="003F6BB8" w:rsidP="00C617E7">
            <w:pPr>
              <w:spacing w:line="276" w:lineRule="auto"/>
              <w:rPr>
                <w:rFonts w:asciiTheme="minorHAnsi" w:hAnsiTheme="minorHAnsi" w:cstheme="minorHAnsi"/>
                <w:color w:val="auto"/>
                <w:sz w:val="18"/>
                <w:szCs w:val="18"/>
              </w:rPr>
            </w:pPr>
            <w:r w:rsidRPr="00F42368">
              <w:rPr>
                <w:rFonts w:asciiTheme="minorHAnsi" w:hAnsiTheme="minorHAnsi" w:cstheme="minorHAnsi"/>
                <w:color w:val="auto"/>
                <w:sz w:val="18"/>
                <w:szCs w:val="18"/>
              </w:rPr>
              <w:t>P.2.1.1 Podniesienie kompetencji i aktywności osób z grup w niekorzystnej sytuacji</w:t>
            </w:r>
          </w:p>
        </w:tc>
        <w:tc>
          <w:tcPr>
            <w:tcW w:w="3748" w:type="dxa"/>
            <w:vAlign w:val="center"/>
            <w:hideMark/>
          </w:tcPr>
          <w:p w14:paraId="408A9168" w14:textId="77777777" w:rsidR="003F6BB8" w:rsidRPr="00F42368" w:rsidRDefault="003F6BB8" w:rsidP="00C617E7">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mieszkańcy LGD,</w:t>
            </w:r>
          </w:p>
          <w:p w14:paraId="1EF91DBF" w14:textId="77777777" w:rsidR="003F6BB8" w:rsidRPr="00F42368" w:rsidRDefault="003F6BB8" w:rsidP="00C617E7">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turyści,</w:t>
            </w:r>
          </w:p>
        </w:tc>
        <w:tc>
          <w:tcPr>
            <w:tcW w:w="3602" w:type="dxa"/>
            <w:vAlign w:val="center"/>
            <w:hideMark/>
          </w:tcPr>
          <w:p w14:paraId="55F6EF7E" w14:textId="77777777" w:rsidR="003F6BB8" w:rsidRPr="00F42368" w:rsidRDefault="003F6BB8" w:rsidP="00C617E7">
            <w:pPr>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konkurs</w:t>
            </w:r>
          </w:p>
          <w:p w14:paraId="7D4E9D12" w14:textId="77777777" w:rsidR="003F6BB8" w:rsidRPr="00F42368" w:rsidRDefault="003F6BB8" w:rsidP="00C617E7">
            <w:pPr>
              <w:spacing w:line="276" w:lineRule="auto"/>
              <w:jc w:val="center"/>
              <w:rPr>
                <w:rFonts w:asciiTheme="minorHAnsi" w:hAnsiTheme="minorHAnsi" w:cstheme="minorHAnsi"/>
                <w:color w:val="auto"/>
                <w:sz w:val="18"/>
                <w:szCs w:val="18"/>
              </w:rPr>
            </w:pPr>
          </w:p>
        </w:tc>
      </w:tr>
      <w:tr w:rsidR="003F6BB8" w:rsidRPr="00F42368" w14:paraId="4FB16DE7" w14:textId="77777777" w:rsidTr="00C617E7">
        <w:trPr>
          <w:trHeight w:val="455"/>
          <w:jc w:val="center"/>
        </w:trPr>
        <w:tc>
          <w:tcPr>
            <w:tcW w:w="1413" w:type="dxa"/>
            <w:vAlign w:val="center"/>
            <w:hideMark/>
          </w:tcPr>
          <w:p w14:paraId="5305441E" w14:textId="5075E1FA" w:rsidR="003F6BB8" w:rsidRPr="00F42368" w:rsidRDefault="007D0D15" w:rsidP="00C617E7">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362 030,00</w:t>
            </w:r>
            <w:r w:rsidR="003F6BB8" w:rsidRPr="00F42368">
              <w:rPr>
                <w:rFonts w:asciiTheme="minorHAnsi" w:hAnsiTheme="minorHAnsi" w:cstheme="minorHAnsi"/>
                <w:color w:val="auto"/>
                <w:sz w:val="18"/>
                <w:szCs w:val="18"/>
              </w:rPr>
              <w:t xml:space="preserve"> EUR</w:t>
            </w:r>
          </w:p>
        </w:tc>
        <w:tc>
          <w:tcPr>
            <w:tcW w:w="6595" w:type="dxa"/>
            <w:shd w:val="clear" w:color="000000" w:fill="FFFFFF"/>
            <w:vAlign w:val="center"/>
            <w:hideMark/>
          </w:tcPr>
          <w:p w14:paraId="0C1303AD" w14:textId="77777777" w:rsidR="003F6BB8" w:rsidRPr="00F42368" w:rsidRDefault="003F6BB8" w:rsidP="00C617E7">
            <w:pPr>
              <w:spacing w:line="276" w:lineRule="auto"/>
              <w:rPr>
                <w:rFonts w:asciiTheme="minorHAnsi" w:hAnsiTheme="minorHAnsi" w:cstheme="minorHAnsi"/>
                <w:color w:val="auto"/>
                <w:sz w:val="18"/>
                <w:szCs w:val="18"/>
              </w:rPr>
            </w:pPr>
            <w:r w:rsidRPr="00F42368">
              <w:rPr>
                <w:rFonts w:asciiTheme="minorHAnsi" w:hAnsiTheme="minorHAnsi" w:cstheme="minorHAnsi"/>
                <w:color w:val="auto"/>
                <w:sz w:val="18"/>
                <w:szCs w:val="18"/>
              </w:rPr>
              <w:t>P.2.1.2 Wsparcie integracji społecznej osób zagrożonych ubóstwem lub wykluczeniem społecznym</w:t>
            </w:r>
          </w:p>
        </w:tc>
        <w:tc>
          <w:tcPr>
            <w:tcW w:w="3748" w:type="dxa"/>
            <w:vAlign w:val="center"/>
            <w:hideMark/>
          </w:tcPr>
          <w:p w14:paraId="73EC097F" w14:textId="4E2A3890" w:rsidR="003F6BB8" w:rsidRPr="00F42368" w:rsidRDefault="003F6BB8" w:rsidP="00C617E7">
            <w:pPr>
              <w:spacing w:line="276" w:lineRule="auto"/>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mieszkańcy LGD,</w:t>
            </w:r>
            <w:r w:rsidR="00C617E7">
              <w:rPr>
                <w:rFonts w:asciiTheme="minorHAnsi" w:hAnsiTheme="minorHAnsi" w:cstheme="minorHAnsi"/>
                <w:color w:val="auto"/>
                <w:sz w:val="18"/>
                <w:szCs w:val="18"/>
              </w:rPr>
              <w:t xml:space="preserve"> </w:t>
            </w:r>
            <w:r w:rsidRPr="00F42368">
              <w:rPr>
                <w:rFonts w:asciiTheme="minorHAnsi" w:hAnsiTheme="minorHAnsi" w:cstheme="minorHAnsi"/>
                <w:color w:val="auto"/>
                <w:sz w:val="18"/>
                <w:szCs w:val="18"/>
              </w:rPr>
              <w:t>grupy w niekorzystnej sytuacji, wykluczeni i w ubóstwie</w:t>
            </w:r>
          </w:p>
        </w:tc>
        <w:tc>
          <w:tcPr>
            <w:tcW w:w="3602" w:type="dxa"/>
            <w:vAlign w:val="center"/>
            <w:hideMark/>
          </w:tcPr>
          <w:p w14:paraId="41353AC2" w14:textId="77777777" w:rsidR="003F6BB8" w:rsidRPr="00F42368" w:rsidRDefault="003F6BB8" w:rsidP="00C617E7">
            <w:pPr>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 xml:space="preserve">projekt grantowy </w:t>
            </w:r>
          </w:p>
          <w:p w14:paraId="64CB5ED2" w14:textId="77777777" w:rsidR="00C617E7" w:rsidRDefault="003F6BB8" w:rsidP="00C617E7">
            <w:pPr>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 xml:space="preserve">(Fundusze Europejskie dla Śląskiego </w:t>
            </w:r>
          </w:p>
          <w:p w14:paraId="757CCC2A" w14:textId="69019666" w:rsidR="003F6BB8" w:rsidRPr="00F42368" w:rsidRDefault="003F6BB8" w:rsidP="00C617E7">
            <w:pPr>
              <w:jc w:val="center"/>
              <w:rPr>
                <w:rFonts w:asciiTheme="minorHAnsi" w:hAnsiTheme="minorHAnsi" w:cstheme="minorHAnsi"/>
                <w:color w:val="auto"/>
                <w:sz w:val="18"/>
                <w:szCs w:val="18"/>
              </w:rPr>
            </w:pPr>
            <w:r w:rsidRPr="00F42368">
              <w:rPr>
                <w:rFonts w:asciiTheme="minorHAnsi" w:hAnsiTheme="minorHAnsi" w:cstheme="minorHAnsi"/>
                <w:color w:val="auto"/>
                <w:sz w:val="18"/>
                <w:szCs w:val="18"/>
              </w:rPr>
              <w:t>2021-2027)</w:t>
            </w:r>
          </w:p>
        </w:tc>
      </w:tr>
      <w:tr w:rsidR="003F6BB8" w:rsidRPr="00F42368" w14:paraId="79103BD4" w14:textId="77777777" w:rsidTr="004D667D">
        <w:trPr>
          <w:jc w:val="center"/>
        </w:trPr>
        <w:tc>
          <w:tcPr>
            <w:tcW w:w="1413" w:type="dxa"/>
            <w:vAlign w:val="center"/>
          </w:tcPr>
          <w:p w14:paraId="64D2207D" w14:textId="77777777"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15 000,00 EUR</w:t>
            </w:r>
          </w:p>
        </w:tc>
        <w:tc>
          <w:tcPr>
            <w:tcW w:w="6595" w:type="dxa"/>
            <w:shd w:val="clear" w:color="000000" w:fill="FFFFFF"/>
            <w:vAlign w:val="center"/>
          </w:tcPr>
          <w:p w14:paraId="6C3558FD" w14:textId="77777777" w:rsidR="003F6BB8" w:rsidRPr="00F42368" w:rsidRDefault="003F6BB8" w:rsidP="00C617E7">
            <w:pPr>
              <w:spacing w:line="276" w:lineRule="auto"/>
              <w:rPr>
                <w:rFonts w:asciiTheme="minorHAnsi" w:hAnsiTheme="minorHAnsi" w:cstheme="minorHAnsi"/>
                <w:sz w:val="18"/>
                <w:szCs w:val="18"/>
              </w:rPr>
            </w:pPr>
            <w:r w:rsidRPr="00F42368">
              <w:rPr>
                <w:rFonts w:asciiTheme="minorHAnsi" w:hAnsiTheme="minorHAnsi" w:cstheme="minorHAnsi"/>
                <w:sz w:val="18"/>
                <w:szCs w:val="18"/>
              </w:rPr>
              <w:t>P.2.2.1 Wspieranie inicjatyw lokalnych na rzecz integracji społeczności oraz aktywizacja seniorów i ludzi młodych z obszaru LGD</w:t>
            </w:r>
          </w:p>
        </w:tc>
        <w:tc>
          <w:tcPr>
            <w:tcW w:w="3748" w:type="dxa"/>
            <w:vAlign w:val="center"/>
          </w:tcPr>
          <w:p w14:paraId="07DEEA0D" w14:textId="39EB35D6"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mieszkańcy LGD,</w:t>
            </w:r>
            <w:r w:rsidR="00C617E7">
              <w:rPr>
                <w:rFonts w:asciiTheme="minorHAnsi" w:hAnsiTheme="minorHAnsi" w:cstheme="minorHAnsi"/>
                <w:sz w:val="18"/>
                <w:szCs w:val="18"/>
              </w:rPr>
              <w:t xml:space="preserve"> </w:t>
            </w:r>
            <w:r w:rsidRPr="00F42368">
              <w:rPr>
                <w:rFonts w:asciiTheme="minorHAnsi" w:hAnsiTheme="minorHAnsi" w:cstheme="minorHAnsi"/>
                <w:sz w:val="18"/>
                <w:szCs w:val="18"/>
              </w:rPr>
              <w:t>grupy w niekorzystnej sytuacji, seniorzy i ludzie młodzi</w:t>
            </w:r>
          </w:p>
        </w:tc>
        <w:tc>
          <w:tcPr>
            <w:tcW w:w="3602" w:type="dxa"/>
            <w:vAlign w:val="center"/>
          </w:tcPr>
          <w:p w14:paraId="0DC59672" w14:textId="77777777" w:rsidR="003F6BB8" w:rsidRPr="00F42368" w:rsidRDefault="003F6BB8" w:rsidP="00C617E7">
            <w:pPr>
              <w:jc w:val="center"/>
              <w:rPr>
                <w:rFonts w:asciiTheme="minorHAnsi" w:hAnsiTheme="minorHAnsi" w:cstheme="minorHAnsi"/>
                <w:sz w:val="18"/>
                <w:szCs w:val="18"/>
              </w:rPr>
            </w:pPr>
            <w:r w:rsidRPr="00F42368">
              <w:rPr>
                <w:rFonts w:asciiTheme="minorHAnsi" w:hAnsiTheme="minorHAnsi" w:cstheme="minorHAnsi"/>
                <w:sz w:val="18"/>
                <w:szCs w:val="18"/>
              </w:rPr>
              <w:t>konkurs</w:t>
            </w:r>
          </w:p>
          <w:p w14:paraId="70293CD9" w14:textId="77777777" w:rsidR="003F6BB8" w:rsidRPr="00F42368" w:rsidRDefault="003F6BB8" w:rsidP="00C617E7">
            <w:pPr>
              <w:spacing w:line="276" w:lineRule="auto"/>
              <w:jc w:val="center"/>
              <w:rPr>
                <w:rFonts w:asciiTheme="minorHAnsi" w:hAnsiTheme="minorHAnsi" w:cstheme="minorHAnsi"/>
                <w:sz w:val="18"/>
                <w:szCs w:val="18"/>
              </w:rPr>
            </w:pPr>
          </w:p>
        </w:tc>
      </w:tr>
      <w:tr w:rsidR="003F6BB8" w:rsidRPr="00F42368" w14:paraId="6D974D6F" w14:textId="77777777" w:rsidTr="004D667D">
        <w:trPr>
          <w:jc w:val="center"/>
        </w:trPr>
        <w:tc>
          <w:tcPr>
            <w:tcW w:w="1413" w:type="dxa"/>
            <w:vAlign w:val="center"/>
          </w:tcPr>
          <w:p w14:paraId="7ED41C89" w14:textId="77777777"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15 000,00 EUR</w:t>
            </w:r>
          </w:p>
        </w:tc>
        <w:tc>
          <w:tcPr>
            <w:tcW w:w="6595" w:type="dxa"/>
            <w:shd w:val="clear" w:color="000000" w:fill="FFFFFF"/>
            <w:vAlign w:val="center"/>
          </w:tcPr>
          <w:p w14:paraId="2A57C2F6" w14:textId="77777777" w:rsidR="003F6BB8" w:rsidRPr="00F42368" w:rsidRDefault="003F6BB8" w:rsidP="00C617E7">
            <w:pPr>
              <w:spacing w:line="276" w:lineRule="auto"/>
              <w:rPr>
                <w:rFonts w:asciiTheme="minorHAnsi" w:hAnsiTheme="minorHAnsi" w:cstheme="minorHAnsi"/>
                <w:sz w:val="18"/>
                <w:szCs w:val="18"/>
              </w:rPr>
            </w:pPr>
            <w:r w:rsidRPr="00F42368">
              <w:rPr>
                <w:rFonts w:asciiTheme="minorHAnsi" w:hAnsiTheme="minorHAnsi" w:cstheme="minorHAnsi"/>
                <w:sz w:val="18"/>
                <w:szCs w:val="18"/>
              </w:rPr>
              <w:t>P.2.3.1 Wsparcie rozwoju społeczeństwa obywatelskiego, podniesienie umiejętności społecznych</w:t>
            </w:r>
          </w:p>
        </w:tc>
        <w:tc>
          <w:tcPr>
            <w:tcW w:w="3748" w:type="dxa"/>
            <w:vAlign w:val="center"/>
          </w:tcPr>
          <w:p w14:paraId="03DF0F58" w14:textId="77777777"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mieszkańcy LGD,</w:t>
            </w:r>
          </w:p>
          <w:p w14:paraId="329E59E9" w14:textId="154A0994" w:rsidR="003F6BB8" w:rsidRPr="00F42368" w:rsidRDefault="003F6BB8" w:rsidP="00C617E7">
            <w:pPr>
              <w:jc w:val="center"/>
              <w:rPr>
                <w:rFonts w:asciiTheme="minorHAnsi" w:hAnsiTheme="minorHAnsi" w:cstheme="minorHAnsi"/>
                <w:sz w:val="18"/>
                <w:szCs w:val="18"/>
              </w:rPr>
            </w:pPr>
            <w:r w:rsidRPr="00F42368">
              <w:rPr>
                <w:rFonts w:asciiTheme="minorHAnsi" w:hAnsiTheme="minorHAnsi" w:cstheme="minorHAnsi"/>
                <w:sz w:val="18"/>
                <w:szCs w:val="18"/>
              </w:rPr>
              <w:t>grupy w niekorzystnej sytuacji, wykluczeni i w ubóstwie</w:t>
            </w:r>
            <w:r w:rsidR="00C617E7">
              <w:rPr>
                <w:rFonts w:asciiTheme="minorHAnsi" w:hAnsiTheme="minorHAnsi" w:cstheme="minorHAnsi"/>
                <w:sz w:val="18"/>
                <w:szCs w:val="18"/>
              </w:rPr>
              <w:t xml:space="preserve">, </w:t>
            </w:r>
            <w:r w:rsidRPr="00F42368">
              <w:rPr>
                <w:rFonts w:asciiTheme="minorHAnsi" w:hAnsiTheme="minorHAnsi" w:cstheme="minorHAnsi"/>
                <w:sz w:val="18"/>
                <w:szCs w:val="18"/>
              </w:rPr>
              <w:t>seniorzy i ludzie młodzi</w:t>
            </w:r>
          </w:p>
        </w:tc>
        <w:tc>
          <w:tcPr>
            <w:tcW w:w="3602" w:type="dxa"/>
            <w:vAlign w:val="center"/>
          </w:tcPr>
          <w:p w14:paraId="7FEBFDFB" w14:textId="77777777" w:rsidR="003F6BB8" w:rsidRPr="00F42368" w:rsidRDefault="003F6BB8" w:rsidP="00C617E7">
            <w:pPr>
              <w:jc w:val="center"/>
              <w:rPr>
                <w:rFonts w:asciiTheme="minorHAnsi" w:hAnsiTheme="minorHAnsi" w:cstheme="minorHAnsi"/>
                <w:sz w:val="18"/>
                <w:szCs w:val="18"/>
              </w:rPr>
            </w:pPr>
            <w:r w:rsidRPr="00F42368">
              <w:rPr>
                <w:rFonts w:asciiTheme="minorHAnsi" w:hAnsiTheme="minorHAnsi" w:cstheme="minorHAnsi"/>
                <w:sz w:val="18"/>
                <w:szCs w:val="18"/>
              </w:rPr>
              <w:t xml:space="preserve">konkurs </w:t>
            </w:r>
          </w:p>
          <w:p w14:paraId="1B7B8B2F" w14:textId="77777777" w:rsidR="003F6BB8" w:rsidRPr="00F42368" w:rsidRDefault="003F6BB8" w:rsidP="00C617E7">
            <w:pPr>
              <w:spacing w:line="276" w:lineRule="auto"/>
              <w:jc w:val="center"/>
              <w:rPr>
                <w:rFonts w:asciiTheme="minorHAnsi" w:hAnsiTheme="minorHAnsi" w:cstheme="minorHAnsi"/>
                <w:sz w:val="18"/>
                <w:szCs w:val="18"/>
              </w:rPr>
            </w:pPr>
          </w:p>
        </w:tc>
      </w:tr>
      <w:tr w:rsidR="003F6BB8" w:rsidRPr="00F42368" w14:paraId="519DD933" w14:textId="77777777" w:rsidTr="004D667D">
        <w:trPr>
          <w:jc w:val="center"/>
        </w:trPr>
        <w:tc>
          <w:tcPr>
            <w:tcW w:w="1413" w:type="dxa"/>
            <w:vAlign w:val="center"/>
          </w:tcPr>
          <w:p w14:paraId="6082807A" w14:textId="77777777"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15 000,00 EUR</w:t>
            </w:r>
          </w:p>
        </w:tc>
        <w:tc>
          <w:tcPr>
            <w:tcW w:w="6595" w:type="dxa"/>
            <w:shd w:val="clear" w:color="000000" w:fill="FFFFFF"/>
            <w:vAlign w:val="center"/>
          </w:tcPr>
          <w:p w14:paraId="0987AA68" w14:textId="77777777" w:rsidR="003F6BB8" w:rsidRPr="00F42368" w:rsidRDefault="003F6BB8" w:rsidP="00C617E7">
            <w:pPr>
              <w:spacing w:line="276" w:lineRule="auto"/>
              <w:rPr>
                <w:rFonts w:asciiTheme="minorHAnsi" w:hAnsiTheme="minorHAnsi" w:cstheme="minorHAnsi"/>
                <w:sz w:val="18"/>
                <w:szCs w:val="18"/>
              </w:rPr>
            </w:pPr>
            <w:r w:rsidRPr="00F42368">
              <w:rPr>
                <w:rFonts w:asciiTheme="minorHAnsi" w:hAnsiTheme="minorHAnsi" w:cstheme="minorHAnsi"/>
                <w:sz w:val="18"/>
                <w:szCs w:val="18"/>
              </w:rPr>
              <w:t xml:space="preserve">P.2.3.2 Wsparcie rozwoju społecznych projektów partnerskich i operacji </w:t>
            </w:r>
            <w:r w:rsidRPr="00F42368">
              <w:rPr>
                <w:rFonts w:asciiTheme="minorHAnsi" w:hAnsiTheme="minorHAnsi" w:cstheme="minorHAnsi"/>
                <w:sz w:val="18"/>
                <w:szCs w:val="18"/>
              </w:rPr>
              <w:br/>
              <w:t>w partnerstwie</w:t>
            </w:r>
          </w:p>
        </w:tc>
        <w:tc>
          <w:tcPr>
            <w:tcW w:w="3748" w:type="dxa"/>
            <w:vAlign w:val="center"/>
          </w:tcPr>
          <w:p w14:paraId="1FE3A40A" w14:textId="77777777"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mieszkańcy LGD,</w:t>
            </w:r>
          </w:p>
          <w:p w14:paraId="050ABBC4" w14:textId="2A6A579D" w:rsidR="003F6BB8" w:rsidRPr="00F42368" w:rsidRDefault="003F6BB8" w:rsidP="00C617E7">
            <w:pPr>
              <w:jc w:val="center"/>
              <w:rPr>
                <w:rFonts w:asciiTheme="minorHAnsi" w:hAnsiTheme="minorHAnsi" w:cstheme="minorHAnsi"/>
                <w:sz w:val="18"/>
                <w:szCs w:val="18"/>
              </w:rPr>
            </w:pPr>
            <w:r w:rsidRPr="00F42368">
              <w:rPr>
                <w:rFonts w:asciiTheme="minorHAnsi" w:hAnsiTheme="minorHAnsi" w:cstheme="minorHAnsi"/>
                <w:sz w:val="18"/>
                <w:szCs w:val="18"/>
              </w:rPr>
              <w:t>grupy w niekorzystnej sytuacji, wykluczeni i w ubóstwie</w:t>
            </w:r>
            <w:r w:rsidR="00C617E7">
              <w:rPr>
                <w:rFonts w:asciiTheme="minorHAnsi" w:hAnsiTheme="minorHAnsi" w:cstheme="minorHAnsi"/>
                <w:sz w:val="18"/>
                <w:szCs w:val="18"/>
              </w:rPr>
              <w:t xml:space="preserve">, </w:t>
            </w:r>
            <w:r w:rsidRPr="00F42368">
              <w:rPr>
                <w:rFonts w:asciiTheme="minorHAnsi" w:hAnsiTheme="minorHAnsi" w:cstheme="minorHAnsi"/>
                <w:sz w:val="18"/>
                <w:szCs w:val="18"/>
              </w:rPr>
              <w:t>seniorzy i ludzie młodzi</w:t>
            </w:r>
          </w:p>
        </w:tc>
        <w:tc>
          <w:tcPr>
            <w:tcW w:w="3602" w:type="dxa"/>
            <w:vAlign w:val="center"/>
          </w:tcPr>
          <w:p w14:paraId="07D1F0C0" w14:textId="77777777"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projekt partnerski i operacja w partnerstwie</w:t>
            </w:r>
          </w:p>
          <w:p w14:paraId="1C0D9F1D" w14:textId="77777777" w:rsidR="003F6BB8" w:rsidRPr="00F42368" w:rsidRDefault="003F6BB8" w:rsidP="00C617E7">
            <w:pPr>
              <w:spacing w:line="276" w:lineRule="auto"/>
              <w:jc w:val="center"/>
              <w:rPr>
                <w:rFonts w:asciiTheme="minorHAnsi" w:hAnsiTheme="minorHAnsi" w:cstheme="minorHAnsi"/>
                <w:sz w:val="18"/>
                <w:szCs w:val="18"/>
              </w:rPr>
            </w:pPr>
          </w:p>
        </w:tc>
      </w:tr>
      <w:tr w:rsidR="003F6BB8" w:rsidRPr="00F42368" w14:paraId="1A3BD1CD" w14:textId="77777777" w:rsidTr="00AF1453">
        <w:trPr>
          <w:trHeight w:val="417"/>
          <w:jc w:val="center"/>
        </w:trPr>
        <w:tc>
          <w:tcPr>
            <w:tcW w:w="1413" w:type="dxa"/>
            <w:vAlign w:val="center"/>
          </w:tcPr>
          <w:p w14:paraId="2FA2662D" w14:textId="77777777" w:rsidR="003F6BB8" w:rsidRPr="00F42368" w:rsidRDefault="003F6BB8" w:rsidP="00C617E7">
            <w:pPr>
              <w:jc w:val="center"/>
              <w:rPr>
                <w:rFonts w:asciiTheme="minorHAnsi" w:hAnsiTheme="minorHAnsi" w:cstheme="minorHAnsi"/>
                <w:sz w:val="18"/>
                <w:szCs w:val="18"/>
              </w:rPr>
            </w:pPr>
          </w:p>
          <w:p w14:paraId="04368E5D" w14:textId="77777777" w:rsidR="003F6BB8" w:rsidRPr="00F42368" w:rsidRDefault="003F6BB8" w:rsidP="00C617E7">
            <w:pPr>
              <w:jc w:val="center"/>
              <w:rPr>
                <w:rFonts w:asciiTheme="minorHAnsi" w:hAnsiTheme="minorHAnsi" w:cstheme="minorHAnsi"/>
                <w:sz w:val="18"/>
                <w:szCs w:val="18"/>
              </w:rPr>
            </w:pPr>
            <w:r w:rsidRPr="00F42368">
              <w:rPr>
                <w:rFonts w:asciiTheme="minorHAnsi" w:hAnsiTheme="minorHAnsi" w:cstheme="minorHAnsi"/>
                <w:sz w:val="18"/>
                <w:szCs w:val="18"/>
              </w:rPr>
              <w:t xml:space="preserve">15 000,00 EUR </w:t>
            </w:r>
          </w:p>
          <w:p w14:paraId="3C003A3C" w14:textId="77777777" w:rsidR="003F6BB8" w:rsidRPr="00F42368" w:rsidRDefault="003F6BB8" w:rsidP="00C617E7">
            <w:pPr>
              <w:jc w:val="center"/>
              <w:rPr>
                <w:rFonts w:asciiTheme="minorHAnsi" w:hAnsiTheme="minorHAnsi" w:cstheme="minorHAnsi"/>
                <w:sz w:val="18"/>
                <w:szCs w:val="18"/>
              </w:rPr>
            </w:pPr>
          </w:p>
        </w:tc>
        <w:tc>
          <w:tcPr>
            <w:tcW w:w="6595" w:type="dxa"/>
            <w:shd w:val="clear" w:color="000000" w:fill="FFFFFF"/>
            <w:vAlign w:val="center"/>
          </w:tcPr>
          <w:p w14:paraId="6FC6EF54" w14:textId="77777777" w:rsidR="003F6BB8" w:rsidRPr="00F42368" w:rsidRDefault="003F6BB8" w:rsidP="00C617E7">
            <w:pPr>
              <w:spacing w:line="276" w:lineRule="auto"/>
              <w:rPr>
                <w:rFonts w:asciiTheme="minorHAnsi" w:hAnsiTheme="minorHAnsi" w:cstheme="minorHAnsi"/>
                <w:sz w:val="18"/>
                <w:szCs w:val="18"/>
              </w:rPr>
            </w:pPr>
            <w:r w:rsidRPr="00F42368">
              <w:rPr>
                <w:rFonts w:asciiTheme="minorHAnsi" w:hAnsiTheme="minorHAnsi" w:cstheme="minorHAnsi"/>
                <w:sz w:val="18"/>
                <w:szCs w:val="18"/>
              </w:rPr>
              <w:t>P.2.4.1 Rozwój i kształtowanie świadomości obywatelskiej dotyczącej zrównoważonego rolnictwa i gospodarki rolno-spożywczej</w:t>
            </w:r>
          </w:p>
        </w:tc>
        <w:tc>
          <w:tcPr>
            <w:tcW w:w="3748" w:type="dxa"/>
            <w:vAlign w:val="center"/>
          </w:tcPr>
          <w:p w14:paraId="3DD85A0F" w14:textId="77777777"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mieszkańcy LGD,</w:t>
            </w:r>
          </w:p>
          <w:p w14:paraId="3003C48C" w14:textId="77777777"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przedsiębiorcy</w:t>
            </w:r>
          </w:p>
        </w:tc>
        <w:tc>
          <w:tcPr>
            <w:tcW w:w="3602" w:type="dxa"/>
            <w:vAlign w:val="center"/>
          </w:tcPr>
          <w:p w14:paraId="1B97F332" w14:textId="77777777" w:rsidR="003F6BB8" w:rsidRPr="00F42368" w:rsidRDefault="003F6BB8" w:rsidP="00C617E7">
            <w:pPr>
              <w:jc w:val="center"/>
              <w:rPr>
                <w:rFonts w:asciiTheme="minorHAnsi" w:hAnsiTheme="minorHAnsi" w:cstheme="minorHAnsi"/>
                <w:sz w:val="18"/>
                <w:szCs w:val="18"/>
              </w:rPr>
            </w:pPr>
            <w:r w:rsidRPr="00F42368">
              <w:rPr>
                <w:rFonts w:asciiTheme="minorHAnsi" w:hAnsiTheme="minorHAnsi" w:cstheme="minorHAnsi"/>
                <w:sz w:val="18"/>
                <w:szCs w:val="18"/>
              </w:rPr>
              <w:t>operacja własna</w:t>
            </w:r>
          </w:p>
          <w:p w14:paraId="2F5991D1" w14:textId="77777777" w:rsidR="003F6BB8" w:rsidRPr="00F42368" w:rsidRDefault="003F6BB8" w:rsidP="00C617E7">
            <w:pPr>
              <w:spacing w:line="276" w:lineRule="auto"/>
              <w:jc w:val="center"/>
              <w:rPr>
                <w:rFonts w:asciiTheme="minorHAnsi" w:hAnsiTheme="minorHAnsi" w:cstheme="minorHAnsi"/>
                <w:sz w:val="18"/>
                <w:szCs w:val="18"/>
              </w:rPr>
            </w:pPr>
          </w:p>
        </w:tc>
      </w:tr>
      <w:tr w:rsidR="003F6BB8" w:rsidRPr="00F42368" w14:paraId="7A0B9FA2" w14:textId="77777777" w:rsidTr="004D667D">
        <w:trPr>
          <w:jc w:val="center"/>
        </w:trPr>
        <w:tc>
          <w:tcPr>
            <w:tcW w:w="1413" w:type="dxa"/>
            <w:vAlign w:val="center"/>
          </w:tcPr>
          <w:p w14:paraId="03EC54E8" w14:textId="63950797" w:rsidR="003F6BB8" w:rsidRPr="00F42368" w:rsidRDefault="00914312" w:rsidP="00C617E7">
            <w:pPr>
              <w:spacing w:line="276" w:lineRule="auto"/>
              <w:jc w:val="center"/>
              <w:rPr>
                <w:rFonts w:asciiTheme="minorHAnsi" w:hAnsiTheme="minorHAnsi" w:cstheme="minorHAnsi"/>
                <w:sz w:val="18"/>
                <w:szCs w:val="18"/>
              </w:rPr>
            </w:pPr>
            <w:r w:rsidRPr="00F42368">
              <w:rPr>
                <w:rStyle w:val="Teksttreci275pt"/>
                <w:rFonts w:asciiTheme="minorHAnsi" w:eastAsia="Tahoma" w:hAnsiTheme="minorHAnsi" w:cstheme="minorHAnsi"/>
                <w:sz w:val="18"/>
                <w:szCs w:val="18"/>
              </w:rPr>
              <w:t>45</w:t>
            </w:r>
            <w:r w:rsidR="003F6BB8" w:rsidRPr="00F42368">
              <w:rPr>
                <w:rStyle w:val="Teksttreci275pt"/>
                <w:rFonts w:asciiTheme="minorHAnsi" w:eastAsia="Tahoma" w:hAnsiTheme="minorHAnsi" w:cstheme="minorHAnsi"/>
                <w:sz w:val="18"/>
                <w:szCs w:val="18"/>
              </w:rPr>
              <w:t xml:space="preserve"> 000,00 </w:t>
            </w:r>
            <w:r w:rsidR="003F6BB8" w:rsidRPr="00F42368">
              <w:rPr>
                <w:rFonts w:asciiTheme="minorHAnsi" w:hAnsiTheme="minorHAnsi" w:cstheme="minorHAnsi"/>
                <w:sz w:val="18"/>
                <w:szCs w:val="18"/>
              </w:rPr>
              <w:t>EUR</w:t>
            </w:r>
          </w:p>
        </w:tc>
        <w:tc>
          <w:tcPr>
            <w:tcW w:w="6595" w:type="dxa"/>
            <w:shd w:val="clear" w:color="000000" w:fill="FFFFFF"/>
            <w:vAlign w:val="center"/>
          </w:tcPr>
          <w:p w14:paraId="1C81FAEF" w14:textId="77777777" w:rsidR="003F6BB8" w:rsidRPr="00F42368" w:rsidRDefault="003F6BB8" w:rsidP="00C617E7">
            <w:pPr>
              <w:spacing w:line="276" w:lineRule="auto"/>
              <w:rPr>
                <w:rFonts w:asciiTheme="minorHAnsi" w:hAnsiTheme="minorHAnsi" w:cstheme="minorHAnsi"/>
                <w:sz w:val="18"/>
                <w:szCs w:val="18"/>
              </w:rPr>
            </w:pPr>
            <w:r w:rsidRPr="00F42368">
              <w:rPr>
                <w:rFonts w:asciiTheme="minorHAnsi" w:hAnsiTheme="minorHAnsi" w:cstheme="minorHAnsi"/>
                <w:sz w:val="18"/>
                <w:szCs w:val="18"/>
              </w:rPr>
              <w:t xml:space="preserve">P.2.4.2 Rozwój i kształtowanie świadomości obywatelskiej dotyczącej dziedzictwa kulturowego i przyrodniczego oraz innowacyjności obszaru LGD  </w:t>
            </w:r>
          </w:p>
        </w:tc>
        <w:tc>
          <w:tcPr>
            <w:tcW w:w="3748" w:type="dxa"/>
            <w:vAlign w:val="center"/>
          </w:tcPr>
          <w:p w14:paraId="41847492" w14:textId="77777777"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mieszkańcy LGD,</w:t>
            </w:r>
          </w:p>
          <w:p w14:paraId="1178E566" w14:textId="77777777"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turyści,</w:t>
            </w:r>
          </w:p>
          <w:p w14:paraId="66054428" w14:textId="77777777"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przedsiębiorcy</w:t>
            </w:r>
          </w:p>
        </w:tc>
        <w:tc>
          <w:tcPr>
            <w:tcW w:w="3602" w:type="dxa"/>
            <w:vAlign w:val="center"/>
          </w:tcPr>
          <w:p w14:paraId="13AAEBB3" w14:textId="77777777" w:rsidR="00B864A5" w:rsidRPr="00F42368" w:rsidRDefault="00B864A5" w:rsidP="00C617E7">
            <w:pPr>
              <w:jc w:val="center"/>
              <w:rPr>
                <w:rFonts w:asciiTheme="minorHAnsi" w:hAnsiTheme="minorHAnsi" w:cstheme="minorHAnsi"/>
                <w:sz w:val="18"/>
                <w:szCs w:val="18"/>
              </w:rPr>
            </w:pPr>
            <w:r w:rsidRPr="00F42368">
              <w:rPr>
                <w:rFonts w:asciiTheme="minorHAnsi" w:hAnsiTheme="minorHAnsi" w:cstheme="minorHAnsi"/>
                <w:sz w:val="18"/>
                <w:szCs w:val="18"/>
              </w:rPr>
              <w:t>operacja własna</w:t>
            </w:r>
          </w:p>
          <w:p w14:paraId="7314A505" w14:textId="77777777" w:rsidR="003F6BB8" w:rsidRPr="00F42368" w:rsidRDefault="003F6BB8" w:rsidP="00C617E7">
            <w:pPr>
              <w:jc w:val="center"/>
              <w:rPr>
                <w:rFonts w:asciiTheme="minorHAnsi" w:hAnsiTheme="minorHAnsi" w:cstheme="minorHAnsi"/>
                <w:sz w:val="18"/>
                <w:szCs w:val="18"/>
              </w:rPr>
            </w:pPr>
          </w:p>
        </w:tc>
      </w:tr>
      <w:tr w:rsidR="003F6BB8" w:rsidRPr="00F42368" w14:paraId="73930B88" w14:textId="77777777" w:rsidTr="004D667D">
        <w:trPr>
          <w:jc w:val="center"/>
        </w:trPr>
        <w:tc>
          <w:tcPr>
            <w:tcW w:w="1413" w:type="dxa"/>
            <w:vAlign w:val="center"/>
          </w:tcPr>
          <w:p w14:paraId="2AF7FC92" w14:textId="2B6E02AA" w:rsidR="003F6BB8" w:rsidRPr="00F42368" w:rsidRDefault="00914312" w:rsidP="00C617E7">
            <w:pPr>
              <w:spacing w:line="276" w:lineRule="auto"/>
              <w:jc w:val="center"/>
              <w:rPr>
                <w:rFonts w:asciiTheme="minorHAnsi" w:hAnsiTheme="minorHAnsi" w:cstheme="minorHAnsi"/>
                <w:sz w:val="18"/>
                <w:szCs w:val="18"/>
              </w:rPr>
            </w:pPr>
            <w:r w:rsidRPr="00F42368">
              <w:rPr>
                <w:rStyle w:val="Teksttreci275pt"/>
                <w:rFonts w:asciiTheme="minorHAnsi" w:eastAsia="Tahoma" w:hAnsiTheme="minorHAnsi" w:cstheme="minorHAnsi"/>
                <w:sz w:val="18"/>
                <w:szCs w:val="18"/>
              </w:rPr>
              <w:t>50</w:t>
            </w:r>
            <w:r w:rsidR="003F6BB8" w:rsidRPr="00F42368">
              <w:rPr>
                <w:rStyle w:val="Teksttreci275pt"/>
                <w:rFonts w:asciiTheme="minorHAnsi" w:eastAsia="Tahoma" w:hAnsiTheme="minorHAnsi" w:cstheme="minorHAnsi"/>
                <w:sz w:val="18"/>
                <w:szCs w:val="18"/>
              </w:rPr>
              <w:t xml:space="preserve"> 000,00 </w:t>
            </w:r>
            <w:r w:rsidR="003F6BB8" w:rsidRPr="00F42368">
              <w:rPr>
                <w:rFonts w:asciiTheme="minorHAnsi" w:hAnsiTheme="minorHAnsi" w:cstheme="minorHAnsi"/>
                <w:sz w:val="18"/>
                <w:szCs w:val="18"/>
              </w:rPr>
              <w:t>EUR</w:t>
            </w:r>
          </w:p>
        </w:tc>
        <w:tc>
          <w:tcPr>
            <w:tcW w:w="6595" w:type="dxa"/>
            <w:shd w:val="clear" w:color="000000" w:fill="FFFFFF"/>
            <w:vAlign w:val="center"/>
          </w:tcPr>
          <w:p w14:paraId="06A1241D" w14:textId="77777777" w:rsidR="003F6BB8" w:rsidRPr="00F42368" w:rsidRDefault="003F6BB8" w:rsidP="00C617E7">
            <w:pPr>
              <w:spacing w:line="276" w:lineRule="auto"/>
              <w:rPr>
                <w:rFonts w:asciiTheme="minorHAnsi" w:hAnsiTheme="minorHAnsi" w:cstheme="minorHAnsi"/>
                <w:sz w:val="18"/>
                <w:szCs w:val="18"/>
              </w:rPr>
            </w:pPr>
            <w:r w:rsidRPr="00F42368">
              <w:rPr>
                <w:rFonts w:asciiTheme="minorHAnsi" w:hAnsiTheme="minorHAnsi" w:cstheme="minorHAnsi"/>
                <w:sz w:val="18"/>
                <w:szCs w:val="18"/>
              </w:rPr>
              <w:t>P.2.4.3 Wsparcie współpracy wewnątrz partnerskiej oraz z partnerami z obszarów różnych LSR, podnoszące poziom kompetencji liderów życia publicznego i społecznego oraz zainteresowania potencjałem tego obszaru</w:t>
            </w:r>
          </w:p>
        </w:tc>
        <w:tc>
          <w:tcPr>
            <w:tcW w:w="3748" w:type="dxa"/>
            <w:vAlign w:val="center"/>
          </w:tcPr>
          <w:p w14:paraId="6EF3336A" w14:textId="77777777"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mieszkańcy LGD,</w:t>
            </w:r>
          </w:p>
          <w:p w14:paraId="03086345" w14:textId="77777777"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turyści,</w:t>
            </w:r>
          </w:p>
        </w:tc>
        <w:tc>
          <w:tcPr>
            <w:tcW w:w="3602" w:type="dxa"/>
            <w:vAlign w:val="center"/>
          </w:tcPr>
          <w:p w14:paraId="73D507FC" w14:textId="77777777" w:rsidR="003F6BB8" w:rsidRPr="00F42368" w:rsidRDefault="003F6BB8" w:rsidP="00C617E7">
            <w:pPr>
              <w:jc w:val="center"/>
              <w:rPr>
                <w:rFonts w:asciiTheme="minorHAnsi" w:hAnsiTheme="minorHAnsi" w:cstheme="minorHAnsi"/>
                <w:sz w:val="18"/>
                <w:szCs w:val="18"/>
              </w:rPr>
            </w:pPr>
            <w:r w:rsidRPr="00F42368">
              <w:rPr>
                <w:rFonts w:asciiTheme="minorHAnsi" w:hAnsiTheme="minorHAnsi" w:cstheme="minorHAnsi"/>
                <w:sz w:val="18"/>
                <w:szCs w:val="18"/>
              </w:rPr>
              <w:t>projekt partnerski i operacja w partnerstwie</w:t>
            </w:r>
          </w:p>
          <w:p w14:paraId="4EA0380C" w14:textId="77777777" w:rsidR="003F6BB8" w:rsidRPr="00F42368" w:rsidRDefault="003F6BB8" w:rsidP="00C617E7">
            <w:pPr>
              <w:spacing w:line="276" w:lineRule="auto"/>
              <w:jc w:val="center"/>
              <w:rPr>
                <w:rFonts w:asciiTheme="minorHAnsi" w:hAnsiTheme="minorHAnsi" w:cstheme="minorHAnsi"/>
                <w:sz w:val="18"/>
                <w:szCs w:val="18"/>
              </w:rPr>
            </w:pPr>
          </w:p>
        </w:tc>
      </w:tr>
      <w:tr w:rsidR="003F6BB8" w:rsidRPr="00F42368" w14:paraId="70518CC9" w14:textId="77777777" w:rsidTr="004D667D">
        <w:trPr>
          <w:jc w:val="center"/>
        </w:trPr>
        <w:tc>
          <w:tcPr>
            <w:tcW w:w="1413" w:type="dxa"/>
            <w:vAlign w:val="center"/>
          </w:tcPr>
          <w:p w14:paraId="6B2E652D" w14:textId="3849CE0A" w:rsidR="003F6BB8" w:rsidRPr="004D667D" w:rsidRDefault="00E61469" w:rsidP="00C617E7">
            <w:pPr>
              <w:spacing w:line="276" w:lineRule="auto"/>
              <w:jc w:val="center"/>
              <w:rPr>
                <w:rFonts w:asciiTheme="minorHAnsi" w:hAnsiTheme="minorHAnsi" w:cstheme="minorHAnsi"/>
                <w:color w:val="auto"/>
                <w:sz w:val="18"/>
                <w:szCs w:val="18"/>
              </w:rPr>
            </w:pPr>
            <w:r w:rsidRPr="004D667D">
              <w:rPr>
                <w:rStyle w:val="Teksttreci275pt"/>
                <w:rFonts w:asciiTheme="minorHAnsi" w:eastAsia="Tahoma" w:hAnsiTheme="minorHAnsi" w:cstheme="minorHAnsi"/>
                <w:color w:val="auto"/>
                <w:sz w:val="18"/>
                <w:szCs w:val="18"/>
              </w:rPr>
              <w:t>268 111,85</w:t>
            </w:r>
            <w:r w:rsidR="004D667D">
              <w:rPr>
                <w:rStyle w:val="Teksttreci275pt"/>
                <w:rFonts w:asciiTheme="minorHAnsi" w:eastAsia="Tahoma" w:hAnsiTheme="minorHAnsi" w:cstheme="minorHAnsi"/>
                <w:color w:val="auto"/>
                <w:sz w:val="18"/>
                <w:szCs w:val="18"/>
              </w:rPr>
              <w:t xml:space="preserve"> </w:t>
            </w:r>
            <w:r w:rsidR="003F6BB8" w:rsidRPr="004D667D">
              <w:rPr>
                <w:rFonts w:asciiTheme="minorHAnsi" w:hAnsiTheme="minorHAnsi" w:cstheme="minorHAnsi"/>
                <w:color w:val="auto"/>
                <w:sz w:val="18"/>
                <w:szCs w:val="18"/>
              </w:rPr>
              <w:t>EUR</w:t>
            </w:r>
          </w:p>
        </w:tc>
        <w:tc>
          <w:tcPr>
            <w:tcW w:w="6595" w:type="dxa"/>
            <w:shd w:val="clear" w:color="000000" w:fill="FFFFFF"/>
            <w:vAlign w:val="center"/>
          </w:tcPr>
          <w:p w14:paraId="6DEC6A74" w14:textId="77777777" w:rsidR="003F6BB8" w:rsidRPr="00F42368" w:rsidRDefault="003F6BB8" w:rsidP="00C617E7">
            <w:pPr>
              <w:spacing w:line="276" w:lineRule="auto"/>
              <w:rPr>
                <w:rFonts w:asciiTheme="minorHAnsi" w:hAnsiTheme="minorHAnsi" w:cstheme="minorHAnsi"/>
                <w:sz w:val="18"/>
                <w:szCs w:val="18"/>
              </w:rPr>
            </w:pPr>
            <w:r w:rsidRPr="00F42368">
              <w:rPr>
                <w:rFonts w:asciiTheme="minorHAnsi" w:hAnsiTheme="minorHAnsi" w:cstheme="minorHAnsi"/>
                <w:sz w:val="18"/>
                <w:szCs w:val="18"/>
              </w:rPr>
              <w:t>P.2.5.1 Wsparcie dla służb ratowniczych w związku z przeciwdziałaniem i usuwaniem skutków klęsk żywiołowych</w:t>
            </w:r>
          </w:p>
        </w:tc>
        <w:tc>
          <w:tcPr>
            <w:tcW w:w="3748" w:type="dxa"/>
            <w:vAlign w:val="center"/>
          </w:tcPr>
          <w:p w14:paraId="21BCCEC4" w14:textId="77777777"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mieszkańcy LGD,</w:t>
            </w:r>
          </w:p>
          <w:p w14:paraId="6354FAF6" w14:textId="77777777" w:rsidR="003F6BB8" w:rsidRPr="00F42368" w:rsidRDefault="003F6BB8" w:rsidP="00C617E7">
            <w:pPr>
              <w:spacing w:line="276" w:lineRule="auto"/>
              <w:jc w:val="center"/>
              <w:rPr>
                <w:rFonts w:asciiTheme="minorHAnsi" w:hAnsiTheme="minorHAnsi" w:cstheme="minorHAnsi"/>
                <w:sz w:val="18"/>
                <w:szCs w:val="18"/>
              </w:rPr>
            </w:pPr>
          </w:p>
        </w:tc>
        <w:tc>
          <w:tcPr>
            <w:tcW w:w="3602" w:type="dxa"/>
            <w:vAlign w:val="center"/>
          </w:tcPr>
          <w:p w14:paraId="4E2C8D54" w14:textId="77777777" w:rsidR="003F6BB8" w:rsidRPr="00F42368" w:rsidRDefault="003F6BB8" w:rsidP="00C617E7">
            <w:pPr>
              <w:jc w:val="center"/>
              <w:rPr>
                <w:rFonts w:asciiTheme="minorHAnsi" w:hAnsiTheme="minorHAnsi" w:cstheme="minorHAnsi"/>
                <w:sz w:val="18"/>
                <w:szCs w:val="18"/>
              </w:rPr>
            </w:pPr>
            <w:r w:rsidRPr="00F42368">
              <w:rPr>
                <w:rFonts w:asciiTheme="minorHAnsi" w:hAnsiTheme="minorHAnsi" w:cstheme="minorHAnsi"/>
                <w:sz w:val="18"/>
                <w:szCs w:val="18"/>
              </w:rPr>
              <w:t>konkurs</w:t>
            </w:r>
          </w:p>
          <w:p w14:paraId="1E36A0D1" w14:textId="77777777" w:rsidR="003F6BB8" w:rsidRPr="00F42368" w:rsidRDefault="003F6BB8" w:rsidP="00C617E7">
            <w:pPr>
              <w:jc w:val="center"/>
              <w:rPr>
                <w:rFonts w:asciiTheme="minorHAnsi" w:hAnsiTheme="minorHAnsi" w:cstheme="minorHAnsi"/>
                <w:sz w:val="18"/>
                <w:szCs w:val="18"/>
              </w:rPr>
            </w:pPr>
            <w:r w:rsidRPr="00F42368">
              <w:rPr>
                <w:rFonts w:asciiTheme="minorHAnsi" w:hAnsiTheme="minorHAnsi" w:cstheme="minorHAnsi"/>
                <w:sz w:val="18"/>
                <w:szCs w:val="18"/>
              </w:rPr>
              <w:t>Fundusze Europejskie dla Śląskiego 2021-2027)</w:t>
            </w:r>
          </w:p>
          <w:p w14:paraId="30C4287A" w14:textId="77777777" w:rsidR="003F6BB8" w:rsidRPr="00F42368" w:rsidRDefault="003F6BB8" w:rsidP="00C617E7">
            <w:pPr>
              <w:spacing w:line="276" w:lineRule="auto"/>
              <w:jc w:val="center"/>
              <w:rPr>
                <w:rFonts w:asciiTheme="minorHAnsi" w:hAnsiTheme="minorHAnsi" w:cstheme="minorHAnsi"/>
                <w:sz w:val="18"/>
                <w:szCs w:val="18"/>
              </w:rPr>
            </w:pPr>
          </w:p>
        </w:tc>
      </w:tr>
      <w:tr w:rsidR="003F6BB8" w:rsidRPr="00F42368" w14:paraId="4D46CFAA" w14:textId="77777777" w:rsidTr="004D667D">
        <w:trPr>
          <w:jc w:val="center"/>
        </w:trPr>
        <w:tc>
          <w:tcPr>
            <w:tcW w:w="1413" w:type="dxa"/>
            <w:vAlign w:val="bottom"/>
          </w:tcPr>
          <w:p w14:paraId="365846ED" w14:textId="53744DE3" w:rsidR="003F6BB8" w:rsidRPr="004D667D" w:rsidRDefault="004D667D" w:rsidP="00C617E7">
            <w:pPr>
              <w:spacing w:line="276" w:lineRule="auto"/>
              <w:rPr>
                <w:rFonts w:asciiTheme="minorHAnsi" w:hAnsiTheme="minorHAnsi" w:cstheme="minorHAnsi"/>
                <w:color w:val="auto"/>
                <w:sz w:val="18"/>
                <w:szCs w:val="18"/>
              </w:rPr>
            </w:pPr>
            <w:r>
              <w:rPr>
                <w:rStyle w:val="Teksttreci275pt"/>
                <w:rFonts w:asciiTheme="minorHAnsi" w:eastAsia="Tahoma" w:hAnsiTheme="minorHAnsi" w:cstheme="minorHAnsi"/>
                <w:color w:val="auto"/>
                <w:sz w:val="18"/>
                <w:szCs w:val="18"/>
              </w:rPr>
              <w:t xml:space="preserve"> </w:t>
            </w:r>
            <w:r w:rsidR="00E61469" w:rsidRPr="004D667D">
              <w:rPr>
                <w:rStyle w:val="Teksttreci275pt"/>
                <w:rFonts w:asciiTheme="minorHAnsi" w:eastAsia="Tahoma" w:hAnsiTheme="minorHAnsi" w:cstheme="minorHAnsi"/>
                <w:color w:val="auto"/>
                <w:sz w:val="18"/>
                <w:szCs w:val="18"/>
              </w:rPr>
              <w:t>9</w:t>
            </w:r>
            <w:r w:rsidR="006E4831">
              <w:rPr>
                <w:rStyle w:val="Teksttreci275pt"/>
                <w:rFonts w:asciiTheme="minorHAnsi" w:eastAsia="Tahoma" w:hAnsiTheme="minorHAnsi" w:cstheme="minorHAnsi"/>
                <w:color w:val="auto"/>
                <w:sz w:val="18"/>
                <w:szCs w:val="18"/>
              </w:rPr>
              <w:t>19</w:t>
            </w:r>
            <w:r w:rsidR="00E61469" w:rsidRPr="004D667D">
              <w:rPr>
                <w:rStyle w:val="Teksttreci275pt"/>
                <w:rFonts w:asciiTheme="minorHAnsi" w:eastAsia="Tahoma" w:hAnsiTheme="minorHAnsi" w:cstheme="minorHAnsi"/>
                <w:color w:val="auto"/>
                <w:sz w:val="18"/>
                <w:szCs w:val="18"/>
              </w:rPr>
              <w:t> 827,05</w:t>
            </w:r>
            <w:r>
              <w:rPr>
                <w:rStyle w:val="Teksttreci275pt"/>
                <w:rFonts w:asciiTheme="minorHAnsi" w:eastAsia="Tahoma" w:hAnsiTheme="minorHAnsi" w:cstheme="minorHAnsi"/>
                <w:color w:val="auto"/>
                <w:sz w:val="18"/>
                <w:szCs w:val="18"/>
              </w:rPr>
              <w:t xml:space="preserve"> </w:t>
            </w:r>
            <w:r w:rsidR="008B712E" w:rsidRPr="004D667D">
              <w:rPr>
                <w:rStyle w:val="Teksttreci275pt"/>
                <w:rFonts w:asciiTheme="minorHAnsi" w:eastAsia="Tahoma" w:hAnsiTheme="minorHAnsi" w:cstheme="minorHAnsi"/>
                <w:color w:val="auto"/>
                <w:sz w:val="18"/>
                <w:szCs w:val="18"/>
              </w:rPr>
              <w:t>EUR</w:t>
            </w:r>
          </w:p>
        </w:tc>
        <w:tc>
          <w:tcPr>
            <w:tcW w:w="6595" w:type="dxa"/>
            <w:shd w:val="clear" w:color="000000" w:fill="FFFFFF"/>
            <w:vAlign w:val="center"/>
          </w:tcPr>
          <w:p w14:paraId="73A5C6EA" w14:textId="77777777" w:rsidR="003F6BB8" w:rsidRPr="00F42368" w:rsidRDefault="003F6BB8" w:rsidP="00C617E7">
            <w:pPr>
              <w:spacing w:line="276" w:lineRule="auto"/>
              <w:rPr>
                <w:rFonts w:asciiTheme="minorHAnsi" w:hAnsiTheme="minorHAnsi" w:cstheme="minorHAnsi"/>
                <w:sz w:val="18"/>
                <w:szCs w:val="18"/>
              </w:rPr>
            </w:pPr>
            <w:r w:rsidRPr="00F42368">
              <w:rPr>
                <w:rFonts w:asciiTheme="minorHAnsi" w:hAnsiTheme="minorHAnsi" w:cstheme="minorHAnsi"/>
                <w:sz w:val="18"/>
                <w:szCs w:val="18"/>
              </w:rPr>
              <w:t>P.2.5.2 Wsparcie zastosowania Odnawialnych Źródeł Energii</w:t>
            </w:r>
          </w:p>
        </w:tc>
        <w:tc>
          <w:tcPr>
            <w:tcW w:w="3748" w:type="dxa"/>
            <w:vAlign w:val="center"/>
          </w:tcPr>
          <w:p w14:paraId="39CCF086" w14:textId="77777777"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mieszkańcy LGD,</w:t>
            </w:r>
          </w:p>
          <w:p w14:paraId="063425B7" w14:textId="77777777" w:rsidR="003F6BB8" w:rsidRPr="00F42368" w:rsidRDefault="003F6BB8" w:rsidP="00C617E7">
            <w:pPr>
              <w:spacing w:line="276" w:lineRule="auto"/>
              <w:jc w:val="center"/>
              <w:rPr>
                <w:rFonts w:asciiTheme="minorHAnsi" w:hAnsiTheme="minorHAnsi" w:cstheme="minorHAnsi"/>
                <w:sz w:val="18"/>
                <w:szCs w:val="18"/>
              </w:rPr>
            </w:pPr>
          </w:p>
        </w:tc>
        <w:tc>
          <w:tcPr>
            <w:tcW w:w="3602" w:type="dxa"/>
            <w:vAlign w:val="center"/>
          </w:tcPr>
          <w:p w14:paraId="19979993" w14:textId="77777777" w:rsidR="003F6BB8" w:rsidRPr="00F42368" w:rsidRDefault="003F6BB8" w:rsidP="00C617E7">
            <w:pPr>
              <w:jc w:val="center"/>
              <w:rPr>
                <w:rFonts w:asciiTheme="minorHAnsi" w:hAnsiTheme="minorHAnsi" w:cstheme="minorHAnsi"/>
                <w:sz w:val="18"/>
                <w:szCs w:val="18"/>
              </w:rPr>
            </w:pPr>
            <w:r w:rsidRPr="00F42368">
              <w:rPr>
                <w:rFonts w:asciiTheme="minorHAnsi" w:hAnsiTheme="minorHAnsi" w:cstheme="minorHAnsi"/>
                <w:sz w:val="18"/>
                <w:szCs w:val="18"/>
              </w:rPr>
              <w:t>konkurs</w:t>
            </w:r>
          </w:p>
          <w:p w14:paraId="67EB69CD" w14:textId="77777777" w:rsidR="003F6BB8" w:rsidRPr="00F42368" w:rsidRDefault="003F6BB8" w:rsidP="00C617E7">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Fundusze Europejskie dla Śląskiego 2021-2027)</w:t>
            </w:r>
          </w:p>
        </w:tc>
      </w:tr>
    </w:tbl>
    <w:p w14:paraId="2F4AED73" w14:textId="1045586D" w:rsidR="003F6BB8" w:rsidRPr="00F42368" w:rsidRDefault="003F6BB8">
      <w:pPr>
        <w:widowControl/>
        <w:rPr>
          <w:rFonts w:asciiTheme="minorHAnsi" w:hAnsiTheme="minorHAnsi" w:cstheme="minorHAnsi"/>
          <w:b/>
          <w:color w:val="auto"/>
          <w:sz w:val="18"/>
          <w:szCs w:val="18"/>
          <w:highlight w:val="yellow"/>
        </w:rPr>
      </w:pPr>
      <w:r w:rsidRPr="00F42368">
        <w:rPr>
          <w:rFonts w:asciiTheme="minorHAnsi" w:hAnsiTheme="minorHAnsi" w:cstheme="minorHAnsi"/>
          <w:b/>
          <w:color w:val="auto"/>
          <w:sz w:val="18"/>
          <w:szCs w:val="18"/>
          <w:highlight w:val="yellow"/>
        </w:rPr>
        <w:br w:type="textWrapping" w:clear="all"/>
      </w:r>
    </w:p>
    <w:tbl>
      <w:tblPr>
        <w:tblW w:w="15447"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86"/>
        <w:gridCol w:w="6663"/>
        <w:gridCol w:w="3827"/>
        <w:gridCol w:w="3671"/>
      </w:tblGrid>
      <w:tr w:rsidR="003F6BB8" w:rsidRPr="00F42368" w14:paraId="030A3A2F" w14:textId="77777777" w:rsidTr="003F6BB8">
        <w:trPr>
          <w:trHeight w:val="225"/>
        </w:trPr>
        <w:tc>
          <w:tcPr>
            <w:tcW w:w="15447" w:type="dxa"/>
            <w:gridSpan w:val="4"/>
            <w:shd w:val="clear" w:color="auto" w:fill="FBD4B4"/>
            <w:vAlign w:val="center"/>
          </w:tcPr>
          <w:p w14:paraId="75EC3DC2" w14:textId="1332BD1C" w:rsidR="003F6BB8" w:rsidRPr="00F42368" w:rsidRDefault="00760DFC" w:rsidP="00187FF0">
            <w:pPr>
              <w:tabs>
                <w:tab w:val="left" w:pos="502"/>
              </w:tabs>
              <w:spacing w:before="120" w:after="120" w:line="276" w:lineRule="auto"/>
              <w:rPr>
                <w:rFonts w:asciiTheme="minorHAnsi" w:hAnsiTheme="minorHAnsi" w:cstheme="minorHAnsi"/>
                <w:b/>
                <w:color w:val="auto"/>
                <w:sz w:val="18"/>
                <w:szCs w:val="18"/>
              </w:rPr>
            </w:pPr>
            <w:r w:rsidRPr="00F42368">
              <w:rPr>
                <w:rFonts w:asciiTheme="minorHAnsi" w:hAnsiTheme="minorHAnsi" w:cstheme="minorHAnsi"/>
                <w:b/>
                <w:iCs/>
                <w:color w:val="auto"/>
                <w:sz w:val="18"/>
                <w:szCs w:val="18"/>
              </w:rPr>
              <w:t>Cel</w:t>
            </w:r>
            <w:r w:rsidRPr="00F42368">
              <w:rPr>
                <w:rFonts w:asciiTheme="minorHAnsi" w:hAnsiTheme="minorHAnsi" w:cstheme="minorHAnsi"/>
                <w:iCs/>
                <w:color w:val="auto"/>
                <w:sz w:val="18"/>
                <w:szCs w:val="18"/>
              </w:rPr>
              <w:t xml:space="preserve"> </w:t>
            </w:r>
            <w:proofErr w:type="gramStart"/>
            <w:r w:rsidR="003F6BB8" w:rsidRPr="00F42368">
              <w:rPr>
                <w:rFonts w:asciiTheme="minorHAnsi" w:hAnsiTheme="minorHAnsi" w:cstheme="minorHAnsi"/>
                <w:b/>
                <w:color w:val="auto"/>
                <w:sz w:val="18"/>
                <w:szCs w:val="18"/>
              </w:rPr>
              <w:t>C.3  Wzmocnienie</w:t>
            </w:r>
            <w:proofErr w:type="gramEnd"/>
            <w:r w:rsidR="003F6BB8" w:rsidRPr="00F42368">
              <w:rPr>
                <w:rFonts w:asciiTheme="minorHAnsi" w:hAnsiTheme="minorHAnsi" w:cstheme="minorHAnsi"/>
                <w:b/>
                <w:color w:val="auto"/>
                <w:sz w:val="18"/>
                <w:szCs w:val="18"/>
              </w:rPr>
              <w:t xml:space="preserve"> wzrostu gospodarczego oraz pobudzenie lokalnej przedsiębiorczości i działalności pozarolniczej w oparciu o posiadany potencjał</w:t>
            </w:r>
          </w:p>
        </w:tc>
      </w:tr>
      <w:tr w:rsidR="003F6BB8" w:rsidRPr="00F42368" w14:paraId="2FAE8CD2" w14:textId="77777777" w:rsidTr="00187FF0">
        <w:trPr>
          <w:trHeight w:val="290"/>
        </w:trPr>
        <w:tc>
          <w:tcPr>
            <w:tcW w:w="1286" w:type="dxa"/>
            <w:vMerge w:val="restart"/>
            <w:shd w:val="clear" w:color="auto" w:fill="FBD4B4"/>
            <w:vAlign w:val="center"/>
            <w:hideMark/>
          </w:tcPr>
          <w:p w14:paraId="6884136A" w14:textId="77777777" w:rsidR="003F6BB8" w:rsidRPr="00F42368" w:rsidRDefault="003F6BB8" w:rsidP="003F6BB8">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Budżet (w EUR)</w:t>
            </w:r>
          </w:p>
        </w:tc>
        <w:tc>
          <w:tcPr>
            <w:tcW w:w="6663" w:type="dxa"/>
            <w:vMerge w:val="restart"/>
            <w:shd w:val="clear" w:color="auto" w:fill="FBD4B4"/>
            <w:vAlign w:val="center"/>
          </w:tcPr>
          <w:p w14:paraId="2DE9C404" w14:textId="77777777" w:rsidR="003F6BB8" w:rsidRPr="00F42368" w:rsidRDefault="003F6BB8" w:rsidP="003F6BB8">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 xml:space="preserve">Przedsięwzięcia </w:t>
            </w:r>
            <w:r w:rsidRPr="00F42368">
              <w:rPr>
                <w:rFonts w:asciiTheme="minorHAnsi" w:hAnsiTheme="minorHAnsi" w:cstheme="minorHAnsi"/>
                <w:iCs/>
                <w:sz w:val="18"/>
                <w:szCs w:val="18"/>
              </w:rPr>
              <w:t>w ramach C.3 Wzmocnienie wzrostu gospodarczego oraz pobudzenie lokalnej przedsiębiorczości i działalności pozarolniczej w oparciu o posiadany potencjał</w:t>
            </w:r>
          </w:p>
        </w:tc>
        <w:tc>
          <w:tcPr>
            <w:tcW w:w="3827" w:type="dxa"/>
            <w:vMerge w:val="restart"/>
            <w:shd w:val="clear" w:color="auto" w:fill="FBD4B4"/>
            <w:vAlign w:val="center"/>
          </w:tcPr>
          <w:p w14:paraId="7C11A69D" w14:textId="77777777" w:rsidR="003F6BB8" w:rsidRPr="00F42368" w:rsidRDefault="003F6BB8" w:rsidP="003F6BB8">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grupy docelowe</w:t>
            </w:r>
          </w:p>
        </w:tc>
        <w:tc>
          <w:tcPr>
            <w:tcW w:w="3671" w:type="dxa"/>
            <w:vMerge w:val="restart"/>
            <w:shd w:val="clear" w:color="auto" w:fill="FBD4B4"/>
            <w:vAlign w:val="center"/>
          </w:tcPr>
          <w:p w14:paraId="4C31DB15" w14:textId="77777777" w:rsidR="003F6BB8" w:rsidRPr="00F42368" w:rsidRDefault="003F6BB8" w:rsidP="003F6BB8">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 xml:space="preserve">sposób realizacji (konkurs, projekt grantowy, operacja </w:t>
            </w:r>
            <w:proofErr w:type="gramStart"/>
            <w:r w:rsidRPr="00F42368">
              <w:rPr>
                <w:rFonts w:asciiTheme="minorHAnsi" w:hAnsiTheme="minorHAnsi" w:cstheme="minorHAnsi"/>
                <w:sz w:val="18"/>
                <w:szCs w:val="18"/>
              </w:rPr>
              <w:t>własna,  animacja</w:t>
            </w:r>
            <w:proofErr w:type="gramEnd"/>
            <w:r w:rsidRPr="00F42368">
              <w:rPr>
                <w:rFonts w:asciiTheme="minorHAnsi" w:hAnsiTheme="minorHAnsi" w:cstheme="minorHAnsi"/>
                <w:sz w:val="18"/>
                <w:szCs w:val="18"/>
              </w:rPr>
              <w:t xml:space="preserve"> itp.)</w:t>
            </w:r>
          </w:p>
        </w:tc>
      </w:tr>
      <w:tr w:rsidR="003F6BB8" w:rsidRPr="00F42368" w14:paraId="475C3A28" w14:textId="77777777" w:rsidTr="00187FF0">
        <w:trPr>
          <w:trHeight w:val="290"/>
        </w:trPr>
        <w:tc>
          <w:tcPr>
            <w:tcW w:w="1286" w:type="dxa"/>
            <w:vMerge/>
            <w:shd w:val="clear" w:color="auto" w:fill="FBD4B4"/>
            <w:vAlign w:val="center"/>
            <w:hideMark/>
          </w:tcPr>
          <w:p w14:paraId="565D261C" w14:textId="77777777" w:rsidR="003F6BB8" w:rsidRPr="00F42368" w:rsidRDefault="003F6BB8" w:rsidP="003F6BB8">
            <w:pPr>
              <w:spacing w:line="276" w:lineRule="auto"/>
              <w:rPr>
                <w:rFonts w:asciiTheme="minorHAnsi" w:hAnsiTheme="minorHAnsi" w:cstheme="minorHAnsi"/>
                <w:sz w:val="18"/>
                <w:szCs w:val="18"/>
              </w:rPr>
            </w:pPr>
          </w:p>
        </w:tc>
        <w:tc>
          <w:tcPr>
            <w:tcW w:w="6663" w:type="dxa"/>
            <w:vMerge/>
            <w:shd w:val="clear" w:color="auto" w:fill="FBD4B4"/>
            <w:vAlign w:val="center"/>
          </w:tcPr>
          <w:p w14:paraId="4E8BE77F" w14:textId="77777777" w:rsidR="003F6BB8" w:rsidRPr="00F42368" w:rsidRDefault="003F6BB8" w:rsidP="003F6BB8">
            <w:pPr>
              <w:spacing w:line="276" w:lineRule="auto"/>
              <w:rPr>
                <w:rFonts w:asciiTheme="minorHAnsi" w:hAnsiTheme="minorHAnsi" w:cstheme="minorHAnsi"/>
                <w:sz w:val="18"/>
                <w:szCs w:val="18"/>
              </w:rPr>
            </w:pPr>
          </w:p>
        </w:tc>
        <w:tc>
          <w:tcPr>
            <w:tcW w:w="3827" w:type="dxa"/>
            <w:vMerge/>
            <w:shd w:val="clear" w:color="auto" w:fill="FBD4B4"/>
            <w:vAlign w:val="center"/>
          </w:tcPr>
          <w:p w14:paraId="683CDF7B" w14:textId="77777777" w:rsidR="003F6BB8" w:rsidRPr="00F42368" w:rsidRDefault="003F6BB8" w:rsidP="003F6BB8">
            <w:pPr>
              <w:spacing w:line="276" w:lineRule="auto"/>
              <w:rPr>
                <w:rFonts w:asciiTheme="minorHAnsi" w:hAnsiTheme="minorHAnsi" w:cstheme="minorHAnsi"/>
                <w:sz w:val="18"/>
                <w:szCs w:val="18"/>
              </w:rPr>
            </w:pPr>
          </w:p>
        </w:tc>
        <w:tc>
          <w:tcPr>
            <w:tcW w:w="3671" w:type="dxa"/>
            <w:vMerge/>
            <w:shd w:val="clear" w:color="auto" w:fill="FBD4B4"/>
            <w:vAlign w:val="center"/>
          </w:tcPr>
          <w:p w14:paraId="0256648E" w14:textId="77777777" w:rsidR="003F6BB8" w:rsidRPr="00F42368" w:rsidRDefault="003F6BB8" w:rsidP="003F6BB8">
            <w:pPr>
              <w:spacing w:line="276" w:lineRule="auto"/>
              <w:rPr>
                <w:rFonts w:asciiTheme="minorHAnsi" w:hAnsiTheme="minorHAnsi" w:cstheme="minorHAnsi"/>
                <w:sz w:val="18"/>
                <w:szCs w:val="18"/>
              </w:rPr>
            </w:pPr>
          </w:p>
        </w:tc>
      </w:tr>
      <w:tr w:rsidR="003F6BB8" w:rsidRPr="00F42368" w14:paraId="11D22A2C" w14:textId="77777777" w:rsidTr="00187FF0">
        <w:trPr>
          <w:trHeight w:val="290"/>
        </w:trPr>
        <w:tc>
          <w:tcPr>
            <w:tcW w:w="1286" w:type="dxa"/>
            <w:vMerge/>
            <w:vAlign w:val="center"/>
            <w:hideMark/>
          </w:tcPr>
          <w:p w14:paraId="382FEE92" w14:textId="77777777" w:rsidR="003F6BB8" w:rsidRPr="00F42368" w:rsidRDefault="003F6BB8" w:rsidP="003F6BB8">
            <w:pPr>
              <w:spacing w:line="276" w:lineRule="auto"/>
              <w:rPr>
                <w:rFonts w:asciiTheme="minorHAnsi" w:hAnsiTheme="minorHAnsi" w:cstheme="minorHAnsi"/>
                <w:sz w:val="18"/>
                <w:szCs w:val="18"/>
              </w:rPr>
            </w:pPr>
          </w:p>
        </w:tc>
        <w:tc>
          <w:tcPr>
            <w:tcW w:w="6663" w:type="dxa"/>
            <w:vMerge/>
            <w:vAlign w:val="center"/>
          </w:tcPr>
          <w:p w14:paraId="21E01FF2" w14:textId="77777777" w:rsidR="003F6BB8" w:rsidRPr="00F42368" w:rsidRDefault="003F6BB8" w:rsidP="003F6BB8">
            <w:pPr>
              <w:spacing w:line="276" w:lineRule="auto"/>
              <w:rPr>
                <w:rFonts w:asciiTheme="minorHAnsi" w:hAnsiTheme="minorHAnsi" w:cstheme="minorHAnsi"/>
                <w:sz w:val="18"/>
                <w:szCs w:val="18"/>
              </w:rPr>
            </w:pPr>
          </w:p>
        </w:tc>
        <w:tc>
          <w:tcPr>
            <w:tcW w:w="3827" w:type="dxa"/>
            <w:vMerge/>
            <w:vAlign w:val="center"/>
          </w:tcPr>
          <w:p w14:paraId="2E3656A4" w14:textId="77777777" w:rsidR="003F6BB8" w:rsidRPr="00F42368" w:rsidRDefault="003F6BB8" w:rsidP="003F6BB8">
            <w:pPr>
              <w:spacing w:line="276" w:lineRule="auto"/>
              <w:rPr>
                <w:rFonts w:asciiTheme="minorHAnsi" w:hAnsiTheme="minorHAnsi" w:cstheme="minorHAnsi"/>
                <w:sz w:val="18"/>
                <w:szCs w:val="18"/>
              </w:rPr>
            </w:pPr>
          </w:p>
        </w:tc>
        <w:tc>
          <w:tcPr>
            <w:tcW w:w="3671" w:type="dxa"/>
            <w:vMerge/>
            <w:vAlign w:val="center"/>
          </w:tcPr>
          <w:p w14:paraId="75A68F3E" w14:textId="77777777" w:rsidR="003F6BB8" w:rsidRPr="00F42368" w:rsidRDefault="003F6BB8" w:rsidP="003F6BB8">
            <w:pPr>
              <w:spacing w:line="276" w:lineRule="auto"/>
              <w:rPr>
                <w:rFonts w:asciiTheme="minorHAnsi" w:hAnsiTheme="minorHAnsi" w:cstheme="minorHAnsi"/>
                <w:sz w:val="18"/>
                <w:szCs w:val="18"/>
              </w:rPr>
            </w:pPr>
          </w:p>
        </w:tc>
      </w:tr>
      <w:tr w:rsidR="003F6BB8" w:rsidRPr="00F42368" w14:paraId="08FC471A" w14:textId="77777777" w:rsidTr="00187FF0">
        <w:trPr>
          <w:trHeight w:val="760"/>
        </w:trPr>
        <w:tc>
          <w:tcPr>
            <w:tcW w:w="1286" w:type="dxa"/>
            <w:vAlign w:val="center"/>
            <w:hideMark/>
          </w:tcPr>
          <w:p w14:paraId="46A89BFF" w14:textId="2DE323B6" w:rsidR="003F6BB8" w:rsidRPr="00F42368" w:rsidRDefault="00E83DEE" w:rsidP="003F6BB8">
            <w:pPr>
              <w:spacing w:line="276" w:lineRule="auto"/>
              <w:jc w:val="center"/>
              <w:rPr>
                <w:rFonts w:asciiTheme="minorHAnsi" w:hAnsiTheme="minorHAnsi" w:cstheme="minorHAnsi"/>
                <w:sz w:val="18"/>
                <w:szCs w:val="18"/>
              </w:rPr>
            </w:pPr>
            <w:r w:rsidRPr="00670DC3">
              <w:rPr>
                <w:rFonts w:asciiTheme="minorHAnsi" w:hAnsiTheme="minorHAnsi" w:cstheme="minorHAnsi"/>
                <w:color w:val="auto"/>
                <w:sz w:val="16"/>
                <w:szCs w:val="16"/>
              </w:rPr>
              <w:t>510 000,00 EUR</w:t>
            </w:r>
          </w:p>
        </w:tc>
        <w:tc>
          <w:tcPr>
            <w:tcW w:w="6663" w:type="dxa"/>
            <w:shd w:val="clear" w:color="000000" w:fill="FFFFFF"/>
            <w:vAlign w:val="center"/>
            <w:hideMark/>
          </w:tcPr>
          <w:p w14:paraId="4D756073" w14:textId="4B02C162" w:rsidR="003F6BB8" w:rsidRPr="00F42368" w:rsidRDefault="003F6BB8" w:rsidP="003F6BB8">
            <w:pPr>
              <w:spacing w:line="276" w:lineRule="auto"/>
              <w:rPr>
                <w:rFonts w:asciiTheme="minorHAnsi" w:hAnsiTheme="minorHAnsi" w:cstheme="minorHAnsi"/>
                <w:sz w:val="18"/>
                <w:szCs w:val="18"/>
              </w:rPr>
            </w:pPr>
            <w:r w:rsidRPr="00F42368">
              <w:rPr>
                <w:rFonts w:asciiTheme="minorHAnsi" w:hAnsiTheme="minorHAnsi" w:cstheme="minorHAnsi"/>
                <w:sz w:val="18"/>
                <w:szCs w:val="18"/>
              </w:rPr>
              <w:t xml:space="preserve">P.3.1.1 Wspieranie innowacyjnej, społecznie odpowiedzialnej i stabilnej przedsiębiorczości, poprzez podejmowanie </w:t>
            </w:r>
            <w:r w:rsidR="00325395" w:rsidRPr="00F42368">
              <w:rPr>
                <w:rFonts w:asciiTheme="minorHAnsi" w:hAnsiTheme="minorHAnsi" w:cstheme="minorHAnsi"/>
                <w:sz w:val="18"/>
                <w:szCs w:val="18"/>
              </w:rPr>
              <w:t xml:space="preserve">usługowej </w:t>
            </w:r>
            <w:r w:rsidRPr="00F42368">
              <w:rPr>
                <w:rFonts w:asciiTheme="minorHAnsi" w:hAnsiTheme="minorHAnsi" w:cstheme="minorHAnsi"/>
                <w:sz w:val="18"/>
                <w:szCs w:val="18"/>
              </w:rPr>
              <w:t>pozarolniczej działalności gospodarczej</w:t>
            </w:r>
          </w:p>
        </w:tc>
        <w:tc>
          <w:tcPr>
            <w:tcW w:w="3827" w:type="dxa"/>
            <w:vAlign w:val="center"/>
            <w:hideMark/>
          </w:tcPr>
          <w:p w14:paraId="2B01FB50" w14:textId="77777777" w:rsidR="003F6BB8" w:rsidRPr="00F42368" w:rsidRDefault="003F6BB8" w:rsidP="003F6BB8">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mieszkańcy LGD,</w:t>
            </w:r>
          </w:p>
        </w:tc>
        <w:tc>
          <w:tcPr>
            <w:tcW w:w="3671" w:type="dxa"/>
            <w:vAlign w:val="center"/>
            <w:hideMark/>
          </w:tcPr>
          <w:p w14:paraId="0612F63F" w14:textId="77777777" w:rsidR="003F6BB8" w:rsidRPr="00F42368" w:rsidRDefault="003F6BB8" w:rsidP="003F6BB8">
            <w:pPr>
              <w:jc w:val="center"/>
              <w:rPr>
                <w:rFonts w:asciiTheme="minorHAnsi" w:hAnsiTheme="minorHAnsi" w:cstheme="minorHAnsi"/>
                <w:sz w:val="18"/>
                <w:szCs w:val="18"/>
              </w:rPr>
            </w:pPr>
            <w:r w:rsidRPr="00F42368">
              <w:rPr>
                <w:rFonts w:asciiTheme="minorHAnsi" w:hAnsiTheme="minorHAnsi" w:cstheme="minorHAnsi"/>
                <w:sz w:val="18"/>
                <w:szCs w:val="18"/>
              </w:rPr>
              <w:t>konkurs</w:t>
            </w:r>
          </w:p>
          <w:p w14:paraId="207D7B9F" w14:textId="77777777" w:rsidR="003F6BB8" w:rsidRPr="00F42368" w:rsidRDefault="003F6BB8" w:rsidP="003F6BB8">
            <w:pPr>
              <w:spacing w:line="276" w:lineRule="auto"/>
              <w:jc w:val="center"/>
              <w:rPr>
                <w:rFonts w:asciiTheme="minorHAnsi" w:hAnsiTheme="minorHAnsi" w:cstheme="minorHAnsi"/>
                <w:sz w:val="18"/>
                <w:szCs w:val="18"/>
              </w:rPr>
            </w:pPr>
          </w:p>
        </w:tc>
      </w:tr>
      <w:tr w:rsidR="003F6BB8" w:rsidRPr="00F42368" w14:paraId="6F73C6F4" w14:textId="77777777" w:rsidTr="00187FF0">
        <w:tc>
          <w:tcPr>
            <w:tcW w:w="1286" w:type="dxa"/>
            <w:vAlign w:val="center"/>
          </w:tcPr>
          <w:p w14:paraId="514056BC" w14:textId="09ACFE83" w:rsidR="003F6BB8" w:rsidRPr="00F42368" w:rsidRDefault="00E83DEE" w:rsidP="003F6BB8">
            <w:pPr>
              <w:spacing w:line="276" w:lineRule="auto"/>
              <w:jc w:val="center"/>
              <w:rPr>
                <w:rStyle w:val="Teksttreci275pt"/>
                <w:rFonts w:asciiTheme="minorHAnsi" w:eastAsia="Tahoma" w:hAnsiTheme="minorHAnsi" w:cstheme="minorHAnsi"/>
                <w:sz w:val="18"/>
                <w:szCs w:val="18"/>
              </w:rPr>
            </w:pPr>
            <w:r w:rsidRPr="00C8039B">
              <w:rPr>
                <w:rFonts w:ascii="Calibri" w:hAnsi="Calibri" w:cs="Calibri"/>
                <w:color w:val="auto"/>
                <w:sz w:val="16"/>
                <w:szCs w:val="16"/>
              </w:rPr>
              <w:t>510 000,00 EUR</w:t>
            </w:r>
          </w:p>
        </w:tc>
        <w:tc>
          <w:tcPr>
            <w:tcW w:w="6663" w:type="dxa"/>
            <w:shd w:val="clear" w:color="000000" w:fill="FFFFFF"/>
            <w:vAlign w:val="center"/>
          </w:tcPr>
          <w:p w14:paraId="2C4C3D2B" w14:textId="43C19AC0" w:rsidR="003F6BB8" w:rsidRPr="00F42368" w:rsidRDefault="003F6BB8" w:rsidP="003F6BB8">
            <w:pPr>
              <w:spacing w:line="276" w:lineRule="auto"/>
              <w:rPr>
                <w:rFonts w:asciiTheme="minorHAnsi" w:hAnsiTheme="minorHAnsi" w:cstheme="minorHAnsi"/>
                <w:sz w:val="18"/>
                <w:szCs w:val="18"/>
              </w:rPr>
            </w:pPr>
            <w:r w:rsidRPr="00F42368">
              <w:rPr>
                <w:rFonts w:asciiTheme="minorHAnsi" w:hAnsiTheme="minorHAnsi" w:cstheme="minorHAnsi"/>
                <w:sz w:val="18"/>
                <w:szCs w:val="18"/>
              </w:rPr>
              <w:t xml:space="preserve">P.3.1.2 Wspieranie innowacyjnej, społecznie odpowiedzialnej i stabilnej przedsiębiorczości, poprzez rozwijanie </w:t>
            </w:r>
            <w:r w:rsidR="00325395" w:rsidRPr="00F42368">
              <w:rPr>
                <w:rFonts w:asciiTheme="minorHAnsi" w:hAnsiTheme="minorHAnsi" w:cstheme="minorHAnsi"/>
                <w:sz w:val="18"/>
                <w:szCs w:val="18"/>
              </w:rPr>
              <w:t xml:space="preserve">usługowej </w:t>
            </w:r>
            <w:r w:rsidRPr="00F42368">
              <w:rPr>
                <w:rFonts w:asciiTheme="minorHAnsi" w:hAnsiTheme="minorHAnsi" w:cstheme="minorHAnsi"/>
                <w:sz w:val="18"/>
                <w:szCs w:val="18"/>
              </w:rPr>
              <w:t>pozarolniczej działalności gospodarczej</w:t>
            </w:r>
          </w:p>
        </w:tc>
        <w:tc>
          <w:tcPr>
            <w:tcW w:w="3827" w:type="dxa"/>
            <w:vAlign w:val="center"/>
          </w:tcPr>
          <w:p w14:paraId="03D3706B" w14:textId="77777777" w:rsidR="003F6BB8" w:rsidRPr="00F42368" w:rsidRDefault="003F6BB8" w:rsidP="003F6BB8">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przedsiębiorcy, LGD,</w:t>
            </w:r>
          </w:p>
        </w:tc>
        <w:tc>
          <w:tcPr>
            <w:tcW w:w="3671" w:type="dxa"/>
            <w:vAlign w:val="center"/>
          </w:tcPr>
          <w:p w14:paraId="618C6B85" w14:textId="77777777" w:rsidR="003F6BB8" w:rsidRPr="00F42368" w:rsidRDefault="003F6BB8" w:rsidP="003F6BB8">
            <w:pPr>
              <w:jc w:val="center"/>
              <w:rPr>
                <w:rFonts w:asciiTheme="minorHAnsi" w:hAnsiTheme="minorHAnsi" w:cstheme="minorHAnsi"/>
                <w:sz w:val="18"/>
                <w:szCs w:val="18"/>
              </w:rPr>
            </w:pPr>
            <w:r w:rsidRPr="00F42368">
              <w:rPr>
                <w:rFonts w:asciiTheme="minorHAnsi" w:hAnsiTheme="minorHAnsi" w:cstheme="minorHAnsi"/>
                <w:sz w:val="18"/>
                <w:szCs w:val="18"/>
              </w:rPr>
              <w:t>konkurs</w:t>
            </w:r>
          </w:p>
          <w:p w14:paraId="6305C56D" w14:textId="77777777" w:rsidR="003F6BB8" w:rsidRPr="00F42368" w:rsidRDefault="003F6BB8" w:rsidP="003F6BB8">
            <w:pPr>
              <w:jc w:val="center"/>
              <w:rPr>
                <w:rFonts w:asciiTheme="minorHAnsi" w:hAnsiTheme="minorHAnsi" w:cstheme="minorHAnsi"/>
                <w:sz w:val="18"/>
                <w:szCs w:val="18"/>
              </w:rPr>
            </w:pPr>
          </w:p>
        </w:tc>
      </w:tr>
      <w:tr w:rsidR="003F6BB8" w:rsidRPr="00F42368" w14:paraId="6D1873A1" w14:textId="77777777" w:rsidTr="00187FF0">
        <w:tc>
          <w:tcPr>
            <w:tcW w:w="1286" w:type="dxa"/>
            <w:vAlign w:val="center"/>
            <w:hideMark/>
          </w:tcPr>
          <w:p w14:paraId="47A46F1C" w14:textId="7536DA96" w:rsidR="003F6BB8" w:rsidRPr="00F42368" w:rsidRDefault="006450D8" w:rsidP="006450D8">
            <w:pPr>
              <w:spacing w:line="276" w:lineRule="auto"/>
              <w:jc w:val="center"/>
              <w:rPr>
                <w:rFonts w:asciiTheme="minorHAnsi" w:hAnsiTheme="minorHAnsi" w:cstheme="minorHAnsi"/>
                <w:sz w:val="18"/>
                <w:szCs w:val="18"/>
              </w:rPr>
            </w:pPr>
            <w:r w:rsidRPr="00C8039B">
              <w:rPr>
                <w:rFonts w:ascii="Calibri" w:hAnsi="Calibri" w:cs="Calibri"/>
                <w:color w:val="auto"/>
                <w:sz w:val="16"/>
                <w:szCs w:val="16"/>
              </w:rPr>
              <w:t>140 000,00 EUR</w:t>
            </w:r>
          </w:p>
        </w:tc>
        <w:tc>
          <w:tcPr>
            <w:tcW w:w="6663" w:type="dxa"/>
            <w:shd w:val="clear" w:color="000000" w:fill="FFFFFF"/>
            <w:vAlign w:val="center"/>
            <w:hideMark/>
          </w:tcPr>
          <w:p w14:paraId="0A475161" w14:textId="7FC56861" w:rsidR="003F6BB8" w:rsidRPr="00F42368" w:rsidRDefault="003F6BB8" w:rsidP="003F6BB8">
            <w:pPr>
              <w:spacing w:line="276" w:lineRule="auto"/>
              <w:rPr>
                <w:rFonts w:asciiTheme="minorHAnsi" w:hAnsiTheme="minorHAnsi" w:cstheme="minorHAnsi"/>
                <w:sz w:val="18"/>
                <w:szCs w:val="18"/>
              </w:rPr>
            </w:pPr>
            <w:r w:rsidRPr="00F42368">
              <w:rPr>
                <w:rFonts w:asciiTheme="minorHAnsi" w:hAnsiTheme="minorHAnsi" w:cstheme="minorHAnsi"/>
                <w:sz w:val="18"/>
                <w:szCs w:val="18"/>
              </w:rPr>
              <w:t xml:space="preserve">P.3.1.3 Rozwój pozarolniczych </w:t>
            </w:r>
            <w:r w:rsidRPr="00A86EED">
              <w:rPr>
                <w:rFonts w:asciiTheme="minorHAnsi" w:hAnsiTheme="minorHAnsi" w:cstheme="minorHAnsi"/>
                <w:sz w:val="18"/>
                <w:szCs w:val="18"/>
              </w:rPr>
              <w:t xml:space="preserve">funkcji małych gospodarstw rolnych, w tym: </w:t>
            </w:r>
            <w:r w:rsidR="00A86EED" w:rsidRPr="00A86EED">
              <w:rPr>
                <w:rFonts w:asciiTheme="minorHAnsi" w:hAnsiTheme="minorHAnsi" w:cstheme="minorHAnsi"/>
                <w:color w:val="EE0000"/>
                <w:sz w:val="18"/>
                <w:szCs w:val="18"/>
              </w:rPr>
              <w:t xml:space="preserve">tworzenie </w:t>
            </w:r>
            <w:r w:rsidRPr="00A86EED">
              <w:rPr>
                <w:rFonts w:asciiTheme="minorHAnsi" w:hAnsiTheme="minorHAnsi" w:cstheme="minorHAnsi"/>
                <w:sz w:val="18"/>
                <w:szCs w:val="18"/>
              </w:rPr>
              <w:t xml:space="preserve">zagród edukacyjnych, </w:t>
            </w:r>
            <w:r w:rsidRPr="00A86EED">
              <w:rPr>
                <w:rFonts w:asciiTheme="minorHAnsi" w:hAnsiTheme="minorHAnsi" w:cstheme="minorHAnsi"/>
                <w:strike/>
                <w:color w:val="EE0000"/>
                <w:sz w:val="18"/>
                <w:szCs w:val="18"/>
              </w:rPr>
              <w:t>gospodarstw</w:t>
            </w:r>
            <w:r w:rsidRPr="00C64A5E">
              <w:rPr>
                <w:rFonts w:asciiTheme="minorHAnsi" w:hAnsiTheme="minorHAnsi" w:cstheme="minorHAnsi"/>
                <w:strike/>
                <w:color w:val="EE0000"/>
                <w:sz w:val="18"/>
                <w:szCs w:val="18"/>
              </w:rPr>
              <w:t xml:space="preserve"> agroturystycznych i gospodarstw opiekuńczych</w:t>
            </w:r>
          </w:p>
        </w:tc>
        <w:tc>
          <w:tcPr>
            <w:tcW w:w="3827" w:type="dxa"/>
            <w:vAlign w:val="center"/>
            <w:hideMark/>
          </w:tcPr>
          <w:p w14:paraId="6D099F4C" w14:textId="77777777" w:rsidR="003F6BB8" w:rsidRPr="00C64A5E" w:rsidRDefault="003F6BB8" w:rsidP="003F6BB8">
            <w:pPr>
              <w:spacing w:line="276" w:lineRule="auto"/>
              <w:jc w:val="center"/>
              <w:rPr>
                <w:rFonts w:asciiTheme="minorHAnsi" w:hAnsiTheme="minorHAnsi" w:cstheme="minorHAnsi"/>
                <w:sz w:val="18"/>
                <w:szCs w:val="18"/>
              </w:rPr>
            </w:pPr>
            <w:r w:rsidRPr="00C64A5E">
              <w:rPr>
                <w:rFonts w:asciiTheme="minorHAnsi" w:hAnsiTheme="minorHAnsi" w:cstheme="minorHAnsi"/>
                <w:sz w:val="18"/>
                <w:szCs w:val="18"/>
              </w:rPr>
              <w:t>przedsiębiorcy, mieszkańcy LGD,</w:t>
            </w:r>
          </w:p>
          <w:p w14:paraId="25311521" w14:textId="77777777" w:rsidR="003F6BB8" w:rsidRPr="00F42368" w:rsidRDefault="003F6BB8" w:rsidP="003F6BB8">
            <w:pPr>
              <w:jc w:val="center"/>
              <w:rPr>
                <w:rFonts w:asciiTheme="minorHAnsi" w:hAnsiTheme="minorHAnsi" w:cstheme="minorHAnsi"/>
                <w:sz w:val="18"/>
                <w:szCs w:val="18"/>
              </w:rPr>
            </w:pPr>
            <w:r w:rsidRPr="00C64A5E">
              <w:rPr>
                <w:rFonts w:asciiTheme="minorHAnsi" w:hAnsiTheme="minorHAnsi" w:cstheme="minorHAnsi"/>
                <w:sz w:val="18"/>
                <w:szCs w:val="18"/>
              </w:rPr>
              <w:t xml:space="preserve">grupy w niekorzystnej sytuacji, wykluczeni </w:t>
            </w:r>
            <w:r w:rsidRPr="00C64A5E">
              <w:rPr>
                <w:rFonts w:asciiTheme="minorHAnsi" w:hAnsiTheme="minorHAnsi" w:cstheme="minorHAnsi"/>
                <w:sz w:val="18"/>
                <w:szCs w:val="18"/>
              </w:rPr>
              <w:br/>
              <w:t>i w ubóstwie, seniorzy i ludzie młodzi</w:t>
            </w:r>
          </w:p>
          <w:p w14:paraId="670469D4" w14:textId="77777777" w:rsidR="003F6BB8" w:rsidRPr="00F42368" w:rsidRDefault="003F6BB8" w:rsidP="003F6BB8">
            <w:pPr>
              <w:spacing w:line="276" w:lineRule="auto"/>
              <w:jc w:val="center"/>
              <w:rPr>
                <w:rFonts w:asciiTheme="minorHAnsi" w:hAnsiTheme="minorHAnsi" w:cstheme="minorHAnsi"/>
                <w:sz w:val="18"/>
                <w:szCs w:val="18"/>
              </w:rPr>
            </w:pPr>
          </w:p>
        </w:tc>
        <w:tc>
          <w:tcPr>
            <w:tcW w:w="3671" w:type="dxa"/>
            <w:vAlign w:val="center"/>
            <w:hideMark/>
          </w:tcPr>
          <w:p w14:paraId="2F5CD7DD" w14:textId="77777777" w:rsidR="003F6BB8" w:rsidRPr="00F42368" w:rsidRDefault="003F6BB8" w:rsidP="003F6BB8">
            <w:pPr>
              <w:jc w:val="center"/>
              <w:rPr>
                <w:rFonts w:asciiTheme="minorHAnsi" w:hAnsiTheme="minorHAnsi" w:cstheme="minorHAnsi"/>
                <w:sz w:val="18"/>
                <w:szCs w:val="18"/>
              </w:rPr>
            </w:pPr>
            <w:r w:rsidRPr="00F42368">
              <w:rPr>
                <w:rFonts w:asciiTheme="minorHAnsi" w:hAnsiTheme="minorHAnsi" w:cstheme="minorHAnsi"/>
                <w:sz w:val="18"/>
                <w:szCs w:val="18"/>
              </w:rPr>
              <w:t>konkurs</w:t>
            </w:r>
          </w:p>
          <w:p w14:paraId="17D1F7B4" w14:textId="77777777" w:rsidR="003F6BB8" w:rsidRPr="00F42368" w:rsidRDefault="003F6BB8" w:rsidP="003F6BB8">
            <w:pPr>
              <w:spacing w:line="276" w:lineRule="auto"/>
              <w:jc w:val="center"/>
              <w:rPr>
                <w:rFonts w:asciiTheme="minorHAnsi" w:hAnsiTheme="minorHAnsi" w:cstheme="minorHAnsi"/>
                <w:sz w:val="18"/>
                <w:szCs w:val="18"/>
              </w:rPr>
            </w:pPr>
          </w:p>
        </w:tc>
      </w:tr>
      <w:tr w:rsidR="003F6BB8" w:rsidRPr="00F42368" w14:paraId="084A3C8C" w14:textId="77777777" w:rsidTr="00187FF0">
        <w:tc>
          <w:tcPr>
            <w:tcW w:w="1286" w:type="dxa"/>
            <w:vAlign w:val="center"/>
          </w:tcPr>
          <w:p w14:paraId="5E18CD04" w14:textId="77777777" w:rsidR="003F6BB8" w:rsidRPr="00F42368" w:rsidRDefault="003F6BB8" w:rsidP="003F6BB8">
            <w:pPr>
              <w:spacing w:line="276" w:lineRule="auto"/>
              <w:jc w:val="center"/>
              <w:rPr>
                <w:rFonts w:asciiTheme="minorHAnsi" w:hAnsiTheme="minorHAnsi" w:cstheme="minorHAnsi"/>
                <w:sz w:val="18"/>
                <w:szCs w:val="18"/>
              </w:rPr>
            </w:pPr>
            <w:r w:rsidRPr="00F42368">
              <w:rPr>
                <w:rStyle w:val="Teksttreci275pt"/>
                <w:rFonts w:asciiTheme="minorHAnsi" w:eastAsia="Tahoma" w:hAnsiTheme="minorHAnsi" w:cstheme="minorHAnsi"/>
                <w:sz w:val="18"/>
                <w:szCs w:val="18"/>
              </w:rPr>
              <w:t xml:space="preserve">25 000,00 </w:t>
            </w:r>
            <w:r w:rsidRPr="00F42368">
              <w:rPr>
                <w:rFonts w:asciiTheme="minorHAnsi" w:hAnsiTheme="minorHAnsi" w:cstheme="minorHAnsi"/>
                <w:sz w:val="18"/>
                <w:szCs w:val="18"/>
              </w:rPr>
              <w:t>EUR</w:t>
            </w:r>
          </w:p>
        </w:tc>
        <w:tc>
          <w:tcPr>
            <w:tcW w:w="6663" w:type="dxa"/>
            <w:shd w:val="clear" w:color="000000" w:fill="FFFFFF"/>
            <w:vAlign w:val="center"/>
          </w:tcPr>
          <w:p w14:paraId="787DF116" w14:textId="77777777" w:rsidR="003F6BB8" w:rsidRPr="00F42368" w:rsidRDefault="003F6BB8" w:rsidP="003F6BB8">
            <w:pPr>
              <w:spacing w:line="276" w:lineRule="auto"/>
              <w:rPr>
                <w:rFonts w:asciiTheme="minorHAnsi" w:hAnsiTheme="minorHAnsi" w:cstheme="minorHAnsi"/>
                <w:sz w:val="18"/>
                <w:szCs w:val="18"/>
              </w:rPr>
            </w:pPr>
            <w:r w:rsidRPr="00F42368">
              <w:rPr>
                <w:rFonts w:asciiTheme="minorHAnsi" w:hAnsiTheme="minorHAnsi" w:cstheme="minorHAnsi"/>
                <w:sz w:val="18"/>
                <w:szCs w:val="18"/>
              </w:rPr>
              <w:t xml:space="preserve">P.3.1.4 Wsparcie rozwoju gospodarczych projektów partnerskich i operacji </w:t>
            </w:r>
            <w:r w:rsidRPr="00F42368">
              <w:rPr>
                <w:rFonts w:asciiTheme="minorHAnsi" w:hAnsiTheme="minorHAnsi" w:cstheme="minorHAnsi"/>
                <w:sz w:val="18"/>
                <w:szCs w:val="18"/>
              </w:rPr>
              <w:br/>
              <w:t>w partnerstwie</w:t>
            </w:r>
          </w:p>
        </w:tc>
        <w:tc>
          <w:tcPr>
            <w:tcW w:w="3827" w:type="dxa"/>
            <w:vAlign w:val="center"/>
          </w:tcPr>
          <w:p w14:paraId="1296C2A5" w14:textId="77777777" w:rsidR="003F6BB8" w:rsidRPr="00F42368" w:rsidRDefault="003F6BB8" w:rsidP="003F6BB8">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przedsiębiorcy, mieszkańcy LGD,</w:t>
            </w:r>
          </w:p>
          <w:p w14:paraId="3CB5EBC3" w14:textId="77777777" w:rsidR="003F6BB8" w:rsidRPr="00F42368" w:rsidRDefault="003F6BB8" w:rsidP="003F6BB8">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grupy w niekorzystnej sytuacji,</w:t>
            </w:r>
          </w:p>
        </w:tc>
        <w:tc>
          <w:tcPr>
            <w:tcW w:w="3671" w:type="dxa"/>
            <w:vAlign w:val="center"/>
          </w:tcPr>
          <w:p w14:paraId="2A227E0B" w14:textId="77777777" w:rsidR="003F6BB8" w:rsidRPr="00F42368" w:rsidRDefault="003F6BB8" w:rsidP="003F6BB8">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 xml:space="preserve">projekt partnerski i operacja w partnerstwie </w:t>
            </w:r>
          </w:p>
        </w:tc>
      </w:tr>
      <w:tr w:rsidR="003F6BB8" w:rsidRPr="00F42368" w14:paraId="48FD2F7F" w14:textId="77777777" w:rsidTr="00187FF0">
        <w:tc>
          <w:tcPr>
            <w:tcW w:w="1286" w:type="dxa"/>
            <w:vAlign w:val="center"/>
          </w:tcPr>
          <w:p w14:paraId="23018474" w14:textId="6C6C7C7B" w:rsidR="003F6BB8" w:rsidRPr="00F42368" w:rsidRDefault="006450D8" w:rsidP="006450D8">
            <w:pPr>
              <w:spacing w:line="276" w:lineRule="auto"/>
              <w:jc w:val="center"/>
              <w:rPr>
                <w:rFonts w:asciiTheme="minorHAnsi" w:hAnsiTheme="minorHAnsi" w:cstheme="minorHAnsi"/>
                <w:sz w:val="18"/>
                <w:szCs w:val="18"/>
              </w:rPr>
            </w:pPr>
            <w:r w:rsidRPr="00C8039B">
              <w:rPr>
                <w:rFonts w:ascii="Calibri" w:hAnsi="Calibri" w:cs="Calibri"/>
                <w:color w:val="auto"/>
                <w:sz w:val="16"/>
                <w:szCs w:val="16"/>
              </w:rPr>
              <w:t>140 000,00 EUR</w:t>
            </w:r>
          </w:p>
        </w:tc>
        <w:tc>
          <w:tcPr>
            <w:tcW w:w="6663" w:type="dxa"/>
            <w:shd w:val="clear" w:color="000000" w:fill="FFFFFF"/>
            <w:vAlign w:val="center"/>
          </w:tcPr>
          <w:p w14:paraId="0C431575" w14:textId="2478217C" w:rsidR="003F6BB8" w:rsidRPr="00F42368" w:rsidRDefault="003F6BB8" w:rsidP="003F6BB8">
            <w:pPr>
              <w:spacing w:line="276" w:lineRule="auto"/>
              <w:rPr>
                <w:rFonts w:asciiTheme="minorHAnsi" w:hAnsiTheme="minorHAnsi" w:cstheme="minorHAnsi"/>
                <w:sz w:val="18"/>
                <w:szCs w:val="18"/>
              </w:rPr>
            </w:pPr>
            <w:r w:rsidRPr="00F42368">
              <w:rPr>
                <w:rFonts w:asciiTheme="minorHAnsi" w:hAnsiTheme="minorHAnsi" w:cstheme="minorHAnsi"/>
                <w:sz w:val="18"/>
                <w:szCs w:val="18"/>
              </w:rPr>
              <w:t xml:space="preserve">P.3.2.1 Wsparcie </w:t>
            </w:r>
            <w:r w:rsidRPr="00A86EED">
              <w:rPr>
                <w:rFonts w:asciiTheme="minorHAnsi" w:hAnsiTheme="minorHAnsi" w:cstheme="minorHAnsi"/>
                <w:sz w:val="18"/>
                <w:szCs w:val="18"/>
              </w:rPr>
              <w:t>komercyjnych usług niezbędnych do rozwoju obszarów wiejskich</w:t>
            </w:r>
            <w:r w:rsidR="00A86EED" w:rsidRPr="00A86EED">
              <w:rPr>
                <w:rFonts w:asciiTheme="minorHAnsi" w:hAnsiTheme="minorHAnsi" w:cstheme="minorHAnsi"/>
                <w:sz w:val="18"/>
                <w:szCs w:val="18"/>
              </w:rPr>
              <w:t xml:space="preserve"> </w:t>
            </w:r>
            <w:proofErr w:type="spellStart"/>
            <w:proofErr w:type="gramStart"/>
            <w:r w:rsidR="00A86EED" w:rsidRPr="00A86EED">
              <w:rPr>
                <w:rFonts w:asciiTheme="minorHAnsi" w:hAnsiTheme="minorHAnsi" w:cstheme="minorHAnsi"/>
                <w:sz w:val="18"/>
                <w:szCs w:val="18"/>
              </w:rPr>
              <w:t>wiejskich</w:t>
            </w:r>
            <w:proofErr w:type="spellEnd"/>
            <w:r w:rsidR="00A86EED" w:rsidRPr="00A86EED">
              <w:rPr>
                <w:rFonts w:asciiTheme="minorHAnsi" w:hAnsiTheme="minorHAnsi" w:cstheme="minorHAnsi"/>
                <w:sz w:val="18"/>
                <w:szCs w:val="18"/>
              </w:rPr>
              <w:t xml:space="preserve"> </w:t>
            </w:r>
            <w:r w:rsidR="00A86EED" w:rsidRPr="00A86EED">
              <w:rPr>
                <w:rFonts w:asciiTheme="minorHAnsi" w:hAnsiTheme="minorHAnsi" w:cstheme="minorHAnsi"/>
                <w:color w:val="EE0000"/>
                <w:sz w:val="18"/>
                <w:szCs w:val="18"/>
              </w:rPr>
              <w:t>,</w:t>
            </w:r>
            <w:proofErr w:type="gramEnd"/>
            <w:r w:rsidR="00A86EED" w:rsidRPr="00A86EED">
              <w:rPr>
                <w:rFonts w:asciiTheme="minorHAnsi" w:hAnsiTheme="minorHAnsi" w:cstheme="minorHAnsi"/>
                <w:color w:val="auto"/>
                <w:sz w:val="18"/>
                <w:szCs w:val="18"/>
              </w:rPr>
              <w:t xml:space="preserve"> </w:t>
            </w:r>
            <w:r w:rsidR="00A86EED" w:rsidRPr="00A86EED">
              <w:rPr>
                <w:rFonts w:asciiTheme="minorHAnsi" w:hAnsiTheme="minorHAnsi" w:cstheme="minorHAnsi"/>
                <w:color w:val="EE0000"/>
                <w:sz w:val="18"/>
                <w:szCs w:val="18"/>
              </w:rPr>
              <w:t xml:space="preserve">poprzez podejmowanie pozarolniczej działalności gospodarczej świadczącej usług w jednej z branż: turystyka, przetwórstwo </w:t>
            </w:r>
            <w:proofErr w:type="spellStart"/>
            <w:r w:rsidR="00A86EED" w:rsidRPr="00A86EED">
              <w:rPr>
                <w:rFonts w:asciiTheme="minorHAnsi" w:hAnsiTheme="minorHAnsi" w:cstheme="minorHAnsi"/>
                <w:color w:val="EE0000"/>
                <w:sz w:val="18"/>
                <w:szCs w:val="18"/>
              </w:rPr>
              <w:t>rolnospożywcze</w:t>
            </w:r>
            <w:proofErr w:type="spellEnd"/>
            <w:r w:rsidR="00A86EED" w:rsidRPr="00A86EED">
              <w:rPr>
                <w:rFonts w:asciiTheme="minorHAnsi" w:hAnsiTheme="minorHAnsi" w:cstheme="minorHAnsi"/>
                <w:color w:val="EE0000"/>
                <w:sz w:val="18"/>
                <w:szCs w:val="18"/>
              </w:rPr>
              <w:t>, sport i rekreacja, kultura</w:t>
            </w:r>
          </w:p>
        </w:tc>
        <w:tc>
          <w:tcPr>
            <w:tcW w:w="3827" w:type="dxa"/>
            <w:vAlign w:val="center"/>
          </w:tcPr>
          <w:p w14:paraId="049AEFA4" w14:textId="77777777" w:rsidR="003F6BB8" w:rsidRPr="00F42368" w:rsidRDefault="003F6BB8" w:rsidP="003F6BB8">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przedsiębiorcy, mieszkańcy LGD,</w:t>
            </w:r>
          </w:p>
          <w:p w14:paraId="46E81AA7" w14:textId="77777777" w:rsidR="003F6BB8" w:rsidRPr="00F42368" w:rsidRDefault="003F6BB8" w:rsidP="003F6BB8">
            <w:pPr>
              <w:spacing w:line="276" w:lineRule="auto"/>
              <w:jc w:val="center"/>
              <w:rPr>
                <w:rFonts w:asciiTheme="minorHAnsi" w:hAnsiTheme="minorHAnsi" w:cstheme="minorHAnsi"/>
                <w:sz w:val="18"/>
                <w:szCs w:val="18"/>
              </w:rPr>
            </w:pPr>
            <w:r w:rsidRPr="00F42368">
              <w:rPr>
                <w:rFonts w:asciiTheme="minorHAnsi" w:hAnsiTheme="minorHAnsi" w:cstheme="minorHAnsi"/>
                <w:sz w:val="18"/>
                <w:szCs w:val="18"/>
              </w:rPr>
              <w:t>grupy w niekorzystnej sytuacji,</w:t>
            </w:r>
          </w:p>
        </w:tc>
        <w:tc>
          <w:tcPr>
            <w:tcW w:w="3671" w:type="dxa"/>
            <w:vAlign w:val="center"/>
          </w:tcPr>
          <w:p w14:paraId="51535BB9" w14:textId="77777777" w:rsidR="003F6BB8" w:rsidRPr="00F42368" w:rsidRDefault="003F6BB8" w:rsidP="003F6BB8">
            <w:pPr>
              <w:jc w:val="center"/>
              <w:rPr>
                <w:rFonts w:asciiTheme="minorHAnsi" w:hAnsiTheme="minorHAnsi" w:cstheme="minorHAnsi"/>
                <w:sz w:val="18"/>
                <w:szCs w:val="18"/>
              </w:rPr>
            </w:pPr>
            <w:r w:rsidRPr="00F42368">
              <w:rPr>
                <w:rFonts w:asciiTheme="minorHAnsi" w:hAnsiTheme="minorHAnsi" w:cstheme="minorHAnsi"/>
                <w:sz w:val="18"/>
                <w:szCs w:val="18"/>
              </w:rPr>
              <w:t>konkurs</w:t>
            </w:r>
          </w:p>
          <w:p w14:paraId="05F2A6FF" w14:textId="77777777" w:rsidR="003F6BB8" w:rsidRPr="00F42368" w:rsidRDefault="003F6BB8" w:rsidP="003F6BB8">
            <w:pPr>
              <w:jc w:val="center"/>
              <w:rPr>
                <w:rFonts w:asciiTheme="minorHAnsi" w:hAnsiTheme="minorHAnsi" w:cstheme="minorHAnsi"/>
                <w:sz w:val="18"/>
                <w:szCs w:val="18"/>
              </w:rPr>
            </w:pPr>
          </w:p>
        </w:tc>
      </w:tr>
    </w:tbl>
    <w:p w14:paraId="22C04AC3" w14:textId="6B4AE892" w:rsidR="00314E15" w:rsidRPr="00F42368" w:rsidRDefault="00314E15">
      <w:pPr>
        <w:widowControl/>
        <w:rPr>
          <w:rFonts w:asciiTheme="minorHAnsi" w:hAnsiTheme="minorHAnsi" w:cstheme="minorHAnsi"/>
          <w:b/>
          <w:color w:val="auto"/>
          <w:sz w:val="18"/>
          <w:szCs w:val="18"/>
        </w:rPr>
      </w:pPr>
    </w:p>
    <w:p w14:paraId="479ED5C4" w14:textId="77777777" w:rsidR="00AC75A2" w:rsidRDefault="00AC75A2">
      <w:pPr>
        <w:widowControl/>
        <w:rPr>
          <w:rFonts w:ascii="Calibri" w:hAnsi="Calibri"/>
          <w:b/>
          <w:color w:val="auto"/>
          <w:sz w:val="22"/>
          <w:szCs w:val="22"/>
        </w:rPr>
      </w:pPr>
      <w:r>
        <w:rPr>
          <w:rFonts w:ascii="Calibri" w:hAnsi="Calibri"/>
          <w:b/>
          <w:color w:val="auto"/>
          <w:sz w:val="22"/>
          <w:szCs w:val="22"/>
        </w:rPr>
        <w:br w:type="page"/>
      </w:r>
    </w:p>
    <w:p w14:paraId="0059268F" w14:textId="41D947A8" w:rsidR="00FD3C43" w:rsidRPr="00876D15" w:rsidRDefault="00187FF0" w:rsidP="00FD3C43">
      <w:pPr>
        <w:widowControl/>
        <w:rPr>
          <w:rFonts w:ascii="Calibri" w:hAnsi="Calibri"/>
          <w:b/>
          <w:color w:val="auto"/>
          <w:sz w:val="22"/>
          <w:szCs w:val="22"/>
        </w:rPr>
      </w:pPr>
      <w:r w:rsidRPr="00187FF0">
        <w:rPr>
          <w:rFonts w:ascii="Calibri" w:hAnsi="Calibri"/>
          <w:b/>
          <w:color w:val="auto"/>
          <w:sz w:val="22"/>
          <w:szCs w:val="22"/>
        </w:rPr>
        <w:lastRenderedPageBreak/>
        <w:t xml:space="preserve">Załącznik </w:t>
      </w:r>
      <w:r>
        <w:rPr>
          <w:rFonts w:ascii="Calibri" w:hAnsi="Calibri"/>
          <w:b/>
          <w:color w:val="auto"/>
          <w:sz w:val="22"/>
          <w:szCs w:val="22"/>
        </w:rPr>
        <w:t xml:space="preserve">nr </w:t>
      </w:r>
      <w:r w:rsidR="00FD3C43" w:rsidRPr="00876D15">
        <w:rPr>
          <w:rFonts w:ascii="Calibri" w:hAnsi="Calibri"/>
          <w:b/>
          <w:color w:val="auto"/>
          <w:sz w:val="22"/>
          <w:szCs w:val="22"/>
        </w:rPr>
        <w:t>2: Plan działania</w:t>
      </w:r>
    </w:p>
    <w:p w14:paraId="1E7F0361" w14:textId="77777777" w:rsidR="00FD3C43" w:rsidRDefault="00FD3C43" w:rsidP="00FD3C43">
      <w:pPr>
        <w:widowControl/>
        <w:rPr>
          <w:rFonts w:ascii="Calibri" w:hAnsi="Calibri"/>
          <w:color w:val="auto"/>
          <w:sz w:val="22"/>
          <w:szCs w:val="22"/>
        </w:rPr>
      </w:pPr>
    </w:p>
    <w:tbl>
      <w:tblPr>
        <w:tblW w:w="15658" w:type="dxa"/>
        <w:tblLayout w:type="fixed"/>
        <w:tblLook w:val="04A0" w:firstRow="1" w:lastRow="0" w:firstColumn="1" w:lastColumn="0" w:noHBand="0" w:noVBand="1"/>
      </w:tblPr>
      <w:tblGrid>
        <w:gridCol w:w="743"/>
        <w:gridCol w:w="2680"/>
        <w:gridCol w:w="8"/>
        <w:gridCol w:w="978"/>
        <w:gridCol w:w="8"/>
        <w:gridCol w:w="980"/>
        <w:gridCol w:w="8"/>
        <w:gridCol w:w="843"/>
        <w:gridCol w:w="8"/>
        <w:gridCol w:w="984"/>
        <w:gridCol w:w="850"/>
        <w:gridCol w:w="8"/>
        <w:gridCol w:w="985"/>
        <w:gridCol w:w="36"/>
        <w:gridCol w:w="814"/>
        <w:gridCol w:w="12"/>
        <w:gridCol w:w="14"/>
        <w:gridCol w:w="10"/>
        <w:gridCol w:w="956"/>
        <w:gridCol w:w="8"/>
        <w:gridCol w:w="855"/>
        <w:gridCol w:w="19"/>
        <w:gridCol w:w="38"/>
        <w:gridCol w:w="923"/>
        <w:gridCol w:w="12"/>
        <w:gridCol w:w="19"/>
        <w:gridCol w:w="972"/>
        <w:gridCol w:w="20"/>
        <w:gridCol w:w="918"/>
        <w:gridCol w:w="76"/>
        <w:gridCol w:w="774"/>
        <w:gridCol w:w="80"/>
        <w:gridCol w:w="19"/>
      </w:tblGrid>
      <w:tr w:rsidR="008B3BCC" w14:paraId="39A0B4FC" w14:textId="77777777" w:rsidTr="00B84447">
        <w:trPr>
          <w:gridAfter w:val="2"/>
          <w:wAfter w:w="99" w:type="dxa"/>
        </w:trPr>
        <w:tc>
          <w:tcPr>
            <w:tcW w:w="743" w:type="dxa"/>
            <w:vMerge w:val="restart"/>
            <w:tcBorders>
              <w:top w:val="single" w:sz="4" w:space="0" w:color="auto"/>
              <w:left w:val="single" w:sz="4" w:space="0" w:color="auto"/>
              <w:bottom w:val="single" w:sz="4" w:space="0" w:color="auto"/>
              <w:right w:val="single" w:sz="4" w:space="0" w:color="auto"/>
            </w:tcBorders>
            <w:shd w:val="clear" w:color="auto" w:fill="FFC000"/>
          </w:tcPr>
          <w:p w14:paraId="1C398502" w14:textId="77777777" w:rsidR="008B3BCC" w:rsidRPr="00567F1A" w:rsidRDefault="008B3BCC" w:rsidP="00B84447">
            <w:pPr>
              <w:widowControl/>
              <w:rPr>
                <w:rFonts w:asciiTheme="minorHAnsi" w:hAnsiTheme="minorHAnsi" w:cstheme="minorHAnsi"/>
                <w:b/>
                <w:color w:val="auto"/>
                <w:sz w:val="16"/>
                <w:szCs w:val="16"/>
              </w:rPr>
            </w:pPr>
            <w:r w:rsidRPr="00567F1A">
              <w:rPr>
                <w:rFonts w:asciiTheme="minorHAnsi" w:hAnsiTheme="minorHAnsi" w:cstheme="minorHAnsi"/>
                <w:b/>
                <w:color w:val="auto"/>
                <w:sz w:val="16"/>
                <w:szCs w:val="16"/>
              </w:rPr>
              <w:t>CEL</w:t>
            </w:r>
          </w:p>
        </w:tc>
        <w:tc>
          <w:tcPr>
            <w:tcW w:w="2680" w:type="dxa"/>
            <w:tcBorders>
              <w:top w:val="single" w:sz="4" w:space="0" w:color="auto"/>
              <w:left w:val="single" w:sz="4" w:space="0" w:color="auto"/>
              <w:bottom w:val="single" w:sz="4" w:space="0" w:color="auto"/>
              <w:right w:val="single" w:sz="4" w:space="0" w:color="auto"/>
            </w:tcBorders>
            <w:shd w:val="clear" w:color="auto" w:fill="FFFF00"/>
          </w:tcPr>
          <w:p w14:paraId="65B06AD3" w14:textId="77777777" w:rsidR="008B3BCC" w:rsidRPr="00991D03" w:rsidRDefault="008B3BCC" w:rsidP="00B84447">
            <w:pPr>
              <w:widowControl/>
              <w:rPr>
                <w:rFonts w:asciiTheme="minorHAnsi" w:hAnsiTheme="minorHAnsi" w:cstheme="minorHAnsi"/>
                <w:b/>
                <w:color w:val="auto"/>
                <w:sz w:val="16"/>
                <w:szCs w:val="16"/>
              </w:rPr>
            </w:pPr>
            <w:r w:rsidRPr="00991D03">
              <w:rPr>
                <w:rFonts w:asciiTheme="minorHAnsi" w:hAnsiTheme="minorHAnsi" w:cstheme="minorHAnsi"/>
                <w:b/>
                <w:color w:val="auto"/>
                <w:sz w:val="16"/>
                <w:szCs w:val="16"/>
              </w:rPr>
              <w:t>Lata</w:t>
            </w:r>
          </w:p>
        </w:tc>
        <w:tc>
          <w:tcPr>
            <w:tcW w:w="1974" w:type="dxa"/>
            <w:gridSpan w:val="4"/>
            <w:tcBorders>
              <w:top w:val="single" w:sz="4" w:space="0" w:color="auto"/>
              <w:left w:val="single" w:sz="4" w:space="0" w:color="auto"/>
              <w:bottom w:val="single" w:sz="4" w:space="0" w:color="auto"/>
              <w:right w:val="single" w:sz="4" w:space="0" w:color="auto"/>
            </w:tcBorders>
            <w:shd w:val="clear" w:color="auto" w:fill="FFFF00"/>
          </w:tcPr>
          <w:p w14:paraId="3BFF1D55" w14:textId="77777777" w:rsidR="008B3BCC" w:rsidRPr="00991D03" w:rsidRDefault="008B3BCC" w:rsidP="00B84447">
            <w:pPr>
              <w:widowControl/>
              <w:rPr>
                <w:rFonts w:asciiTheme="minorHAnsi" w:hAnsiTheme="minorHAnsi" w:cstheme="minorHAnsi"/>
                <w:b/>
                <w:color w:val="auto"/>
                <w:sz w:val="16"/>
                <w:szCs w:val="16"/>
              </w:rPr>
            </w:pPr>
            <w:r w:rsidRPr="00991D03">
              <w:rPr>
                <w:rFonts w:asciiTheme="minorHAnsi" w:hAnsiTheme="minorHAnsi" w:cstheme="minorHAnsi"/>
                <w:b/>
                <w:color w:val="auto"/>
                <w:sz w:val="16"/>
                <w:szCs w:val="16"/>
              </w:rPr>
              <w:t>do 31.12.2024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00"/>
          </w:tcPr>
          <w:p w14:paraId="4515294F" w14:textId="77777777" w:rsidR="008B3BCC" w:rsidRPr="00991D03" w:rsidRDefault="008B3BCC" w:rsidP="00B84447">
            <w:pPr>
              <w:widowControl/>
              <w:rPr>
                <w:rFonts w:asciiTheme="minorHAnsi" w:hAnsiTheme="minorHAnsi" w:cstheme="minorHAnsi"/>
                <w:b/>
                <w:color w:val="auto"/>
                <w:sz w:val="16"/>
                <w:szCs w:val="16"/>
              </w:rPr>
            </w:pPr>
            <w:r w:rsidRPr="00991D03">
              <w:rPr>
                <w:rFonts w:asciiTheme="minorHAnsi" w:hAnsiTheme="minorHAnsi" w:cstheme="minorHAnsi"/>
                <w:b/>
                <w:color w:val="auto"/>
                <w:sz w:val="16"/>
                <w:szCs w:val="16"/>
              </w:rPr>
              <w:t>do 31.12.2025</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FFF00"/>
          </w:tcPr>
          <w:p w14:paraId="57DE96F6" w14:textId="77777777" w:rsidR="008B3BCC" w:rsidRPr="00991D03" w:rsidRDefault="008B3BCC" w:rsidP="00B84447">
            <w:pPr>
              <w:widowControl/>
              <w:rPr>
                <w:rFonts w:asciiTheme="minorHAnsi" w:hAnsiTheme="minorHAnsi" w:cstheme="minorHAnsi"/>
                <w:b/>
                <w:color w:val="auto"/>
                <w:sz w:val="16"/>
                <w:szCs w:val="16"/>
              </w:rPr>
            </w:pPr>
            <w:r w:rsidRPr="00991D03">
              <w:rPr>
                <w:rFonts w:asciiTheme="minorHAnsi" w:hAnsiTheme="minorHAnsi" w:cstheme="minorHAnsi"/>
                <w:b/>
                <w:color w:val="auto"/>
                <w:sz w:val="16"/>
                <w:szCs w:val="16"/>
              </w:rPr>
              <w:t>do 31.12.2026</w:t>
            </w:r>
          </w:p>
        </w:tc>
        <w:tc>
          <w:tcPr>
            <w:tcW w:w="1842" w:type="dxa"/>
            <w:gridSpan w:val="6"/>
            <w:tcBorders>
              <w:top w:val="single" w:sz="4" w:space="0" w:color="auto"/>
              <w:left w:val="single" w:sz="4" w:space="0" w:color="auto"/>
              <w:bottom w:val="single" w:sz="4" w:space="0" w:color="auto"/>
              <w:right w:val="single" w:sz="4" w:space="0" w:color="auto"/>
            </w:tcBorders>
            <w:shd w:val="clear" w:color="auto" w:fill="FFFF00"/>
          </w:tcPr>
          <w:p w14:paraId="11523E5A" w14:textId="77777777" w:rsidR="008B3BCC" w:rsidRPr="00991D03" w:rsidRDefault="008B3BCC" w:rsidP="00B84447">
            <w:pPr>
              <w:widowControl/>
              <w:rPr>
                <w:rFonts w:asciiTheme="minorHAnsi" w:hAnsiTheme="minorHAnsi" w:cstheme="minorHAnsi"/>
                <w:b/>
                <w:color w:val="auto"/>
                <w:sz w:val="16"/>
                <w:szCs w:val="16"/>
              </w:rPr>
            </w:pPr>
            <w:r w:rsidRPr="00991D03">
              <w:rPr>
                <w:rFonts w:asciiTheme="minorHAnsi" w:hAnsiTheme="minorHAnsi" w:cstheme="minorHAnsi"/>
                <w:b/>
                <w:color w:val="auto"/>
                <w:sz w:val="16"/>
                <w:szCs w:val="16"/>
              </w:rPr>
              <w:t>do 31.12.2027</w:t>
            </w:r>
          </w:p>
        </w:tc>
        <w:tc>
          <w:tcPr>
            <w:tcW w:w="1843" w:type="dxa"/>
            <w:gridSpan w:val="5"/>
            <w:tcBorders>
              <w:top w:val="single" w:sz="4" w:space="0" w:color="auto"/>
              <w:left w:val="single" w:sz="4" w:space="0" w:color="auto"/>
              <w:bottom w:val="single" w:sz="4" w:space="0" w:color="auto"/>
              <w:right w:val="single" w:sz="4" w:space="0" w:color="auto"/>
            </w:tcBorders>
            <w:shd w:val="clear" w:color="auto" w:fill="FFFF00"/>
          </w:tcPr>
          <w:p w14:paraId="1B2EB427" w14:textId="77777777" w:rsidR="008B3BCC" w:rsidRPr="00991D03" w:rsidRDefault="008B3BCC" w:rsidP="00B84447">
            <w:pPr>
              <w:widowControl/>
              <w:rPr>
                <w:rFonts w:asciiTheme="minorHAnsi" w:hAnsiTheme="minorHAnsi" w:cstheme="minorHAnsi"/>
                <w:b/>
                <w:color w:val="auto"/>
                <w:sz w:val="16"/>
                <w:szCs w:val="16"/>
              </w:rPr>
            </w:pPr>
            <w:r w:rsidRPr="00991D03">
              <w:rPr>
                <w:rFonts w:asciiTheme="minorHAnsi" w:hAnsiTheme="minorHAnsi" w:cstheme="minorHAnsi"/>
                <w:b/>
                <w:color w:val="auto"/>
                <w:sz w:val="16"/>
                <w:szCs w:val="16"/>
              </w:rPr>
              <w:t>do 31.12.2028</w:t>
            </w:r>
          </w:p>
        </w:tc>
        <w:tc>
          <w:tcPr>
            <w:tcW w:w="1941" w:type="dxa"/>
            <w:gridSpan w:val="5"/>
            <w:tcBorders>
              <w:top w:val="single" w:sz="4" w:space="0" w:color="auto"/>
              <w:left w:val="single" w:sz="4" w:space="0" w:color="auto"/>
              <w:bottom w:val="single" w:sz="4" w:space="0" w:color="auto"/>
              <w:right w:val="single" w:sz="4" w:space="0" w:color="auto"/>
            </w:tcBorders>
            <w:shd w:val="clear" w:color="auto" w:fill="FFFF00"/>
          </w:tcPr>
          <w:p w14:paraId="69C1EB25" w14:textId="77777777" w:rsidR="008B3BCC" w:rsidRPr="00991D03" w:rsidRDefault="008B3BCC" w:rsidP="00B84447">
            <w:pPr>
              <w:widowControl/>
              <w:rPr>
                <w:rFonts w:asciiTheme="minorHAnsi" w:hAnsiTheme="minorHAnsi" w:cstheme="minorHAnsi"/>
                <w:b/>
                <w:color w:val="auto"/>
                <w:sz w:val="16"/>
                <w:szCs w:val="16"/>
              </w:rPr>
            </w:pPr>
            <w:r w:rsidRPr="00991D03">
              <w:rPr>
                <w:rFonts w:asciiTheme="minorHAnsi" w:hAnsiTheme="minorHAnsi" w:cstheme="minorHAnsi"/>
                <w:b/>
                <w:color w:val="auto"/>
                <w:sz w:val="16"/>
                <w:szCs w:val="16"/>
              </w:rPr>
              <w:t>do 31.12.2029</w:t>
            </w:r>
          </w:p>
        </w:tc>
        <w:tc>
          <w:tcPr>
            <w:tcW w:w="850" w:type="dxa"/>
            <w:gridSpan w:val="2"/>
            <w:vMerge w:val="restart"/>
            <w:tcBorders>
              <w:top w:val="single" w:sz="4" w:space="0" w:color="auto"/>
              <w:left w:val="single" w:sz="4" w:space="0" w:color="auto"/>
              <w:bottom w:val="single" w:sz="4" w:space="0" w:color="auto"/>
              <w:right w:val="single" w:sz="4" w:space="0" w:color="auto"/>
            </w:tcBorders>
          </w:tcPr>
          <w:p w14:paraId="4F66E65F" w14:textId="77777777" w:rsidR="008B3BCC" w:rsidRPr="00567F1A" w:rsidRDefault="008B3BCC" w:rsidP="00B84447">
            <w:pPr>
              <w:widowControl/>
              <w:rPr>
                <w:rFonts w:asciiTheme="minorHAnsi" w:hAnsiTheme="minorHAnsi" w:cstheme="minorHAnsi"/>
                <w:b/>
                <w:color w:val="auto"/>
                <w:sz w:val="16"/>
                <w:szCs w:val="16"/>
              </w:rPr>
            </w:pPr>
            <w:r w:rsidRPr="00567F1A">
              <w:rPr>
                <w:rFonts w:asciiTheme="minorHAnsi" w:hAnsiTheme="minorHAnsi" w:cstheme="minorHAnsi"/>
                <w:b/>
                <w:color w:val="auto"/>
                <w:sz w:val="16"/>
                <w:szCs w:val="16"/>
              </w:rPr>
              <w:t>Program</w:t>
            </w:r>
          </w:p>
        </w:tc>
      </w:tr>
      <w:tr w:rsidR="008B3BCC" w14:paraId="08011290" w14:textId="77777777" w:rsidTr="00B84447">
        <w:trPr>
          <w:gridAfter w:val="2"/>
          <w:wAfter w:w="99" w:type="dxa"/>
        </w:trPr>
        <w:tc>
          <w:tcPr>
            <w:tcW w:w="743" w:type="dxa"/>
            <w:vMerge/>
            <w:tcBorders>
              <w:top w:val="single" w:sz="4" w:space="0" w:color="auto"/>
              <w:left w:val="single" w:sz="4" w:space="0" w:color="auto"/>
              <w:bottom w:val="single" w:sz="4" w:space="0" w:color="auto"/>
              <w:right w:val="single" w:sz="4" w:space="0" w:color="auto"/>
            </w:tcBorders>
            <w:shd w:val="clear" w:color="auto" w:fill="FFC000"/>
          </w:tcPr>
          <w:p w14:paraId="654C05A8" w14:textId="77777777" w:rsidR="008B3BCC" w:rsidRPr="00567F1A" w:rsidRDefault="008B3BCC" w:rsidP="00B84447">
            <w:pPr>
              <w:widowControl/>
              <w:rPr>
                <w:rFonts w:asciiTheme="minorHAnsi" w:hAnsiTheme="minorHAnsi" w:cstheme="minorHAnsi"/>
                <w:b/>
                <w:color w:val="auto"/>
                <w:sz w:val="16"/>
                <w:szCs w:val="16"/>
              </w:rPr>
            </w:pPr>
          </w:p>
        </w:tc>
        <w:tc>
          <w:tcPr>
            <w:tcW w:w="2680" w:type="dxa"/>
            <w:tcBorders>
              <w:top w:val="single" w:sz="4" w:space="0" w:color="auto"/>
              <w:left w:val="single" w:sz="4" w:space="0" w:color="auto"/>
              <w:bottom w:val="single" w:sz="4" w:space="0" w:color="auto"/>
              <w:right w:val="single" w:sz="4" w:space="0" w:color="auto"/>
            </w:tcBorders>
          </w:tcPr>
          <w:p w14:paraId="3081DD44" w14:textId="77777777" w:rsidR="008B3BCC" w:rsidRPr="00567F1A" w:rsidRDefault="008B3BCC" w:rsidP="00B84447">
            <w:pPr>
              <w:pStyle w:val="Default"/>
              <w:rPr>
                <w:rFonts w:asciiTheme="minorHAnsi" w:hAnsiTheme="minorHAnsi" w:cstheme="minorHAnsi"/>
                <w:b/>
                <w:sz w:val="16"/>
                <w:szCs w:val="16"/>
              </w:rPr>
            </w:pPr>
            <w:r w:rsidRPr="00567F1A">
              <w:rPr>
                <w:rFonts w:asciiTheme="minorHAnsi" w:hAnsiTheme="minorHAnsi" w:cstheme="minorHAnsi"/>
                <w:b/>
                <w:sz w:val="16"/>
                <w:szCs w:val="16"/>
              </w:rPr>
              <w:t xml:space="preserve">Nazwa wskaźnika </w:t>
            </w:r>
          </w:p>
        </w:tc>
        <w:tc>
          <w:tcPr>
            <w:tcW w:w="986" w:type="dxa"/>
            <w:gridSpan w:val="2"/>
            <w:tcBorders>
              <w:top w:val="single" w:sz="4" w:space="0" w:color="auto"/>
              <w:left w:val="single" w:sz="4" w:space="0" w:color="auto"/>
              <w:bottom w:val="single" w:sz="4" w:space="0" w:color="auto"/>
              <w:right w:val="single" w:sz="4" w:space="0" w:color="auto"/>
            </w:tcBorders>
          </w:tcPr>
          <w:p w14:paraId="01124E60" w14:textId="77777777" w:rsidR="008B3BCC" w:rsidRPr="00AF32D0" w:rsidRDefault="008B3BCC" w:rsidP="00B84447">
            <w:pPr>
              <w:pStyle w:val="Default"/>
              <w:rPr>
                <w:rFonts w:asciiTheme="minorHAnsi" w:hAnsiTheme="minorHAnsi" w:cstheme="minorHAnsi"/>
                <w:b/>
                <w:sz w:val="14"/>
                <w:szCs w:val="14"/>
              </w:rPr>
            </w:pPr>
            <w:r w:rsidRPr="00AF32D0">
              <w:rPr>
                <w:rFonts w:asciiTheme="minorHAnsi" w:hAnsiTheme="minorHAnsi" w:cstheme="minorHAnsi"/>
                <w:b/>
                <w:sz w:val="14"/>
                <w:szCs w:val="14"/>
              </w:rPr>
              <w:t xml:space="preserve">Wartość z jednostką miary </w:t>
            </w:r>
          </w:p>
        </w:tc>
        <w:tc>
          <w:tcPr>
            <w:tcW w:w="988" w:type="dxa"/>
            <w:gridSpan w:val="2"/>
            <w:tcBorders>
              <w:top w:val="single" w:sz="4" w:space="0" w:color="auto"/>
              <w:left w:val="single" w:sz="4" w:space="0" w:color="auto"/>
              <w:bottom w:val="single" w:sz="4" w:space="0" w:color="auto"/>
              <w:right w:val="single" w:sz="4" w:space="0" w:color="auto"/>
            </w:tcBorders>
          </w:tcPr>
          <w:p w14:paraId="36557618" w14:textId="77777777" w:rsidR="008B3BCC" w:rsidRPr="00AF32D0" w:rsidRDefault="008B3BCC" w:rsidP="00B84447">
            <w:pPr>
              <w:pStyle w:val="Default"/>
              <w:rPr>
                <w:rFonts w:asciiTheme="minorHAnsi" w:hAnsiTheme="minorHAnsi" w:cstheme="minorHAnsi"/>
                <w:b/>
                <w:sz w:val="14"/>
                <w:szCs w:val="14"/>
              </w:rPr>
            </w:pPr>
            <w:r w:rsidRPr="00AF32D0">
              <w:rPr>
                <w:rFonts w:asciiTheme="minorHAnsi" w:hAnsiTheme="minorHAnsi" w:cstheme="minorHAnsi"/>
                <w:b/>
                <w:sz w:val="14"/>
                <w:szCs w:val="14"/>
              </w:rPr>
              <w:t xml:space="preserve">% realizacji wskaźnika narastająco </w:t>
            </w:r>
          </w:p>
        </w:tc>
        <w:tc>
          <w:tcPr>
            <w:tcW w:w="851" w:type="dxa"/>
            <w:gridSpan w:val="2"/>
            <w:tcBorders>
              <w:top w:val="single" w:sz="4" w:space="0" w:color="auto"/>
              <w:left w:val="single" w:sz="4" w:space="0" w:color="auto"/>
              <w:bottom w:val="single" w:sz="4" w:space="0" w:color="auto"/>
              <w:right w:val="single" w:sz="4" w:space="0" w:color="auto"/>
            </w:tcBorders>
          </w:tcPr>
          <w:p w14:paraId="07A0398F" w14:textId="77777777" w:rsidR="008B3BCC" w:rsidRPr="00AF32D0" w:rsidRDefault="008B3BCC" w:rsidP="00B84447">
            <w:pPr>
              <w:pStyle w:val="Default"/>
              <w:rPr>
                <w:rFonts w:asciiTheme="minorHAnsi" w:hAnsiTheme="minorHAnsi" w:cstheme="minorHAnsi"/>
                <w:b/>
                <w:sz w:val="14"/>
                <w:szCs w:val="14"/>
              </w:rPr>
            </w:pPr>
            <w:r w:rsidRPr="00AF32D0">
              <w:rPr>
                <w:rFonts w:asciiTheme="minorHAnsi" w:hAnsiTheme="minorHAnsi" w:cstheme="minorHAnsi"/>
                <w:b/>
                <w:sz w:val="14"/>
                <w:szCs w:val="14"/>
              </w:rPr>
              <w:t xml:space="preserve">Wartość z jednostką miary </w:t>
            </w:r>
          </w:p>
        </w:tc>
        <w:tc>
          <w:tcPr>
            <w:tcW w:w="992" w:type="dxa"/>
            <w:gridSpan w:val="2"/>
            <w:tcBorders>
              <w:top w:val="single" w:sz="4" w:space="0" w:color="auto"/>
              <w:left w:val="single" w:sz="4" w:space="0" w:color="auto"/>
              <w:bottom w:val="single" w:sz="4" w:space="0" w:color="auto"/>
              <w:right w:val="single" w:sz="4" w:space="0" w:color="auto"/>
            </w:tcBorders>
          </w:tcPr>
          <w:p w14:paraId="28CCE2CA" w14:textId="77777777" w:rsidR="008B3BCC" w:rsidRPr="00AF32D0" w:rsidRDefault="008B3BCC" w:rsidP="00B84447">
            <w:pPr>
              <w:pStyle w:val="Default"/>
              <w:rPr>
                <w:rFonts w:asciiTheme="minorHAnsi" w:hAnsiTheme="minorHAnsi" w:cstheme="minorHAnsi"/>
                <w:b/>
                <w:sz w:val="14"/>
                <w:szCs w:val="14"/>
              </w:rPr>
            </w:pPr>
            <w:r w:rsidRPr="00AF32D0">
              <w:rPr>
                <w:rFonts w:asciiTheme="minorHAnsi" w:hAnsiTheme="minorHAnsi" w:cstheme="minorHAnsi"/>
                <w:b/>
                <w:sz w:val="14"/>
                <w:szCs w:val="14"/>
              </w:rPr>
              <w:t xml:space="preserve">% realizacji wskaźnika narastająco </w:t>
            </w:r>
          </w:p>
        </w:tc>
        <w:tc>
          <w:tcPr>
            <w:tcW w:w="850" w:type="dxa"/>
            <w:tcBorders>
              <w:top w:val="single" w:sz="4" w:space="0" w:color="auto"/>
              <w:left w:val="single" w:sz="4" w:space="0" w:color="auto"/>
              <w:bottom w:val="single" w:sz="4" w:space="0" w:color="auto"/>
              <w:right w:val="single" w:sz="4" w:space="0" w:color="auto"/>
            </w:tcBorders>
          </w:tcPr>
          <w:p w14:paraId="57252FEE" w14:textId="77777777" w:rsidR="008B3BCC" w:rsidRPr="00AF32D0" w:rsidRDefault="008B3BCC" w:rsidP="00B84447">
            <w:pPr>
              <w:pStyle w:val="Default"/>
              <w:rPr>
                <w:rFonts w:asciiTheme="minorHAnsi" w:hAnsiTheme="minorHAnsi" w:cstheme="minorHAnsi"/>
                <w:b/>
                <w:sz w:val="14"/>
                <w:szCs w:val="14"/>
              </w:rPr>
            </w:pPr>
            <w:r w:rsidRPr="00AF32D0">
              <w:rPr>
                <w:rFonts w:asciiTheme="minorHAnsi" w:hAnsiTheme="minorHAnsi" w:cstheme="minorHAnsi"/>
                <w:b/>
                <w:sz w:val="14"/>
                <w:szCs w:val="14"/>
              </w:rPr>
              <w:t xml:space="preserve">Wartość z jednostką miary </w:t>
            </w:r>
          </w:p>
        </w:tc>
        <w:tc>
          <w:tcPr>
            <w:tcW w:w="993" w:type="dxa"/>
            <w:gridSpan w:val="2"/>
            <w:tcBorders>
              <w:top w:val="single" w:sz="4" w:space="0" w:color="auto"/>
              <w:left w:val="single" w:sz="4" w:space="0" w:color="auto"/>
              <w:bottom w:val="single" w:sz="4" w:space="0" w:color="auto"/>
              <w:right w:val="single" w:sz="4" w:space="0" w:color="auto"/>
            </w:tcBorders>
          </w:tcPr>
          <w:p w14:paraId="48ACA16A" w14:textId="77777777" w:rsidR="008B3BCC" w:rsidRPr="00AF32D0" w:rsidRDefault="008B3BCC" w:rsidP="00B84447">
            <w:pPr>
              <w:pStyle w:val="Default"/>
              <w:rPr>
                <w:rFonts w:asciiTheme="minorHAnsi" w:hAnsiTheme="minorHAnsi" w:cstheme="minorHAnsi"/>
                <w:b/>
                <w:sz w:val="14"/>
                <w:szCs w:val="14"/>
              </w:rPr>
            </w:pPr>
            <w:r w:rsidRPr="00AF32D0">
              <w:rPr>
                <w:rFonts w:asciiTheme="minorHAnsi" w:hAnsiTheme="minorHAnsi" w:cstheme="minorHAnsi"/>
                <w:b/>
                <w:sz w:val="14"/>
                <w:szCs w:val="14"/>
              </w:rPr>
              <w:t xml:space="preserve">% realizacji wskaźnika narastająco </w:t>
            </w:r>
          </w:p>
        </w:tc>
        <w:tc>
          <w:tcPr>
            <w:tcW w:w="850" w:type="dxa"/>
            <w:gridSpan w:val="2"/>
            <w:tcBorders>
              <w:top w:val="single" w:sz="4" w:space="0" w:color="auto"/>
              <w:left w:val="single" w:sz="4" w:space="0" w:color="auto"/>
              <w:bottom w:val="single" w:sz="4" w:space="0" w:color="auto"/>
              <w:right w:val="single" w:sz="4" w:space="0" w:color="auto"/>
            </w:tcBorders>
          </w:tcPr>
          <w:p w14:paraId="21B94530" w14:textId="77777777" w:rsidR="008B3BCC" w:rsidRPr="00AF32D0" w:rsidRDefault="008B3BCC" w:rsidP="00B84447">
            <w:pPr>
              <w:pStyle w:val="Default"/>
              <w:rPr>
                <w:rFonts w:asciiTheme="minorHAnsi" w:hAnsiTheme="minorHAnsi" w:cstheme="minorHAnsi"/>
                <w:b/>
                <w:sz w:val="14"/>
                <w:szCs w:val="14"/>
              </w:rPr>
            </w:pPr>
            <w:r w:rsidRPr="00AF32D0">
              <w:rPr>
                <w:rFonts w:asciiTheme="minorHAnsi" w:hAnsiTheme="minorHAnsi" w:cstheme="minorHAnsi"/>
                <w:b/>
                <w:sz w:val="14"/>
                <w:szCs w:val="14"/>
              </w:rPr>
              <w:t xml:space="preserve">Wartość z jednostką miary </w:t>
            </w:r>
          </w:p>
        </w:tc>
        <w:tc>
          <w:tcPr>
            <w:tcW w:w="992" w:type="dxa"/>
            <w:gridSpan w:val="4"/>
            <w:tcBorders>
              <w:top w:val="single" w:sz="4" w:space="0" w:color="auto"/>
              <w:left w:val="single" w:sz="4" w:space="0" w:color="auto"/>
              <w:bottom w:val="single" w:sz="4" w:space="0" w:color="auto"/>
              <w:right w:val="single" w:sz="4" w:space="0" w:color="auto"/>
            </w:tcBorders>
          </w:tcPr>
          <w:p w14:paraId="5BA00892" w14:textId="77777777" w:rsidR="008B3BCC" w:rsidRPr="00AF32D0" w:rsidRDefault="008B3BCC" w:rsidP="00B84447">
            <w:pPr>
              <w:pStyle w:val="Default"/>
              <w:rPr>
                <w:rFonts w:asciiTheme="minorHAnsi" w:hAnsiTheme="minorHAnsi" w:cstheme="minorHAnsi"/>
                <w:b/>
                <w:sz w:val="14"/>
                <w:szCs w:val="14"/>
              </w:rPr>
            </w:pPr>
            <w:r w:rsidRPr="00AF32D0">
              <w:rPr>
                <w:rFonts w:asciiTheme="minorHAnsi" w:hAnsiTheme="minorHAnsi" w:cstheme="minorHAnsi"/>
                <w:b/>
                <w:sz w:val="14"/>
                <w:szCs w:val="14"/>
              </w:rPr>
              <w:t xml:space="preserve">% realizacji wskaźnika narastająco </w:t>
            </w:r>
          </w:p>
        </w:tc>
        <w:tc>
          <w:tcPr>
            <w:tcW w:w="920" w:type="dxa"/>
            <w:gridSpan w:val="4"/>
            <w:tcBorders>
              <w:top w:val="single" w:sz="4" w:space="0" w:color="auto"/>
              <w:left w:val="single" w:sz="4" w:space="0" w:color="auto"/>
              <w:bottom w:val="single" w:sz="4" w:space="0" w:color="auto"/>
              <w:right w:val="single" w:sz="4" w:space="0" w:color="auto"/>
            </w:tcBorders>
          </w:tcPr>
          <w:p w14:paraId="2575A37B" w14:textId="77777777" w:rsidR="008B3BCC" w:rsidRPr="00AF32D0" w:rsidRDefault="008B3BCC" w:rsidP="00B84447">
            <w:pPr>
              <w:pStyle w:val="Default"/>
              <w:rPr>
                <w:rFonts w:asciiTheme="minorHAnsi" w:hAnsiTheme="minorHAnsi" w:cstheme="minorHAnsi"/>
                <w:b/>
                <w:sz w:val="14"/>
                <w:szCs w:val="14"/>
              </w:rPr>
            </w:pPr>
            <w:r w:rsidRPr="00AF32D0">
              <w:rPr>
                <w:rFonts w:asciiTheme="minorHAnsi" w:hAnsiTheme="minorHAnsi" w:cstheme="minorHAnsi"/>
                <w:b/>
                <w:sz w:val="14"/>
                <w:szCs w:val="14"/>
              </w:rPr>
              <w:t xml:space="preserve">Wartość z jednostką miary </w:t>
            </w:r>
          </w:p>
        </w:tc>
        <w:tc>
          <w:tcPr>
            <w:tcW w:w="923" w:type="dxa"/>
            <w:tcBorders>
              <w:top w:val="single" w:sz="4" w:space="0" w:color="auto"/>
              <w:left w:val="single" w:sz="4" w:space="0" w:color="auto"/>
              <w:bottom w:val="single" w:sz="4" w:space="0" w:color="auto"/>
              <w:right w:val="single" w:sz="4" w:space="0" w:color="auto"/>
            </w:tcBorders>
          </w:tcPr>
          <w:p w14:paraId="2D0D6261" w14:textId="77777777" w:rsidR="008B3BCC" w:rsidRPr="00AF32D0" w:rsidRDefault="008B3BCC" w:rsidP="00B84447">
            <w:pPr>
              <w:pStyle w:val="Default"/>
              <w:rPr>
                <w:rFonts w:asciiTheme="minorHAnsi" w:hAnsiTheme="minorHAnsi" w:cstheme="minorHAnsi"/>
                <w:b/>
                <w:sz w:val="14"/>
                <w:szCs w:val="14"/>
              </w:rPr>
            </w:pPr>
            <w:r w:rsidRPr="00AF32D0">
              <w:rPr>
                <w:rFonts w:asciiTheme="minorHAnsi" w:hAnsiTheme="minorHAnsi" w:cstheme="minorHAnsi"/>
                <w:b/>
                <w:sz w:val="14"/>
                <w:szCs w:val="14"/>
              </w:rPr>
              <w:t xml:space="preserve">% realizacji wskaźnika narastająco </w:t>
            </w:r>
          </w:p>
        </w:tc>
        <w:tc>
          <w:tcPr>
            <w:tcW w:w="1023" w:type="dxa"/>
            <w:gridSpan w:val="4"/>
            <w:tcBorders>
              <w:top w:val="single" w:sz="4" w:space="0" w:color="auto"/>
              <w:left w:val="single" w:sz="4" w:space="0" w:color="auto"/>
              <w:bottom w:val="single" w:sz="4" w:space="0" w:color="auto"/>
              <w:right w:val="single" w:sz="4" w:space="0" w:color="auto"/>
            </w:tcBorders>
          </w:tcPr>
          <w:p w14:paraId="7583DBA8" w14:textId="77777777" w:rsidR="008B3BCC" w:rsidRPr="00AF32D0" w:rsidRDefault="008B3BCC" w:rsidP="00B84447">
            <w:pPr>
              <w:pStyle w:val="Default"/>
              <w:rPr>
                <w:rFonts w:asciiTheme="minorHAnsi" w:hAnsiTheme="minorHAnsi" w:cstheme="minorHAnsi"/>
                <w:b/>
                <w:sz w:val="14"/>
                <w:szCs w:val="14"/>
              </w:rPr>
            </w:pPr>
            <w:r w:rsidRPr="00AF32D0">
              <w:rPr>
                <w:rFonts w:asciiTheme="minorHAnsi" w:hAnsiTheme="minorHAnsi" w:cstheme="minorHAnsi"/>
                <w:b/>
                <w:sz w:val="14"/>
                <w:szCs w:val="14"/>
              </w:rPr>
              <w:t xml:space="preserve">Wartość z jednostką miary </w:t>
            </w:r>
          </w:p>
        </w:tc>
        <w:tc>
          <w:tcPr>
            <w:tcW w:w="918" w:type="dxa"/>
            <w:tcBorders>
              <w:top w:val="single" w:sz="4" w:space="0" w:color="auto"/>
              <w:left w:val="single" w:sz="4" w:space="0" w:color="auto"/>
              <w:bottom w:val="single" w:sz="4" w:space="0" w:color="auto"/>
              <w:right w:val="single" w:sz="4" w:space="0" w:color="auto"/>
            </w:tcBorders>
          </w:tcPr>
          <w:p w14:paraId="5E8EB39E" w14:textId="77777777" w:rsidR="008B3BCC" w:rsidRPr="00AF32D0" w:rsidRDefault="008B3BCC" w:rsidP="00B84447">
            <w:pPr>
              <w:pStyle w:val="Default"/>
              <w:rPr>
                <w:rFonts w:asciiTheme="minorHAnsi" w:hAnsiTheme="minorHAnsi" w:cstheme="minorHAnsi"/>
                <w:b/>
                <w:sz w:val="14"/>
                <w:szCs w:val="14"/>
              </w:rPr>
            </w:pPr>
            <w:r w:rsidRPr="00AF32D0">
              <w:rPr>
                <w:rFonts w:asciiTheme="minorHAnsi" w:hAnsiTheme="minorHAnsi" w:cstheme="minorHAnsi"/>
                <w:b/>
                <w:sz w:val="14"/>
                <w:szCs w:val="14"/>
              </w:rPr>
              <w:t xml:space="preserve">% realizacji wskaźnika narastająco </w:t>
            </w:r>
          </w:p>
        </w:tc>
        <w:tc>
          <w:tcPr>
            <w:tcW w:w="850" w:type="dxa"/>
            <w:gridSpan w:val="2"/>
            <w:vMerge/>
            <w:tcBorders>
              <w:top w:val="single" w:sz="4" w:space="0" w:color="auto"/>
              <w:left w:val="single" w:sz="4" w:space="0" w:color="auto"/>
              <w:bottom w:val="single" w:sz="4" w:space="0" w:color="auto"/>
              <w:right w:val="single" w:sz="4" w:space="0" w:color="auto"/>
            </w:tcBorders>
          </w:tcPr>
          <w:p w14:paraId="238D8A58" w14:textId="77777777" w:rsidR="008B3BCC" w:rsidRPr="00006DAC" w:rsidRDefault="008B3BCC" w:rsidP="00B84447">
            <w:pPr>
              <w:widowControl/>
              <w:rPr>
                <w:rFonts w:asciiTheme="minorHAnsi" w:hAnsiTheme="minorHAnsi" w:cstheme="minorHAnsi"/>
                <w:color w:val="auto"/>
                <w:sz w:val="16"/>
                <w:szCs w:val="16"/>
              </w:rPr>
            </w:pPr>
          </w:p>
        </w:tc>
      </w:tr>
      <w:tr w:rsidR="008B3BCC" w14:paraId="318DD858"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C31C175" w14:textId="77777777" w:rsidR="008B3BCC" w:rsidRPr="008954E8" w:rsidRDefault="008B3BCC" w:rsidP="00B84447">
            <w:pPr>
              <w:pStyle w:val="Default"/>
              <w:rPr>
                <w:rFonts w:asciiTheme="minorHAnsi" w:hAnsiTheme="minorHAnsi" w:cstheme="minorHAnsi"/>
                <w:color w:val="auto"/>
                <w:sz w:val="22"/>
                <w:szCs w:val="22"/>
              </w:rPr>
            </w:pPr>
            <w:r w:rsidRPr="008954E8">
              <w:rPr>
                <w:rFonts w:asciiTheme="minorHAnsi" w:hAnsiTheme="minorHAnsi" w:cstheme="minorHAnsi"/>
                <w:b/>
                <w:bCs/>
                <w:color w:val="auto"/>
                <w:sz w:val="22"/>
                <w:szCs w:val="22"/>
              </w:rPr>
              <w:t>C.1</w:t>
            </w:r>
          </w:p>
        </w:tc>
        <w:tc>
          <w:tcPr>
            <w:tcW w:w="14816" w:type="dxa"/>
            <w:gridSpan w:val="30"/>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BD76040" w14:textId="77777777" w:rsidR="008B3BCC" w:rsidRPr="002102A0" w:rsidRDefault="008B3BCC" w:rsidP="00B84447">
            <w:pPr>
              <w:widowControl/>
              <w:rPr>
                <w:rFonts w:asciiTheme="minorHAnsi" w:hAnsiTheme="minorHAnsi" w:cstheme="minorHAnsi"/>
                <w:b/>
                <w:color w:val="auto"/>
                <w:sz w:val="20"/>
                <w:szCs w:val="20"/>
              </w:rPr>
            </w:pPr>
            <w:r w:rsidRPr="002102A0">
              <w:rPr>
                <w:rFonts w:asciiTheme="minorHAnsi" w:hAnsiTheme="minorHAnsi" w:cstheme="minorHAnsi"/>
                <w:b/>
                <w:color w:val="auto"/>
                <w:sz w:val="20"/>
                <w:szCs w:val="20"/>
              </w:rPr>
              <w:t xml:space="preserve">Podnoszenie jakości i optymalnej dostępności usług publicznych oraz infrastruktury z wykorzystaniem posiadanych zasobów przestrzennych </w:t>
            </w:r>
          </w:p>
          <w:p w14:paraId="60943A4F" w14:textId="77777777" w:rsidR="008B3BCC" w:rsidRPr="002102A0" w:rsidRDefault="008B3BCC" w:rsidP="00B84447">
            <w:pPr>
              <w:widowControl/>
              <w:rPr>
                <w:rFonts w:asciiTheme="minorHAnsi" w:hAnsiTheme="minorHAnsi" w:cstheme="minorHAnsi"/>
                <w:color w:val="auto"/>
                <w:sz w:val="20"/>
                <w:szCs w:val="20"/>
              </w:rPr>
            </w:pPr>
            <w:r w:rsidRPr="002102A0">
              <w:rPr>
                <w:rFonts w:asciiTheme="minorHAnsi" w:hAnsiTheme="minorHAnsi" w:cstheme="minorHAnsi"/>
                <w:b/>
                <w:color w:val="auto"/>
                <w:sz w:val="20"/>
                <w:szCs w:val="20"/>
              </w:rPr>
              <w:t>i infrastrukturalnych</w:t>
            </w:r>
          </w:p>
        </w:tc>
      </w:tr>
      <w:tr w:rsidR="008B3BCC" w:rsidRPr="008A2BF8" w14:paraId="3779E56D"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shd w:val="clear" w:color="auto" w:fill="FFC000"/>
          </w:tcPr>
          <w:p w14:paraId="29B1742C" w14:textId="77777777" w:rsidR="008B3BCC" w:rsidRPr="008954E8" w:rsidRDefault="008B3BCC" w:rsidP="00B84447">
            <w:pPr>
              <w:widowControl/>
              <w:rPr>
                <w:rFonts w:asciiTheme="minorHAnsi" w:hAnsiTheme="minorHAnsi" w:cstheme="minorHAnsi"/>
                <w:color w:val="auto"/>
                <w:sz w:val="16"/>
                <w:szCs w:val="16"/>
              </w:rPr>
            </w:pPr>
            <w:r w:rsidRPr="008954E8">
              <w:rPr>
                <w:rFonts w:asciiTheme="minorHAnsi" w:hAnsiTheme="minorHAnsi" w:cstheme="minorHAnsi"/>
                <w:color w:val="auto"/>
                <w:sz w:val="16"/>
                <w:szCs w:val="16"/>
              </w:rPr>
              <w:t>P.1.1.1</w:t>
            </w:r>
          </w:p>
        </w:tc>
        <w:tc>
          <w:tcPr>
            <w:tcW w:w="2680" w:type="dxa"/>
            <w:tcBorders>
              <w:top w:val="single" w:sz="4" w:space="0" w:color="auto"/>
              <w:left w:val="single" w:sz="4" w:space="0" w:color="auto"/>
              <w:bottom w:val="single" w:sz="4" w:space="0" w:color="auto"/>
              <w:right w:val="single" w:sz="4" w:space="0" w:color="auto"/>
            </w:tcBorders>
          </w:tcPr>
          <w:p w14:paraId="17C28B69" w14:textId="77777777" w:rsidR="008B3BCC" w:rsidRPr="002102A0" w:rsidRDefault="008B3BCC" w:rsidP="00B84447">
            <w:pPr>
              <w:pStyle w:val="Default"/>
              <w:rPr>
                <w:rFonts w:asciiTheme="minorHAnsi" w:hAnsiTheme="minorHAnsi" w:cstheme="minorHAnsi"/>
                <w:sz w:val="14"/>
                <w:szCs w:val="14"/>
              </w:rPr>
            </w:pPr>
            <w:r w:rsidRPr="002102A0">
              <w:rPr>
                <w:rFonts w:asciiTheme="minorHAnsi" w:hAnsiTheme="minorHAnsi" w:cstheme="minorHAnsi"/>
                <w:sz w:val="14"/>
                <w:szCs w:val="14"/>
              </w:rPr>
              <w:t>Liczba wybudowanych, rozbudowanych lub zmodernizowanych obiektów małej infrastruktury</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1D6B034E"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2D6A77BE"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8807489"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30394AC"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5B6B4959"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4</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7015FFB" w14:textId="77777777" w:rsidR="00E255EA" w:rsidRPr="00E255EA" w:rsidRDefault="008B3BCC" w:rsidP="00B84447">
            <w:pPr>
              <w:widowControl/>
              <w:jc w:val="right"/>
              <w:rPr>
                <w:rFonts w:asciiTheme="minorHAnsi" w:hAnsiTheme="minorHAnsi" w:cstheme="minorHAnsi"/>
                <w:strike/>
                <w:color w:val="EE0000"/>
                <w:sz w:val="16"/>
                <w:szCs w:val="16"/>
              </w:rPr>
            </w:pPr>
            <w:r w:rsidRPr="00E255EA">
              <w:rPr>
                <w:rFonts w:asciiTheme="minorHAnsi" w:hAnsiTheme="minorHAnsi" w:cstheme="minorHAnsi"/>
                <w:strike/>
                <w:color w:val="EE0000"/>
                <w:sz w:val="16"/>
                <w:szCs w:val="16"/>
              </w:rPr>
              <w:t>57</w:t>
            </w:r>
          </w:p>
          <w:p w14:paraId="3DE9C462" w14:textId="1ACBFB39" w:rsidR="008B3BCC" w:rsidRPr="00E255EA" w:rsidRDefault="00E255EA" w:rsidP="00E255EA">
            <w:pPr>
              <w:widowControl/>
              <w:jc w:val="right"/>
              <w:rPr>
                <w:rFonts w:asciiTheme="minorHAnsi" w:hAnsiTheme="minorHAnsi" w:cstheme="minorHAnsi"/>
                <w:color w:val="EE0000"/>
                <w:sz w:val="16"/>
                <w:szCs w:val="16"/>
              </w:rPr>
            </w:pPr>
            <w:r>
              <w:rPr>
                <w:rFonts w:asciiTheme="minorHAnsi" w:hAnsiTheme="minorHAnsi" w:cstheme="minorHAnsi"/>
                <w:color w:val="EE0000"/>
                <w:sz w:val="16"/>
                <w:szCs w:val="16"/>
              </w:rPr>
              <w:t>40</w:t>
            </w:r>
            <w:r w:rsidR="008B3BCC" w:rsidRPr="008A2BF8">
              <w:rPr>
                <w:rFonts w:asciiTheme="minorHAnsi" w:hAnsiTheme="minorHAnsi" w:cstheme="minorHAnsi"/>
                <w:color w:val="auto"/>
                <w:sz w:val="16"/>
                <w:szCs w:val="16"/>
              </w:rPr>
              <w:t>%</w:t>
            </w:r>
          </w:p>
        </w:tc>
        <w:tc>
          <w:tcPr>
            <w:tcW w:w="862" w:type="dxa"/>
            <w:gridSpan w:val="3"/>
            <w:tcBorders>
              <w:top w:val="single" w:sz="4" w:space="0" w:color="auto"/>
              <w:left w:val="single" w:sz="4" w:space="0" w:color="auto"/>
              <w:bottom w:val="single" w:sz="4" w:space="0" w:color="auto"/>
              <w:right w:val="single" w:sz="4" w:space="0" w:color="auto"/>
            </w:tcBorders>
            <w:vAlign w:val="center"/>
          </w:tcPr>
          <w:p w14:paraId="1B00B58A" w14:textId="77777777" w:rsidR="008B3BCC" w:rsidRPr="00E255EA" w:rsidRDefault="008B3BCC" w:rsidP="00B84447">
            <w:pPr>
              <w:widowControl/>
              <w:jc w:val="right"/>
              <w:rPr>
                <w:rFonts w:asciiTheme="minorHAnsi" w:hAnsiTheme="minorHAnsi" w:cstheme="minorHAnsi"/>
                <w:strike/>
                <w:color w:val="EE0000"/>
                <w:sz w:val="16"/>
                <w:szCs w:val="16"/>
              </w:rPr>
            </w:pPr>
            <w:r w:rsidRPr="00E255EA">
              <w:rPr>
                <w:rFonts w:asciiTheme="minorHAnsi" w:hAnsiTheme="minorHAnsi" w:cstheme="minorHAnsi"/>
                <w:strike/>
                <w:color w:val="EE0000"/>
                <w:sz w:val="16"/>
                <w:szCs w:val="16"/>
              </w:rPr>
              <w:t>7</w:t>
            </w:r>
          </w:p>
          <w:p w14:paraId="4C1FB067" w14:textId="0541350B" w:rsidR="00E255EA" w:rsidRPr="008A2BF8" w:rsidRDefault="00E255EA" w:rsidP="00B84447">
            <w:pPr>
              <w:widowControl/>
              <w:jc w:val="right"/>
              <w:rPr>
                <w:rFonts w:asciiTheme="minorHAnsi" w:hAnsiTheme="minorHAnsi" w:cstheme="minorHAnsi"/>
                <w:color w:val="auto"/>
                <w:sz w:val="16"/>
                <w:szCs w:val="16"/>
              </w:rPr>
            </w:pPr>
            <w:r>
              <w:rPr>
                <w:rFonts w:asciiTheme="minorHAnsi" w:hAnsiTheme="minorHAnsi" w:cstheme="minorHAnsi"/>
                <w:color w:val="EE0000"/>
                <w:sz w:val="16"/>
                <w:szCs w:val="16"/>
              </w:rPr>
              <w:t>6</w:t>
            </w:r>
          </w:p>
        </w:tc>
        <w:tc>
          <w:tcPr>
            <w:tcW w:w="980" w:type="dxa"/>
            <w:gridSpan w:val="3"/>
            <w:tcBorders>
              <w:top w:val="single" w:sz="4" w:space="0" w:color="auto"/>
              <w:left w:val="single" w:sz="4" w:space="0" w:color="auto"/>
              <w:bottom w:val="single" w:sz="4" w:space="0" w:color="auto"/>
              <w:right w:val="single" w:sz="4" w:space="0" w:color="auto"/>
            </w:tcBorders>
            <w:vAlign w:val="center"/>
          </w:tcPr>
          <w:p w14:paraId="3F7D48D5" w14:textId="77777777" w:rsidR="00E255EA" w:rsidRPr="00E255EA" w:rsidRDefault="008B3BCC" w:rsidP="00B84447">
            <w:pPr>
              <w:widowControl/>
              <w:jc w:val="right"/>
              <w:rPr>
                <w:rFonts w:asciiTheme="minorHAnsi" w:hAnsiTheme="minorHAnsi" w:cstheme="minorHAnsi"/>
                <w:strike/>
                <w:color w:val="EE0000"/>
                <w:sz w:val="16"/>
                <w:szCs w:val="16"/>
              </w:rPr>
            </w:pPr>
            <w:r w:rsidRPr="00E255EA">
              <w:rPr>
                <w:rFonts w:asciiTheme="minorHAnsi" w:hAnsiTheme="minorHAnsi" w:cstheme="minorHAnsi"/>
                <w:strike/>
                <w:color w:val="EE0000"/>
                <w:sz w:val="16"/>
                <w:szCs w:val="16"/>
              </w:rPr>
              <w:t>100</w:t>
            </w:r>
          </w:p>
          <w:p w14:paraId="76BF4039" w14:textId="0472E7D7" w:rsidR="008B3BCC" w:rsidRPr="008A2BF8" w:rsidRDefault="00E255EA" w:rsidP="00B84447">
            <w:pPr>
              <w:widowControl/>
              <w:jc w:val="right"/>
              <w:rPr>
                <w:rFonts w:asciiTheme="minorHAnsi" w:hAnsiTheme="minorHAnsi" w:cstheme="minorHAnsi"/>
                <w:color w:val="auto"/>
                <w:sz w:val="16"/>
                <w:szCs w:val="16"/>
              </w:rPr>
            </w:pPr>
            <w:r w:rsidRPr="00E255EA">
              <w:rPr>
                <w:rFonts w:asciiTheme="minorHAnsi" w:hAnsiTheme="minorHAnsi" w:cstheme="minorHAnsi"/>
                <w:color w:val="EE0000"/>
                <w:sz w:val="16"/>
                <w:szCs w:val="16"/>
              </w:rPr>
              <w:t>60</w:t>
            </w:r>
            <w:r w:rsidR="008B3BCC" w:rsidRPr="008A2BF8">
              <w:rPr>
                <w:rFonts w:asciiTheme="minorHAnsi" w:hAnsiTheme="minorHAnsi" w:cstheme="minorHAnsi"/>
                <w:color w:val="auto"/>
                <w:sz w:val="16"/>
                <w:szCs w:val="16"/>
              </w:rPr>
              <w:t>%</w:t>
            </w: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3BE8E577" w14:textId="77777777" w:rsidR="008B3BCC" w:rsidRPr="00E255EA" w:rsidRDefault="008B3BCC" w:rsidP="00B84447">
            <w:pPr>
              <w:widowControl/>
              <w:jc w:val="right"/>
              <w:rPr>
                <w:rFonts w:asciiTheme="minorHAnsi" w:hAnsiTheme="minorHAnsi" w:cstheme="minorHAnsi"/>
                <w:strike/>
                <w:color w:val="EE0000"/>
                <w:sz w:val="16"/>
                <w:szCs w:val="16"/>
              </w:rPr>
            </w:pPr>
            <w:r w:rsidRPr="00E255EA">
              <w:rPr>
                <w:rFonts w:asciiTheme="minorHAnsi" w:hAnsiTheme="minorHAnsi" w:cstheme="minorHAnsi"/>
                <w:strike/>
                <w:color w:val="EE0000"/>
                <w:sz w:val="16"/>
                <w:szCs w:val="16"/>
              </w:rPr>
              <w:t>7</w:t>
            </w:r>
          </w:p>
          <w:p w14:paraId="220FBEA0" w14:textId="5655E427" w:rsidR="00E255EA" w:rsidRPr="008A2BF8" w:rsidRDefault="00E255EA" w:rsidP="00B84447">
            <w:pPr>
              <w:widowControl/>
              <w:jc w:val="right"/>
              <w:rPr>
                <w:rFonts w:asciiTheme="minorHAnsi" w:hAnsiTheme="minorHAnsi" w:cstheme="minorHAnsi"/>
                <w:color w:val="auto"/>
                <w:sz w:val="16"/>
                <w:szCs w:val="16"/>
              </w:rPr>
            </w:pPr>
            <w:r>
              <w:rPr>
                <w:rFonts w:asciiTheme="minorHAnsi" w:hAnsiTheme="minorHAnsi" w:cstheme="minorHAnsi"/>
                <w:color w:val="EE0000"/>
                <w:sz w:val="16"/>
                <w:szCs w:val="16"/>
              </w:rPr>
              <w:t>10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5110B39A" w14:textId="7AAE4BF1" w:rsidR="008B3BCC" w:rsidRPr="00E255EA" w:rsidRDefault="008B3BCC" w:rsidP="00E255EA">
            <w:pPr>
              <w:widowControl/>
              <w:jc w:val="right"/>
              <w:rPr>
                <w:rFonts w:asciiTheme="minorHAnsi" w:hAnsiTheme="minorHAnsi" w:cstheme="minorHAnsi"/>
                <w:color w:val="EE0000"/>
                <w:sz w:val="16"/>
                <w:szCs w:val="16"/>
              </w:rPr>
            </w:pPr>
            <w:r w:rsidRPr="00E255EA">
              <w:rPr>
                <w:rFonts w:asciiTheme="minorHAnsi" w:hAnsiTheme="minorHAnsi" w:cstheme="minorHAnsi"/>
                <w:color w:val="EE0000"/>
                <w:sz w:val="16"/>
                <w:szCs w:val="16"/>
              </w:rPr>
              <w:t>100</w:t>
            </w:r>
            <w:r w:rsidRPr="008A2BF8">
              <w:rPr>
                <w:rFonts w:asciiTheme="minorHAnsi" w:hAnsiTheme="minorHAnsi" w:cstheme="minorHAnsi"/>
                <w:color w:val="auto"/>
                <w:sz w:val="16"/>
                <w:szCs w:val="16"/>
              </w:rPr>
              <w:t>%</w:t>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06B5FACE" w14:textId="77777777" w:rsidR="008B3BCC" w:rsidRPr="00E255EA" w:rsidRDefault="008B3BCC" w:rsidP="00B84447">
            <w:pPr>
              <w:widowControl/>
              <w:jc w:val="right"/>
              <w:rPr>
                <w:rFonts w:asciiTheme="minorHAnsi" w:hAnsiTheme="minorHAnsi" w:cstheme="minorHAnsi"/>
                <w:strike/>
                <w:color w:val="EE0000"/>
                <w:sz w:val="16"/>
                <w:szCs w:val="16"/>
              </w:rPr>
            </w:pPr>
            <w:r w:rsidRPr="00E255EA">
              <w:rPr>
                <w:rFonts w:asciiTheme="minorHAnsi" w:hAnsiTheme="minorHAnsi" w:cstheme="minorHAnsi"/>
                <w:strike/>
                <w:color w:val="EE0000"/>
                <w:sz w:val="16"/>
                <w:szCs w:val="16"/>
              </w:rPr>
              <w:t>7</w:t>
            </w:r>
          </w:p>
          <w:p w14:paraId="08C6EC9F" w14:textId="142C1856" w:rsidR="00E255EA" w:rsidRPr="008A2BF8" w:rsidRDefault="00E255EA" w:rsidP="00B84447">
            <w:pPr>
              <w:widowControl/>
              <w:jc w:val="right"/>
              <w:rPr>
                <w:rFonts w:asciiTheme="minorHAnsi" w:hAnsiTheme="minorHAnsi" w:cstheme="minorHAnsi"/>
                <w:color w:val="auto"/>
                <w:sz w:val="16"/>
                <w:szCs w:val="16"/>
              </w:rPr>
            </w:pPr>
            <w:r>
              <w:rPr>
                <w:rFonts w:asciiTheme="minorHAnsi" w:hAnsiTheme="minorHAnsi" w:cstheme="minorHAnsi"/>
                <w:color w:val="EE0000"/>
                <w:sz w:val="16"/>
                <w:szCs w:val="16"/>
              </w:rPr>
              <w:t>10</w:t>
            </w:r>
          </w:p>
        </w:tc>
        <w:tc>
          <w:tcPr>
            <w:tcW w:w="918" w:type="dxa"/>
            <w:tcBorders>
              <w:top w:val="single" w:sz="4" w:space="0" w:color="auto"/>
              <w:left w:val="single" w:sz="4" w:space="0" w:color="auto"/>
              <w:bottom w:val="single" w:sz="4" w:space="0" w:color="auto"/>
              <w:right w:val="single" w:sz="4" w:space="0" w:color="auto"/>
            </w:tcBorders>
            <w:vAlign w:val="center"/>
          </w:tcPr>
          <w:p w14:paraId="527042C9" w14:textId="77777777" w:rsidR="008B3BCC" w:rsidRPr="008A2BF8" w:rsidRDefault="008B3BCC" w:rsidP="00B84447">
            <w:pPr>
              <w:widowControl/>
              <w:jc w:val="right"/>
              <w:rPr>
                <w:rFonts w:asciiTheme="minorHAnsi" w:hAnsiTheme="minorHAnsi" w:cstheme="minorHAnsi"/>
                <w:color w:val="auto"/>
                <w:sz w:val="16"/>
                <w:szCs w:val="16"/>
              </w:rPr>
            </w:pPr>
            <w:r w:rsidRPr="00E255EA">
              <w:rPr>
                <w:rFonts w:asciiTheme="minorHAnsi" w:hAnsiTheme="minorHAnsi" w:cstheme="minorHAnsi"/>
                <w:color w:val="EE0000"/>
                <w:sz w:val="16"/>
                <w:szCs w:val="16"/>
              </w:rPr>
              <w:t>100</w:t>
            </w:r>
            <w:r w:rsidRPr="008A2BF8">
              <w:rPr>
                <w:rFonts w:asciiTheme="minorHAnsi" w:hAnsiTheme="minorHAnsi" w:cstheme="minorHAnsi"/>
                <w:color w:val="auto"/>
                <w:sz w:val="16"/>
                <w:szCs w:val="16"/>
              </w:rPr>
              <w:t>%</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7BF0D9C"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PS WPR</w:t>
            </w:r>
          </w:p>
        </w:tc>
      </w:tr>
      <w:tr w:rsidR="008B3BCC" w:rsidRPr="00ED0898" w14:paraId="66453643"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shd w:val="clear" w:color="auto" w:fill="FFC000"/>
          </w:tcPr>
          <w:p w14:paraId="5A635293" w14:textId="77777777" w:rsidR="008B3BCC" w:rsidRPr="00ED0898" w:rsidRDefault="008B3BCC" w:rsidP="00B84447">
            <w:pPr>
              <w:widowControl/>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P.1.2.1</w:t>
            </w:r>
          </w:p>
        </w:tc>
        <w:tc>
          <w:tcPr>
            <w:tcW w:w="2680" w:type="dxa"/>
            <w:tcBorders>
              <w:top w:val="single" w:sz="4" w:space="0" w:color="auto"/>
              <w:left w:val="single" w:sz="4" w:space="0" w:color="auto"/>
              <w:bottom w:val="single" w:sz="4" w:space="0" w:color="auto"/>
              <w:right w:val="single" w:sz="4" w:space="0" w:color="auto"/>
            </w:tcBorders>
          </w:tcPr>
          <w:p w14:paraId="2F63B249" w14:textId="77777777" w:rsidR="008B3BCC" w:rsidRPr="00ED0898" w:rsidRDefault="008B3BCC" w:rsidP="00B84447">
            <w:pPr>
              <w:widowControl/>
              <w:rPr>
                <w:rFonts w:asciiTheme="minorHAnsi" w:hAnsiTheme="minorHAnsi" w:cstheme="minorHAnsi"/>
                <w:strike/>
                <w:color w:val="EE0000"/>
                <w:sz w:val="14"/>
                <w:szCs w:val="14"/>
              </w:rPr>
            </w:pPr>
            <w:r w:rsidRPr="00ED0898">
              <w:rPr>
                <w:rFonts w:asciiTheme="minorHAnsi" w:hAnsiTheme="minorHAnsi" w:cstheme="minorHAnsi"/>
                <w:strike/>
                <w:color w:val="EE0000"/>
                <w:sz w:val="14"/>
                <w:szCs w:val="14"/>
              </w:rPr>
              <w:t>Liczba opracowanych koncepcji inteligentnej wsi</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1EBB6F0A"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179FA847"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30776DF"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0682300"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2613969C"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5</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885AFD1"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100%</w:t>
            </w:r>
          </w:p>
        </w:tc>
        <w:tc>
          <w:tcPr>
            <w:tcW w:w="862" w:type="dxa"/>
            <w:gridSpan w:val="3"/>
            <w:tcBorders>
              <w:top w:val="single" w:sz="4" w:space="0" w:color="auto"/>
              <w:left w:val="single" w:sz="4" w:space="0" w:color="auto"/>
              <w:bottom w:val="single" w:sz="4" w:space="0" w:color="auto"/>
              <w:right w:val="single" w:sz="4" w:space="0" w:color="auto"/>
            </w:tcBorders>
            <w:vAlign w:val="center"/>
          </w:tcPr>
          <w:p w14:paraId="1BB6DA44"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5</w:t>
            </w:r>
          </w:p>
        </w:tc>
        <w:tc>
          <w:tcPr>
            <w:tcW w:w="980" w:type="dxa"/>
            <w:gridSpan w:val="3"/>
            <w:tcBorders>
              <w:top w:val="single" w:sz="4" w:space="0" w:color="auto"/>
              <w:left w:val="single" w:sz="4" w:space="0" w:color="auto"/>
              <w:bottom w:val="single" w:sz="4" w:space="0" w:color="auto"/>
              <w:right w:val="single" w:sz="4" w:space="0" w:color="auto"/>
            </w:tcBorders>
            <w:vAlign w:val="center"/>
          </w:tcPr>
          <w:p w14:paraId="50E02769"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100%</w:t>
            </w: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4254D6A3"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5</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4BBB0FD8"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100%</w:t>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625BA922"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5</w:t>
            </w:r>
          </w:p>
        </w:tc>
        <w:tc>
          <w:tcPr>
            <w:tcW w:w="918" w:type="dxa"/>
            <w:tcBorders>
              <w:top w:val="single" w:sz="4" w:space="0" w:color="auto"/>
              <w:left w:val="single" w:sz="4" w:space="0" w:color="auto"/>
              <w:bottom w:val="single" w:sz="4" w:space="0" w:color="auto"/>
              <w:right w:val="single" w:sz="4" w:space="0" w:color="auto"/>
            </w:tcBorders>
            <w:vAlign w:val="center"/>
          </w:tcPr>
          <w:p w14:paraId="71746B1E"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A3E6213"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PS WPR</w:t>
            </w:r>
          </w:p>
        </w:tc>
      </w:tr>
      <w:tr w:rsidR="008B3BCC" w:rsidRPr="00F036DE" w14:paraId="794ABC05"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shd w:val="clear" w:color="auto" w:fill="FFC000"/>
          </w:tcPr>
          <w:p w14:paraId="083F8D7F" w14:textId="77777777" w:rsidR="008B3BCC" w:rsidRPr="00ED0898" w:rsidRDefault="008B3BCC" w:rsidP="00B84447">
            <w:pPr>
              <w:widowControl/>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P.1.3.1</w:t>
            </w:r>
          </w:p>
        </w:tc>
        <w:tc>
          <w:tcPr>
            <w:tcW w:w="2680" w:type="dxa"/>
            <w:tcBorders>
              <w:top w:val="single" w:sz="4" w:space="0" w:color="auto"/>
              <w:left w:val="single" w:sz="4" w:space="0" w:color="auto"/>
              <w:bottom w:val="single" w:sz="4" w:space="0" w:color="auto"/>
              <w:right w:val="single" w:sz="4" w:space="0" w:color="auto"/>
            </w:tcBorders>
          </w:tcPr>
          <w:p w14:paraId="0923FCDC" w14:textId="77777777" w:rsidR="008B3BCC" w:rsidRPr="00ED0898" w:rsidRDefault="008B3BCC" w:rsidP="00B84447">
            <w:pPr>
              <w:widowControl/>
              <w:rPr>
                <w:rFonts w:asciiTheme="minorHAnsi" w:hAnsiTheme="minorHAnsi" w:cstheme="minorHAnsi"/>
                <w:strike/>
                <w:color w:val="EE0000"/>
                <w:sz w:val="14"/>
                <w:szCs w:val="14"/>
              </w:rPr>
            </w:pPr>
            <w:r w:rsidRPr="00ED0898">
              <w:rPr>
                <w:rFonts w:asciiTheme="minorHAnsi" w:hAnsiTheme="minorHAnsi" w:cstheme="minorHAnsi"/>
                <w:strike/>
                <w:color w:val="EE0000"/>
                <w:sz w:val="14"/>
                <w:szCs w:val="14"/>
              </w:rPr>
              <w:t>Liczba inicjatyw w zakresie wyrównywania szans w dostępie do powszechnych usług</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44A82E7B"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030C051F"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F2D20F8"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156B878"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76EF8D10"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3</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F0384DD"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100%</w:t>
            </w:r>
          </w:p>
        </w:tc>
        <w:tc>
          <w:tcPr>
            <w:tcW w:w="862" w:type="dxa"/>
            <w:gridSpan w:val="3"/>
            <w:tcBorders>
              <w:top w:val="single" w:sz="4" w:space="0" w:color="auto"/>
              <w:left w:val="single" w:sz="4" w:space="0" w:color="auto"/>
              <w:bottom w:val="single" w:sz="4" w:space="0" w:color="auto"/>
              <w:right w:val="single" w:sz="4" w:space="0" w:color="auto"/>
            </w:tcBorders>
            <w:vAlign w:val="center"/>
          </w:tcPr>
          <w:p w14:paraId="250D06CD"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3</w:t>
            </w:r>
          </w:p>
        </w:tc>
        <w:tc>
          <w:tcPr>
            <w:tcW w:w="980" w:type="dxa"/>
            <w:gridSpan w:val="3"/>
            <w:tcBorders>
              <w:top w:val="single" w:sz="4" w:space="0" w:color="auto"/>
              <w:left w:val="single" w:sz="4" w:space="0" w:color="auto"/>
              <w:bottom w:val="single" w:sz="4" w:space="0" w:color="auto"/>
              <w:right w:val="single" w:sz="4" w:space="0" w:color="auto"/>
            </w:tcBorders>
            <w:vAlign w:val="center"/>
          </w:tcPr>
          <w:p w14:paraId="7FCAAB41"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100%</w:t>
            </w: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1D18D314"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3</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5C66607C"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100%</w:t>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5E90540E"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3</w:t>
            </w:r>
          </w:p>
        </w:tc>
        <w:tc>
          <w:tcPr>
            <w:tcW w:w="918" w:type="dxa"/>
            <w:tcBorders>
              <w:top w:val="single" w:sz="4" w:space="0" w:color="auto"/>
              <w:left w:val="single" w:sz="4" w:space="0" w:color="auto"/>
              <w:bottom w:val="single" w:sz="4" w:space="0" w:color="auto"/>
              <w:right w:val="single" w:sz="4" w:space="0" w:color="auto"/>
            </w:tcBorders>
            <w:vAlign w:val="center"/>
          </w:tcPr>
          <w:p w14:paraId="61F58336"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2B79E90"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PS WPR</w:t>
            </w:r>
          </w:p>
        </w:tc>
      </w:tr>
      <w:tr w:rsidR="008B3BCC" w:rsidRPr="008B16DB" w14:paraId="79A3C002" w14:textId="77777777" w:rsidTr="00B84447">
        <w:trPr>
          <w:gridAfter w:val="2"/>
          <w:wAfter w:w="99" w:type="dxa"/>
        </w:trPr>
        <w:tc>
          <w:tcPr>
            <w:tcW w:w="743" w:type="dxa"/>
            <w:vMerge w:val="restart"/>
            <w:tcBorders>
              <w:top w:val="single" w:sz="4" w:space="0" w:color="auto"/>
              <w:left w:val="single" w:sz="4" w:space="0" w:color="auto"/>
              <w:bottom w:val="single" w:sz="4" w:space="0" w:color="auto"/>
              <w:right w:val="single" w:sz="4" w:space="0" w:color="auto"/>
            </w:tcBorders>
            <w:shd w:val="clear" w:color="auto" w:fill="FFC000"/>
          </w:tcPr>
          <w:p w14:paraId="431C177C" w14:textId="77777777" w:rsidR="008B3BCC" w:rsidRPr="00ED0898" w:rsidRDefault="008B3BCC" w:rsidP="00B84447">
            <w:pPr>
              <w:widowControl/>
              <w:rPr>
                <w:rFonts w:asciiTheme="minorHAnsi" w:hAnsiTheme="minorHAnsi" w:cstheme="minorHAnsi"/>
                <w:color w:val="auto"/>
                <w:sz w:val="16"/>
                <w:szCs w:val="16"/>
              </w:rPr>
            </w:pPr>
            <w:r w:rsidRPr="00ED0898">
              <w:rPr>
                <w:rFonts w:asciiTheme="minorHAnsi" w:hAnsiTheme="minorHAnsi" w:cstheme="minorHAnsi"/>
                <w:color w:val="auto"/>
                <w:sz w:val="16"/>
                <w:szCs w:val="16"/>
              </w:rPr>
              <w:t>P.1.3.2</w:t>
            </w:r>
          </w:p>
        </w:tc>
        <w:tc>
          <w:tcPr>
            <w:tcW w:w="2680" w:type="dxa"/>
            <w:tcBorders>
              <w:top w:val="single" w:sz="4" w:space="0" w:color="auto"/>
              <w:left w:val="single" w:sz="4" w:space="0" w:color="auto"/>
              <w:bottom w:val="single" w:sz="4" w:space="0" w:color="auto"/>
              <w:right w:val="single" w:sz="4" w:space="0" w:color="auto"/>
            </w:tcBorders>
          </w:tcPr>
          <w:p w14:paraId="27BDB9B4" w14:textId="77777777" w:rsidR="008B3BCC" w:rsidRPr="008B16DB" w:rsidRDefault="008B3BCC" w:rsidP="00B84447">
            <w:pPr>
              <w:widowControl/>
              <w:rPr>
                <w:rFonts w:asciiTheme="minorHAnsi" w:hAnsiTheme="minorHAnsi" w:cstheme="minorHAnsi"/>
                <w:color w:val="auto"/>
                <w:sz w:val="14"/>
                <w:szCs w:val="14"/>
              </w:rPr>
            </w:pPr>
            <w:r w:rsidRPr="008B16DB">
              <w:rPr>
                <w:rFonts w:asciiTheme="minorHAnsi" w:hAnsiTheme="minorHAnsi" w:cstheme="minorHAnsi"/>
                <w:color w:val="auto"/>
                <w:sz w:val="14"/>
                <w:szCs w:val="14"/>
              </w:rPr>
              <w:t>Ludność objęta projektami w ramach strategii zintegrowanego rozwoju terytorialnego</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3489F712"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2BD84EB9" w14:textId="77777777" w:rsidR="008B3BCC" w:rsidRPr="008B16DB" w:rsidRDefault="008B3BCC" w:rsidP="00B84447">
            <w:pPr>
              <w:widowControl/>
              <w:spacing w:line="360" w:lineRule="auto"/>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450D93D"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CAABE52"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660ECBFC" w14:textId="77777777" w:rsidR="008B3BCC" w:rsidRPr="00F67EA4" w:rsidRDefault="008B3BCC" w:rsidP="00B84447">
            <w:pPr>
              <w:widowControl/>
              <w:jc w:val="right"/>
              <w:rPr>
                <w:rFonts w:asciiTheme="minorHAnsi" w:hAnsiTheme="minorHAnsi" w:cstheme="minorHAnsi"/>
                <w:strike/>
                <w:color w:val="EE0000"/>
                <w:sz w:val="16"/>
                <w:szCs w:val="16"/>
              </w:rPr>
            </w:pPr>
            <w:r w:rsidRPr="00F67EA4">
              <w:rPr>
                <w:rFonts w:asciiTheme="minorHAnsi" w:hAnsiTheme="minorHAnsi" w:cstheme="minorHAnsi"/>
                <w:strike/>
                <w:color w:val="EE0000"/>
                <w:sz w:val="16"/>
                <w:szCs w:val="16"/>
              </w:rPr>
              <w:t>40</w:t>
            </w:r>
          </w:p>
          <w:p w14:paraId="4D541C5E" w14:textId="60B48213" w:rsidR="00F67EA4" w:rsidRPr="00E255EA" w:rsidRDefault="00F67EA4" w:rsidP="00B84447">
            <w:pPr>
              <w:widowControl/>
              <w:jc w:val="right"/>
              <w:rPr>
                <w:rFonts w:asciiTheme="minorHAnsi" w:hAnsiTheme="minorHAnsi" w:cstheme="minorHAnsi"/>
                <w:color w:val="auto"/>
                <w:sz w:val="16"/>
                <w:szCs w:val="16"/>
              </w:rPr>
            </w:pPr>
            <w:r>
              <w:rPr>
                <w:rFonts w:asciiTheme="minorHAnsi" w:hAnsiTheme="minorHAnsi" w:cstheme="minorHAnsi"/>
                <w:color w:val="EE0000"/>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DFFC25C" w14:textId="77777777" w:rsidR="00F67EA4" w:rsidRPr="00F67EA4" w:rsidRDefault="008B3BCC" w:rsidP="00B84447">
            <w:pPr>
              <w:widowControl/>
              <w:jc w:val="right"/>
              <w:rPr>
                <w:rFonts w:asciiTheme="minorHAnsi" w:hAnsiTheme="minorHAnsi" w:cstheme="minorHAnsi"/>
                <w:strike/>
                <w:color w:val="EE0000"/>
                <w:sz w:val="16"/>
                <w:szCs w:val="16"/>
              </w:rPr>
            </w:pPr>
            <w:r w:rsidRPr="00F67EA4">
              <w:rPr>
                <w:rFonts w:asciiTheme="minorHAnsi" w:hAnsiTheme="minorHAnsi" w:cstheme="minorHAnsi"/>
                <w:strike/>
                <w:color w:val="EE0000"/>
                <w:sz w:val="16"/>
                <w:szCs w:val="16"/>
              </w:rPr>
              <w:t>20</w:t>
            </w:r>
          </w:p>
          <w:p w14:paraId="2ED10E0D" w14:textId="062ABA77" w:rsidR="008B3BCC" w:rsidRPr="00F67EA4" w:rsidRDefault="00F67EA4" w:rsidP="00F67EA4">
            <w:pPr>
              <w:widowControl/>
              <w:jc w:val="right"/>
              <w:rPr>
                <w:rFonts w:asciiTheme="minorHAnsi" w:hAnsiTheme="minorHAnsi" w:cstheme="minorHAnsi"/>
                <w:color w:val="EE0000"/>
                <w:sz w:val="16"/>
                <w:szCs w:val="16"/>
              </w:rPr>
            </w:pPr>
            <w:r>
              <w:rPr>
                <w:rFonts w:asciiTheme="minorHAnsi" w:hAnsiTheme="minorHAnsi" w:cstheme="minorHAnsi"/>
                <w:color w:val="EE0000"/>
                <w:sz w:val="16"/>
                <w:szCs w:val="16"/>
              </w:rPr>
              <w:t xml:space="preserve">0 </w:t>
            </w:r>
            <w:r w:rsidR="008B3BCC" w:rsidRPr="00E255EA">
              <w:rPr>
                <w:rFonts w:asciiTheme="minorHAnsi" w:hAnsiTheme="minorHAnsi" w:cstheme="minorHAnsi"/>
                <w:color w:val="auto"/>
                <w:sz w:val="16"/>
                <w:szCs w:val="16"/>
              </w:rPr>
              <w:t>%</w:t>
            </w:r>
          </w:p>
        </w:tc>
        <w:tc>
          <w:tcPr>
            <w:tcW w:w="862" w:type="dxa"/>
            <w:gridSpan w:val="3"/>
            <w:tcBorders>
              <w:top w:val="single" w:sz="4" w:space="0" w:color="auto"/>
              <w:left w:val="single" w:sz="4" w:space="0" w:color="auto"/>
              <w:bottom w:val="single" w:sz="4" w:space="0" w:color="auto"/>
              <w:right w:val="single" w:sz="4" w:space="0" w:color="auto"/>
            </w:tcBorders>
            <w:vAlign w:val="center"/>
          </w:tcPr>
          <w:p w14:paraId="2514E2A3" w14:textId="77777777" w:rsidR="008B3BCC" w:rsidRPr="00851034" w:rsidRDefault="008B3BCC" w:rsidP="00B84447">
            <w:pPr>
              <w:widowControl/>
              <w:jc w:val="right"/>
              <w:rPr>
                <w:rFonts w:asciiTheme="minorHAnsi" w:hAnsiTheme="minorHAnsi" w:cstheme="minorHAnsi"/>
                <w:color w:val="auto"/>
                <w:sz w:val="16"/>
                <w:szCs w:val="16"/>
              </w:rPr>
            </w:pPr>
            <w:r w:rsidRPr="00851034">
              <w:rPr>
                <w:rFonts w:asciiTheme="minorHAnsi" w:hAnsiTheme="minorHAnsi" w:cstheme="minorHAnsi"/>
                <w:color w:val="auto"/>
                <w:sz w:val="16"/>
                <w:szCs w:val="16"/>
              </w:rPr>
              <w:t>100</w:t>
            </w:r>
          </w:p>
        </w:tc>
        <w:tc>
          <w:tcPr>
            <w:tcW w:w="980" w:type="dxa"/>
            <w:gridSpan w:val="3"/>
            <w:tcBorders>
              <w:top w:val="single" w:sz="4" w:space="0" w:color="auto"/>
              <w:left w:val="single" w:sz="4" w:space="0" w:color="auto"/>
              <w:bottom w:val="single" w:sz="4" w:space="0" w:color="auto"/>
              <w:right w:val="single" w:sz="4" w:space="0" w:color="auto"/>
            </w:tcBorders>
            <w:vAlign w:val="center"/>
          </w:tcPr>
          <w:p w14:paraId="2D475FDB" w14:textId="77777777" w:rsidR="008B3BCC" w:rsidRPr="00851034" w:rsidRDefault="008B3BCC" w:rsidP="00B84447">
            <w:pPr>
              <w:widowControl/>
              <w:jc w:val="right"/>
              <w:rPr>
                <w:rFonts w:asciiTheme="minorHAnsi" w:hAnsiTheme="minorHAnsi" w:cstheme="minorHAnsi"/>
                <w:color w:val="auto"/>
                <w:sz w:val="16"/>
                <w:szCs w:val="16"/>
              </w:rPr>
            </w:pPr>
            <w:r w:rsidRPr="00851034">
              <w:rPr>
                <w:rFonts w:asciiTheme="minorHAnsi" w:hAnsiTheme="minorHAnsi" w:cstheme="minorHAnsi"/>
                <w:color w:val="auto"/>
                <w:sz w:val="16"/>
                <w:szCs w:val="16"/>
              </w:rPr>
              <w:t>50%</w:t>
            </w: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263529D4" w14:textId="77777777" w:rsidR="008B3BCC" w:rsidRPr="00F67EA4" w:rsidRDefault="008B3BCC" w:rsidP="00B84447">
            <w:pPr>
              <w:widowControl/>
              <w:jc w:val="right"/>
              <w:rPr>
                <w:rFonts w:asciiTheme="minorHAnsi" w:hAnsiTheme="minorHAnsi" w:cstheme="minorHAnsi"/>
                <w:color w:val="auto"/>
                <w:sz w:val="16"/>
                <w:szCs w:val="16"/>
              </w:rPr>
            </w:pPr>
            <w:r w:rsidRPr="00F67EA4">
              <w:rPr>
                <w:rFonts w:asciiTheme="minorHAnsi" w:hAnsiTheme="minorHAnsi" w:cstheme="minorHAnsi"/>
                <w:color w:val="auto"/>
                <w:sz w:val="16"/>
                <w:szCs w:val="16"/>
              </w:rPr>
              <w:t>180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6092789D" w14:textId="77777777" w:rsidR="008B3BCC" w:rsidRPr="00F67EA4" w:rsidRDefault="008B3BCC" w:rsidP="00B84447">
            <w:pPr>
              <w:widowControl/>
              <w:jc w:val="right"/>
              <w:rPr>
                <w:rFonts w:asciiTheme="minorHAnsi" w:hAnsiTheme="minorHAnsi" w:cstheme="minorHAnsi"/>
                <w:color w:val="auto"/>
                <w:sz w:val="16"/>
                <w:szCs w:val="16"/>
              </w:rPr>
            </w:pPr>
            <w:r w:rsidRPr="00F67EA4">
              <w:rPr>
                <w:rFonts w:asciiTheme="minorHAnsi" w:hAnsiTheme="minorHAnsi" w:cstheme="minorHAnsi"/>
                <w:color w:val="auto"/>
                <w:sz w:val="16"/>
                <w:szCs w:val="16"/>
              </w:rPr>
              <w:t>80%</w:t>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6E2A0DA0"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200</w:t>
            </w:r>
          </w:p>
        </w:tc>
        <w:tc>
          <w:tcPr>
            <w:tcW w:w="918" w:type="dxa"/>
            <w:tcBorders>
              <w:top w:val="single" w:sz="4" w:space="0" w:color="auto"/>
              <w:left w:val="single" w:sz="4" w:space="0" w:color="auto"/>
              <w:bottom w:val="single" w:sz="4" w:space="0" w:color="auto"/>
              <w:right w:val="single" w:sz="4" w:space="0" w:color="auto"/>
            </w:tcBorders>
            <w:vAlign w:val="center"/>
          </w:tcPr>
          <w:p w14:paraId="5E59B739"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2D6E88A"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FEW</w:t>
            </w:r>
          </w:p>
        </w:tc>
      </w:tr>
      <w:tr w:rsidR="008B3BCC" w:rsidRPr="008B16DB" w14:paraId="16D4B555" w14:textId="77777777" w:rsidTr="00B84447">
        <w:trPr>
          <w:gridAfter w:val="2"/>
          <w:wAfter w:w="99" w:type="dxa"/>
        </w:trPr>
        <w:tc>
          <w:tcPr>
            <w:tcW w:w="743" w:type="dxa"/>
            <w:vMerge/>
            <w:tcBorders>
              <w:top w:val="single" w:sz="4" w:space="0" w:color="auto"/>
              <w:left w:val="single" w:sz="4" w:space="0" w:color="auto"/>
              <w:bottom w:val="single" w:sz="4" w:space="0" w:color="auto"/>
              <w:right w:val="single" w:sz="4" w:space="0" w:color="auto"/>
            </w:tcBorders>
            <w:shd w:val="clear" w:color="auto" w:fill="FFC000"/>
          </w:tcPr>
          <w:p w14:paraId="1A0A10AE" w14:textId="77777777" w:rsidR="008B3BCC" w:rsidRPr="00ED0898" w:rsidRDefault="008B3BCC" w:rsidP="00B84447">
            <w:pPr>
              <w:widowControl/>
              <w:rPr>
                <w:rFonts w:asciiTheme="minorHAnsi" w:hAnsiTheme="minorHAnsi" w:cstheme="minorHAnsi"/>
                <w:color w:val="auto"/>
                <w:sz w:val="16"/>
                <w:szCs w:val="16"/>
              </w:rPr>
            </w:pPr>
          </w:p>
        </w:tc>
        <w:tc>
          <w:tcPr>
            <w:tcW w:w="2680" w:type="dxa"/>
            <w:tcBorders>
              <w:top w:val="single" w:sz="4" w:space="0" w:color="auto"/>
              <w:left w:val="single" w:sz="4" w:space="0" w:color="auto"/>
              <w:bottom w:val="single" w:sz="4" w:space="0" w:color="auto"/>
              <w:right w:val="single" w:sz="4" w:space="0" w:color="auto"/>
            </w:tcBorders>
          </w:tcPr>
          <w:p w14:paraId="0F2E91BF" w14:textId="77777777" w:rsidR="008B3BCC" w:rsidRPr="008B16DB" w:rsidRDefault="008B3BCC" w:rsidP="00B84447">
            <w:pPr>
              <w:widowControl/>
              <w:rPr>
                <w:rFonts w:asciiTheme="minorHAnsi" w:hAnsiTheme="minorHAnsi" w:cstheme="minorHAnsi"/>
                <w:color w:val="auto"/>
                <w:sz w:val="14"/>
                <w:szCs w:val="14"/>
              </w:rPr>
            </w:pPr>
            <w:r w:rsidRPr="008B16DB">
              <w:rPr>
                <w:rFonts w:asciiTheme="minorHAnsi" w:hAnsiTheme="minorHAnsi" w:cstheme="minorHAnsi"/>
                <w:color w:val="auto"/>
                <w:sz w:val="14"/>
                <w:szCs w:val="14"/>
              </w:rPr>
              <w:t>Wspierane strategie rozwoju lokalnego kierowanego przez społeczność</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0899F826"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15D18048"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132FFA8" w14:textId="6187A1E2" w:rsidR="00163E68" w:rsidRPr="009B1979" w:rsidRDefault="00163E68" w:rsidP="00B84447">
            <w:pPr>
              <w:widowControl/>
              <w:jc w:val="right"/>
              <w:rPr>
                <w:rFonts w:asciiTheme="minorHAnsi" w:hAnsiTheme="minorHAnsi" w:cstheme="minorHAnsi"/>
                <w:color w:val="auto"/>
                <w:sz w:val="16"/>
                <w:szCs w:val="16"/>
                <w:highlight w:val="yellow"/>
              </w:rPr>
            </w:pPr>
            <w:r w:rsidRPr="009B1979">
              <w:rPr>
                <w:rFonts w:asciiTheme="minorHAnsi" w:hAnsiTheme="minorHAnsi" w:cstheme="minorHAnsi"/>
                <w:color w:val="auto"/>
                <w:sz w:val="16"/>
                <w:szCs w:val="16"/>
                <w:highlight w:val="yellow"/>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C869E08" w14:textId="2B5A3D2F" w:rsidR="00163E68" w:rsidRPr="009B1979" w:rsidRDefault="00163E68" w:rsidP="00B84447">
            <w:pPr>
              <w:widowControl/>
              <w:jc w:val="right"/>
              <w:rPr>
                <w:rFonts w:asciiTheme="minorHAnsi" w:hAnsiTheme="minorHAnsi" w:cstheme="minorHAnsi"/>
                <w:color w:val="auto"/>
                <w:sz w:val="16"/>
                <w:szCs w:val="16"/>
                <w:highlight w:val="yellow"/>
              </w:rPr>
            </w:pPr>
            <w:r w:rsidRPr="009B1979">
              <w:rPr>
                <w:rFonts w:asciiTheme="minorHAnsi" w:hAnsiTheme="minorHAnsi" w:cstheme="minorHAnsi"/>
                <w:color w:val="auto"/>
                <w:sz w:val="16"/>
                <w:szCs w:val="16"/>
                <w:highlight w:val="yellow"/>
              </w:rPr>
              <w:t>100%</w:t>
            </w:r>
          </w:p>
        </w:tc>
        <w:tc>
          <w:tcPr>
            <w:tcW w:w="850" w:type="dxa"/>
            <w:tcBorders>
              <w:top w:val="single" w:sz="4" w:space="0" w:color="auto"/>
              <w:left w:val="single" w:sz="4" w:space="0" w:color="auto"/>
              <w:bottom w:val="single" w:sz="4" w:space="0" w:color="auto"/>
              <w:right w:val="single" w:sz="4" w:space="0" w:color="auto"/>
            </w:tcBorders>
            <w:vAlign w:val="center"/>
          </w:tcPr>
          <w:p w14:paraId="1369761F"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FE5353D"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862" w:type="dxa"/>
            <w:gridSpan w:val="3"/>
            <w:tcBorders>
              <w:top w:val="single" w:sz="4" w:space="0" w:color="auto"/>
              <w:left w:val="single" w:sz="4" w:space="0" w:color="auto"/>
              <w:bottom w:val="single" w:sz="4" w:space="0" w:color="auto"/>
              <w:right w:val="single" w:sz="4" w:space="0" w:color="auto"/>
            </w:tcBorders>
            <w:vAlign w:val="center"/>
          </w:tcPr>
          <w:p w14:paraId="273844EC"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w:t>
            </w:r>
          </w:p>
        </w:tc>
        <w:tc>
          <w:tcPr>
            <w:tcW w:w="980" w:type="dxa"/>
            <w:gridSpan w:val="3"/>
            <w:tcBorders>
              <w:top w:val="single" w:sz="4" w:space="0" w:color="auto"/>
              <w:left w:val="single" w:sz="4" w:space="0" w:color="auto"/>
              <w:bottom w:val="single" w:sz="4" w:space="0" w:color="auto"/>
              <w:right w:val="single" w:sz="4" w:space="0" w:color="auto"/>
            </w:tcBorders>
            <w:vAlign w:val="center"/>
          </w:tcPr>
          <w:p w14:paraId="34B8CA75"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303BB13D"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7D0B369E"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323B33DA"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w:t>
            </w:r>
          </w:p>
        </w:tc>
        <w:tc>
          <w:tcPr>
            <w:tcW w:w="918" w:type="dxa"/>
            <w:tcBorders>
              <w:top w:val="single" w:sz="4" w:space="0" w:color="auto"/>
              <w:left w:val="single" w:sz="4" w:space="0" w:color="auto"/>
              <w:bottom w:val="single" w:sz="4" w:space="0" w:color="auto"/>
              <w:right w:val="single" w:sz="4" w:space="0" w:color="auto"/>
            </w:tcBorders>
            <w:vAlign w:val="center"/>
          </w:tcPr>
          <w:p w14:paraId="2440ED9E"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9E87B72"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FEW</w:t>
            </w:r>
          </w:p>
        </w:tc>
      </w:tr>
      <w:tr w:rsidR="008B3BCC" w:rsidRPr="008B16DB" w14:paraId="47C4C884" w14:textId="77777777" w:rsidTr="00B84447">
        <w:trPr>
          <w:gridAfter w:val="2"/>
          <w:wAfter w:w="99" w:type="dxa"/>
        </w:trPr>
        <w:tc>
          <w:tcPr>
            <w:tcW w:w="743" w:type="dxa"/>
            <w:vMerge w:val="restart"/>
            <w:tcBorders>
              <w:top w:val="single" w:sz="4" w:space="0" w:color="auto"/>
              <w:left w:val="single" w:sz="4" w:space="0" w:color="auto"/>
              <w:bottom w:val="single" w:sz="4" w:space="0" w:color="auto"/>
              <w:right w:val="single" w:sz="4" w:space="0" w:color="auto"/>
            </w:tcBorders>
            <w:shd w:val="clear" w:color="auto" w:fill="FFC000"/>
          </w:tcPr>
          <w:p w14:paraId="793D4D73" w14:textId="77777777" w:rsidR="008B3BCC" w:rsidRPr="00ED0898" w:rsidRDefault="008B3BCC" w:rsidP="00B84447">
            <w:pPr>
              <w:widowControl/>
              <w:rPr>
                <w:rFonts w:asciiTheme="minorHAnsi" w:hAnsiTheme="minorHAnsi" w:cstheme="minorHAnsi"/>
                <w:color w:val="auto"/>
                <w:sz w:val="16"/>
                <w:szCs w:val="16"/>
              </w:rPr>
            </w:pPr>
            <w:r w:rsidRPr="00ED0898">
              <w:rPr>
                <w:rFonts w:asciiTheme="minorHAnsi" w:hAnsiTheme="minorHAnsi" w:cstheme="minorHAnsi"/>
                <w:color w:val="auto"/>
                <w:sz w:val="16"/>
                <w:szCs w:val="16"/>
              </w:rPr>
              <w:t>P.1.3.3</w:t>
            </w:r>
          </w:p>
        </w:tc>
        <w:tc>
          <w:tcPr>
            <w:tcW w:w="2680" w:type="dxa"/>
            <w:tcBorders>
              <w:top w:val="single" w:sz="4" w:space="0" w:color="auto"/>
              <w:left w:val="single" w:sz="4" w:space="0" w:color="auto"/>
              <w:bottom w:val="single" w:sz="4" w:space="0" w:color="auto"/>
              <w:right w:val="single" w:sz="4" w:space="0" w:color="auto"/>
            </w:tcBorders>
          </w:tcPr>
          <w:p w14:paraId="3FD1313C" w14:textId="77777777" w:rsidR="008B3BCC" w:rsidRPr="008B16DB" w:rsidRDefault="008B3BCC" w:rsidP="00B84447">
            <w:pPr>
              <w:widowControl/>
              <w:rPr>
                <w:rFonts w:asciiTheme="minorHAnsi" w:hAnsiTheme="minorHAnsi" w:cstheme="minorHAnsi"/>
                <w:color w:val="auto"/>
                <w:sz w:val="14"/>
                <w:szCs w:val="14"/>
              </w:rPr>
            </w:pPr>
            <w:r w:rsidRPr="008B16DB">
              <w:rPr>
                <w:rFonts w:asciiTheme="minorHAnsi" w:hAnsiTheme="minorHAnsi" w:cstheme="minorHAnsi"/>
                <w:color w:val="auto"/>
                <w:sz w:val="14"/>
                <w:szCs w:val="14"/>
              </w:rPr>
              <w:t>Ludność objęta projektami w ramach strategii zintegrowanego rozwoju terytorialnego</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575A9965" w14:textId="77777777" w:rsidR="008B3BCC" w:rsidRPr="008B16DB" w:rsidRDefault="008B3BCC"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49BBA649" w14:textId="77777777" w:rsidR="008B3BCC" w:rsidRPr="008B16DB" w:rsidRDefault="008B3BCC" w:rsidP="00B84447">
            <w:pPr>
              <w:widowControl/>
              <w:spacing w:line="360" w:lineRule="auto"/>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EE71C41" w14:textId="77777777" w:rsidR="008B3BCC" w:rsidRPr="008B16DB" w:rsidRDefault="008B3BCC"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333CC5E" w14:textId="77777777" w:rsidR="008B3BCC" w:rsidRPr="008B16DB" w:rsidRDefault="008B3BCC"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74DD3C9B" w14:textId="77777777" w:rsidR="008B3BCC" w:rsidRPr="00F67EA4" w:rsidRDefault="008B3BCC" w:rsidP="00B84447">
            <w:pPr>
              <w:widowControl/>
              <w:jc w:val="right"/>
              <w:rPr>
                <w:rFonts w:asciiTheme="minorHAnsi" w:hAnsiTheme="minorHAnsi" w:cstheme="minorHAnsi"/>
                <w:strike/>
                <w:color w:val="EE0000"/>
                <w:sz w:val="16"/>
                <w:szCs w:val="16"/>
              </w:rPr>
            </w:pPr>
            <w:r w:rsidRPr="00F67EA4">
              <w:rPr>
                <w:rFonts w:asciiTheme="minorHAnsi" w:hAnsiTheme="minorHAnsi" w:cstheme="minorHAnsi"/>
                <w:strike/>
                <w:color w:val="EE0000"/>
                <w:sz w:val="16"/>
                <w:szCs w:val="16"/>
              </w:rPr>
              <w:t>40</w:t>
            </w:r>
          </w:p>
          <w:p w14:paraId="35341B6C" w14:textId="666AF786" w:rsidR="00F67EA4" w:rsidRPr="00E255EA" w:rsidRDefault="00F67EA4" w:rsidP="00B84447">
            <w:pPr>
              <w:widowControl/>
              <w:jc w:val="right"/>
              <w:rPr>
                <w:rFonts w:asciiTheme="minorHAnsi" w:hAnsiTheme="minorHAnsi" w:cstheme="minorHAnsi"/>
                <w:color w:val="auto"/>
                <w:sz w:val="16"/>
                <w:szCs w:val="16"/>
              </w:rPr>
            </w:pPr>
            <w:r>
              <w:rPr>
                <w:rFonts w:asciiTheme="minorHAnsi" w:hAnsiTheme="minorHAnsi" w:cstheme="minorHAnsi"/>
                <w:color w:val="EE0000"/>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628D3ED" w14:textId="77777777" w:rsidR="00F67EA4" w:rsidRPr="00F67EA4" w:rsidRDefault="008B3BCC" w:rsidP="00B84447">
            <w:pPr>
              <w:widowControl/>
              <w:jc w:val="right"/>
              <w:rPr>
                <w:rFonts w:asciiTheme="minorHAnsi" w:hAnsiTheme="minorHAnsi" w:cstheme="minorHAnsi"/>
                <w:strike/>
                <w:color w:val="EE0000"/>
                <w:sz w:val="16"/>
                <w:szCs w:val="16"/>
              </w:rPr>
            </w:pPr>
            <w:r w:rsidRPr="00F67EA4">
              <w:rPr>
                <w:rFonts w:asciiTheme="minorHAnsi" w:hAnsiTheme="minorHAnsi" w:cstheme="minorHAnsi"/>
                <w:strike/>
                <w:color w:val="EE0000"/>
                <w:sz w:val="16"/>
                <w:szCs w:val="16"/>
              </w:rPr>
              <w:t>20</w:t>
            </w:r>
          </w:p>
          <w:p w14:paraId="2B0CDFF1" w14:textId="260B4667" w:rsidR="008B3BCC" w:rsidRPr="00E255EA" w:rsidRDefault="00F67EA4" w:rsidP="00F67EA4">
            <w:pPr>
              <w:widowControl/>
              <w:jc w:val="right"/>
              <w:rPr>
                <w:rFonts w:asciiTheme="minorHAnsi" w:hAnsiTheme="minorHAnsi" w:cstheme="minorHAnsi"/>
                <w:color w:val="auto"/>
                <w:sz w:val="16"/>
                <w:szCs w:val="16"/>
              </w:rPr>
            </w:pPr>
            <w:r>
              <w:rPr>
                <w:rFonts w:asciiTheme="minorHAnsi" w:hAnsiTheme="minorHAnsi" w:cstheme="minorHAnsi"/>
                <w:color w:val="EE0000"/>
                <w:sz w:val="16"/>
                <w:szCs w:val="16"/>
              </w:rPr>
              <w:t xml:space="preserve">0 </w:t>
            </w:r>
            <w:r w:rsidR="008B3BCC" w:rsidRPr="00E255EA">
              <w:rPr>
                <w:rFonts w:asciiTheme="minorHAnsi" w:hAnsiTheme="minorHAnsi" w:cstheme="minorHAnsi"/>
                <w:color w:val="auto"/>
                <w:sz w:val="16"/>
                <w:szCs w:val="16"/>
              </w:rPr>
              <w:t>%</w:t>
            </w:r>
          </w:p>
        </w:tc>
        <w:tc>
          <w:tcPr>
            <w:tcW w:w="862" w:type="dxa"/>
            <w:gridSpan w:val="3"/>
            <w:tcBorders>
              <w:top w:val="single" w:sz="4" w:space="0" w:color="auto"/>
              <w:left w:val="single" w:sz="4" w:space="0" w:color="auto"/>
              <w:bottom w:val="single" w:sz="4" w:space="0" w:color="auto"/>
              <w:right w:val="single" w:sz="4" w:space="0" w:color="auto"/>
            </w:tcBorders>
            <w:vAlign w:val="center"/>
          </w:tcPr>
          <w:p w14:paraId="27F7F4FF" w14:textId="77777777" w:rsidR="008B3BCC" w:rsidRPr="00851034" w:rsidRDefault="008B3BCC" w:rsidP="00B84447">
            <w:pPr>
              <w:widowControl/>
              <w:jc w:val="right"/>
              <w:rPr>
                <w:rFonts w:asciiTheme="minorHAnsi" w:hAnsiTheme="minorHAnsi" w:cstheme="minorHAnsi"/>
                <w:color w:val="auto"/>
                <w:sz w:val="16"/>
                <w:szCs w:val="16"/>
              </w:rPr>
            </w:pPr>
            <w:r w:rsidRPr="00851034">
              <w:rPr>
                <w:rFonts w:asciiTheme="minorHAnsi" w:hAnsiTheme="minorHAnsi" w:cstheme="minorHAnsi"/>
                <w:color w:val="auto"/>
                <w:sz w:val="16"/>
                <w:szCs w:val="16"/>
              </w:rPr>
              <w:t>100</w:t>
            </w:r>
          </w:p>
        </w:tc>
        <w:tc>
          <w:tcPr>
            <w:tcW w:w="980" w:type="dxa"/>
            <w:gridSpan w:val="3"/>
            <w:tcBorders>
              <w:top w:val="single" w:sz="4" w:space="0" w:color="auto"/>
              <w:left w:val="single" w:sz="4" w:space="0" w:color="auto"/>
              <w:bottom w:val="single" w:sz="4" w:space="0" w:color="auto"/>
              <w:right w:val="single" w:sz="4" w:space="0" w:color="auto"/>
            </w:tcBorders>
            <w:vAlign w:val="center"/>
          </w:tcPr>
          <w:p w14:paraId="6E7EA94F" w14:textId="77777777" w:rsidR="008B3BCC" w:rsidRPr="00851034" w:rsidRDefault="008B3BCC" w:rsidP="00B84447">
            <w:pPr>
              <w:widowControl/>
              <w:jc w:val="right"/>
              <w:rPr>
                <w:rFonts w:asciiTheme="minorHAnsi" w:hAnsiTheme="minorHAnsi" w:cstheme="minorHAnsi"/>
                <w:color w:val="auto"/>
                <w:sz w:val="16"/>
                <w:szCs w:val="16"/>
              </w:rPr>
            </w:pPr>
            <w:r w:rsidRPr="00851034">
              <w:rPr>
                <w:rFonts w:asciiTheme="minorHAnsi" w:hAnsiTheme="minorHAnsi" w:cstheme="minorHAnsi"/>
                <w:color w:val="auto"/>
                <w:sz w:val="16"/>
                <w:szCs w:val="16"/>
              </w:rPr>
              <w:t>50%</w:t>
            </w: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0C323144" w14:textId="77777777" w:rsidR="008B3BCC" w:rsidRPr="00F67EA4" w:rsidRDefault="008B3BCC" w:rsidP="00B84447">
            <w:pPr>
              <w:widowControl/>
              <w:jc w:val="right"/>
              <w:rPr>
                <w:rFonts w:asciiTheme="minorHAnsi" w:hAnsiTheme="minorHAnsi" w:cstheme="minorHAnsi"/>
                <w:color w:val="auto"/>
                <w:sz w:val="16"/>
                <w:szCs w:val="16"/>
              </w:rPr>
            </w:pPr>
            <w:r w:rsidRPr="00F67EA4">
              <w:rPr>
                <w:rFonts w:asciiTheme="minorHAnsi" w:hAnsiTheme="minorHAnsi" w:cstheme="minorHAnsi"/>
                <w:color w:val="auto"/>
                <w:sz w:val="16"/>
                <w:szCs w:val="16"/>
              </w:rPr>
              <w:t>180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7C98B107" w14:textId="77777777" w:rsidR="008B3BCC" w:rsidRPr="00F67EA4" w:rsidRDefault="008B3BCC" w:rsidP="00B84447">
            <w:pPr>
              <w:widowControl/>
              <w:jc w:val="right"/>
              <w:rPr>
                <w:rFonts w:asciiTheme="minorHAnsi" w:hAnsiTheme="minorHAnsi" w:cstheme="minorHAnsi"/>
                <w:color w:val="auto"/>
                <w:sz w:val="16"/>
                <w:szCs w:val="16"/>
              </w:rPr>
            </w:pPr>
            <w:r w:rsidRPr="00F67EA4">
              <w:rPr>
                <w:rFonts w:asciiTheme="minorHAnsi" w:hAnsiTheme="minorHAnsi" w:cstheme="minorHAnsi"/>
                <w:color w:val="auto"/>
                <w:sz w:val="16"/>
                <w:szCs w:val="16"/>
              </w:rPr>
              <w:t>80%</w:t>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08CC43A5"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200</w:t>
            </w:r>
          </w:p>
        </w:tc>
        <w:tc>
          <w:tcPr>
            <w:tcW w:w="918" w:type="dxa"/>
            <w:tcBorders>
              <w:top w:val="single" w:sz="4" w:space="0" w:color="auto"/>
              <w:left w:val="single" w:sz="4" w:space="0" w:color="auto"/>
              <w:bottom w:val="single" w:sz="4" w:space="0" w:color="auto"/>
              <w:right w:val="single" w:sz="4" w:space="0" w:color="auto"/>
            </w:tcBorders>
            <w:vAlign w:val="center"/>
          </w:tcPr>
          <w:p w14:paraId="1F4BCC36"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9E60118" w14:textId="77777777" w:rsidR="008B3BCC" w:rsidRPr="008B16DB" w:rsidRDefault="008B3BCC"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FEW</w:t>
            </w:r>
          </w:p>
        </w:tc>
      </w:tr>
      <w:tr w:rsidR="00163E68" w:rsidRPr="008B16DB" w14:paraId="142BA9AF" w14:textId="77777777" w:rsidTr="00B84447">
        <w:trPr>
          <w:gridAfter w:val="2"/>
          <w:wAfter w:w="99" w:type="dxa"/>
        </w:trPr>
        <w:tc>
          <w:tcPr>
            <w:tcW w:w="743" w:type="dxa"/>
            <w:vMerge/>
            <w:tcBorders>
              <w:top w:val="single" w:sz="4" w:space="0" w:color="auto"/>
              <w:left w:val="single" w:sz="4" w:space="0" w:color="auto"/>
              <w:bottom w:val="single" w:sz="4" w:space="0" w:color="auto"/>
              <w:right w:val="single" w:sz="4" w:space="0" w:color="auto"/>
            </w:tcBorders>
            <w:shd w:val="clear" w:color="auto" w:fill="FFC000"/>
          </w:tcPr>
          <w:p w14:paraId="634D3EC7" w14:textId="77777777" w:rsidR="00163E68" w:rsidRPr="008B16DB" w:rsidRDefault="00163E68" w:rsidP="00B84447">
            <w:pPr>
              <w:widowControl/>
              <w:rPr>
                <w:rFonts w:asciiTheme="minorHAnsi" w:hAnsiTheme="minorHAnsi" w:cstheme="minorHAnsi"/>
                <w:color w:val="auto"/>
                <w:sz w:val="16"/>
                <w:szCs w:val="16"/>
              </w:rPr>
            </w:pPr>
          </w:p>
        </w:tc>
        <w:tc>
          <w:tcPr>
            <w:tcW w:w="2680" w:type="dxa"/>
            <w:tcBorders>
              <w:top w:val="single" w:sz="4" w:space="0" w:color="auto"/>
              <w:left w:val="single" w:sz="4" w:space="0" w:color="auto"/>
              <w:bottom w:val="single" w:sz="4" w:space="0" w:color="auto"/>
              <w:right w:val="single" w:sz="4" w:space="0" w:color="auto"/>
            </w:tcBorders>
          </w:tcPr>
          <w:p w14:paraId="256E356E" w14:textId="77777777" w:rsidR="00163E68" w:rsidRPr="008B16DB" w:rsidRDefault="00163E68" w:rsidP="00B84447">
            <w:pPr>
              <w:widowControl/>
              <w:rPr>
                <w:rFonts w:asciiTheme="minorHAnsi" w:hAnsiTheme="minorHAnsi" w:cstheme="minorHAnsi"/>
                <w:color w:val="auto"/>
                <w:sz w:val="14"/>
                <w:szCs w:val="14"/>
              </w:rPr>
            </w:pPr>
            <w:r w:rsidRPr="008B16DB">
              <w:rPr>
                <w:rFonts w:asciiTheme="minorHAnsi" w:hAnsiTheme="minorHAnsi" w:cstheme="minorHAnsi"/>
                <w:color w:val="auto"/>
                <w:sz w:val="14"/>
                <w:szCs w:val="14"/>
              </w:rPr>
              <w:t>Wspierane strategie rozwoju lokalnego kierowanego przez społeczność</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10048E56" w14:textId="77777777" w:rsidR="00163E68" w:rsidRPr="008B16DB" w:rsidRDefault="00163E68"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19D536C3" w14:textId="77777777" w:rsidR="00163E68" w:rsidRPr="008B16DB" w:rsidRDefault="00163E68"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3A28F30" w14:textId="5B97722A" w:rsidR="00163E68" w:rsidRPr="009B1979" w:rsidRDefault="00163E68" w:rsidP="00B84447">
            <w:pPr>
              <w:widowControl/>
              <w:jc w:val="right"/>
              <w:rPr>
                <w:rFonts w:asciiTheme="minorHAnsi" w:hAnsiTheme="minorHAnsi" w:cstheme="minorHAnsi"/>
                <w:color w:val="auto"/>
                <w:sz w:val="16"/>
                <w:szCs w:val="16"/>
                <w:highlight w:val="yellow"/>
              </w:rPr>
            </w:pPr>
            <w:r w:rsidRPr="009B1979">
              <w:rPr>
                <w:rFonts w:asciiTheme="minorHAnsi" w:hAnsiTheme="minorHAnsi" w:cstheme="minorHAnsi"/>
                <w:color w:val="auto"/>
                <w:sz w:val="16"/>
                <w:szCs w:val="16"/>
                <w:highlight w:val="yellow"/>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E5BEEB1" w14:textId="7737AF07" w:rsidR="00163E68" w:rsidRPr="009B1979" w:rsidRDefault="00163E68" w:rsidP="00B84447">
            <w:pPr>
              <w:widowControl/>
              <w:jc w:val="right"/>
              <w:rPr>
                <w:rFonts w:asciiTheme="minorHAnsi" w:hAnsiTheme="minorHAnsi" w:cstheme="minorHAnsi"/>
                <w:color w:val="auto"/>
                <w:sz w:val="16"/>
                <w:szCs w:val="16"/>
                <w:highlight w:val="yellow"/>
              </w:rPr>
            </w:pPr>
            <w:r w:rsidRPr="009B1979">
              <w:rPr>
                <w:rFonts w:asciiTheme="minorHAnsi" w:hAnsiTheme="minorHAnsi" w:cstheme="minorHAnsi"/>
                <w:color w:val="auto"/>
                <w:sz w:val="16"/>
                <w:szCs w:val="16"/>
                <w:highlight w:val="yellow"/>
              </w:rPr>
              <w:t>100%</w:t>
            </w:r>
          </w:p>
        </w:tc>
        <w:tc>
          <w:tcPr>
            <w:tcW w:w="850" w:type="dxa"/>
            <w:tcBorders>
              <w:top w:val="single" w:sz="4" w:space="0" w:color="auto"/>
              <w:left w:val="single" w:sz="4" w:space="0" w:color="auto"/>
              <w:bottom w:val="single" w:sz="4" w:space="0" w:color="auto"/>
              <w:right w:val="single" w:sz="4" w:space="0" w:color="auto"/>
            </w:tcBorders>
            <w:vAlign w:val="center"/>
          </w:tcPr>
          <w:p w14:paraId="17E0D65E" w14:textId="77777777" w:rsidR="00163E68" w:rsidRPr="008B16DB" w:rsidRDefault="00163E68"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78C945D" w14:textId="77777777" w:rsidR="00163E68" w:rsidRPr="008B16DB" w:rsidRDefault="00163E68"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862" w:type="dxa"/>
            <w:gridSpan w:val="3"/>
            <w:tcBorders>
              <w:top w:val="single" w:sz="4" w:space="0" w:color="auto"/>
              <w:left w:val="single" w:sz="4" w:space="0" w:color="auto"/>
              <w:bottom w:val="single" w:sz="4" w:space="0" w:color="auto"/>
              <w:right w:val="single" w:sz="4" w:space="0" w:color="auto"/>
            </w:tcBorders>
            <w:vAlign w:val="center"/>
          </w:tcPr>
          <w:p w14:paraId="572480CF" w14:textId="77777777" w:rsidR="00163E68" w:rsidRPr="008B16DB" w:rsidRDefault="00163E68"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w:t>
            </w:r>
          </w:p>
        </w:tc>
        <w:tc>
          <w:tcPr>
            <w:tcW w:w="980" w:type="dxa"/>
            <w:gridSpan w:val="3"/>
            <w:tcBorders>
              <w:top w:val="single" w:sz="4" w:space="0" w:color="auto"/>
              <w:left w:val="single" w:sz="4" w:space="0" w:color="auto"/>
              <w:bottom w:val="single" w:sz="4" w:space="0" w:color="auto"/>
              <w:right w:val="single" w:sz="4" w:space="0" w:color="auto"/>
            </w:tcBorders>
            <w:vAlign w:val="center"/>
          </w:tcPr>
          <w:p w14:paraId="2E6E7AEA" w14:textId="77777777" w:rsidR="00163E68" w:rsidRPr="008B16DB" w:rsidRDefault="00163E68"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5F6E2432" w14:textId="77777777" w:rsidR="00163E68" w:rsidRPr="008B16DB" w:rsidRDefault="00163E68"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1F6F6D0E" w14:textId="77777777" w:rsidR="00163E68" w:rsidRPr="008B16DB" w:rsidRDefault="00163E68"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10B7723A" w14:textId="77777777" w:rsidR="00163E68" w:rsidRPr="008B16DB" w:rsidRDefault="00163E68"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w:t>
            </w:r>
          </w:p>
        </w:tc>
        <w:tc>
          <w:tcPr>
            <w:tcW w:w="918" w:type="dxa"/>
            <w:tcBorders>
              <w:top w:val="single" w:sz="4" w:space="0" w:color="auto"/>
              <w:left w:val="single" w:sz="4" w:space="0" w:color="auto"/>
              <w:bottom w:val="single" w:sz="4" w:space="0" w:color="auto"/>
              <w:right w:val="single" w:sz="4" w:space="0" w:color="auto"/>
            </w:tcBorders>
            <w:vAlign w:val="center"/>
          </w:tcPr>
          <w:p w14:paraId="68A5E120" w14:textId="77777777" w:rsidR="00163E68" w:rsidRPr="008B16DB" w:rsidRDefault="00163E68"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EBA8275" w14:textId="77777777" w:rsidR="00163E68" w:rsidRPr="008B16DB" w:rsidRDefault="00163E68"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FEW</w:t>
            </w:r>
          </w:p>
        </w:tc>
      </w:tr>
      <w:tr w:rsidR="008B3BCC" w:rsidRPr="008A2BF8" w14:paraId="4EE1C2F9"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tcPr>
          <w:p w14:paraId="6A19569E" w14:textId="77777777" w:rsidR="008B3BCC" w:rsidRPr="008954E8" w:rsidRDefault="008B3BCC" w:rsidP="00B84447">
            <w:pPr>
              <w:pStyle w:val="Default"/>
              <w:rPr>
                <w:rFonts w:asciiTheme="minorHAnsi" w:hAnsiTheme="minorHAnsi" w:cstheme="minorHAnsi"/>
                <w:sz w:val="16"/>
                <w:szCs w:val="16"/>
              </w:rPr>
            </w:pPr>
            <w:r>
              <w:rPr>
                <w:rFonts w:asciiTheme="minorHAnsi" w:hAnsiTheme="minorHAnsi" w:cstheme="minorHAnsi"/>
                <w:sz w:val="16"/>
                <w:szCs w:val="16"/>
              </w:rPr>
              <w:t>W.1.1</w:t>
            </w:r>
          </w:p>
        </w:tc>
        <w:tc>
          <w:tcPr>
            <w:tcW w:w="2680" w:type="dxa"/>
            <w:tcBorders>
              <w:top w:val="single" w:sz="4" w:space="0" w:color="auto"/>
              <w:left w:val="single" w:sz="4" w:space="0" w:color="auto"/>
              <w:bottom w:val="single" w:sz="4" w:space="0" w:color="auto"/>
              <w:right w:val="single" w:sz="4" w:space="0" w:color="auto"/>
            </w:tcBorders>
          </w:tcPr>
          <w:p w14:paraId="691CE681" w14:textId="77777777" w:rsidR="008B3BCC" w:rsidRPr="002102A0" w:rsidRDefault="008B3BCC" w:rsidP="00B84447">
            <w:pPr>
              <w:widowControl/>
              <w:rPr>
                <w:rFonts w:asciiTheme="minorHAnsi" w:hAnsiTheme="minorHAnsi" w:cstheme="minorHAnsi"/>
                <w:color w:val="auto"/>
                <w:sz w:val="14"/>
                <w:szCs w:val="14"/>
              </w:rPr>
            </w:pPr>
            <w:r>
              <w:rPr>
                <w:rFonts w:asciiTheme="minorHAnsi" w:hAnsiTheme="minorHAnsi" w:cstheme="minorHAnsi"/>
                <w:color w:val="auto"/>
                <w:sz w:val="14"/>
                <w:szCs w:val="14"/>
              </w:rPr>
              <w:t>od</w:t>
            </w:r>
            <w:r w:rsidRPr="002102A0">
              <w:rPr>
                <w:rFonts w:asciiTheme="minorHAnsi" w:hAnsiTheme="minorHAnsi" w:cstheme="minorHAnsi"/>
                <w:color w:val="auto"/>
                <w:sz w:val="14"/>
                <w:szCs w:val="14"/>
              </w:rPr>
              <w:t>setek ludności wiejskiej korzystającej z lepszego dostępu do usług i infrastruktury dzięki wsparciu z WPR</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14C3CD6A"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36AC1A39"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376D7D3"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1426856"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6BA964EF"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12 500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C921FC8"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w:t>
            </w:r>
          </w:p>
        </w:tc>
        <w:tc>
          <w:tcPr>
            <w:tcW w:w="862" w:type="dxa"/>
            <w:gridSpan w:val="3"/>
            <w:tcBorders>
              <w:top w:val="single" w:sz="4" w:space="0" w:color="auto"/>
              <w:left w:val="single" w:sz="4" w:space="0" w:color="auto"/>
              <w:bottom w:val="single" w:sz="4" w:space="0" w:color="auto"/>
              <w:right w:val="single" w:sz="4" w:space="0" w:color="auto"/>
            </w:tcBorders>
            <w:vAlign w:val="center"/>
          </w:tcPr>
          <w:p w14:paraId="6CDA23BB"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12 500</w:t>
            </w:r>
          </w:p>
        </w:tc>
        <w:tc>
          <w:tcPr>
            <w:tcW w:w="980" w:type="dxa"/>
            <w:gridSpan w:val="3"/>
            <w:tcBorders>
              <w:top w:val="single" w:sz="4" w:space="0" w:color="auto"/>
              <w:left w:val="single" w:sz="4" w:space="0" w:color="auto"/>
              <w:bottom w:val="single" w:sz="4" w:space="0" w:color="auto"/>
              <w:right w:val="single" w:sz="4" w:space="0" w:color="auto"/>
            </w:tcBorders>
            <w:vAlign w:val="center"/>
          </w:tcPr>
          <w:p w14:paraId="0799A23E"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w:t>
            </w: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2BF1C7D1"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12 500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758B659A"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w:t>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7FC5CC7D"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12 500</w:t>
            </w:r>
          </w:p>
        </w:tc>
        <w:tc>
          <w:tcPr>
            <w:tcW w:w="918" w:type="dxa"/>
            <w:tcBorders>
              <w:top w:val="single" w:sz="4" w:space="0" w:color="auto"/>
              <w:left w:val="single" w:sz="4" w:space="0" w:color="auto"/>
              <w:bottom w:val="single" w:sz="4" w:space="0" w:color="auto"/>
              <w:right w:val="single" w:sz="4" w:space="0" w:color="auto"/>
            </w:tcBorders>
            <w:vAlign w:val="center"/>
          </w:tcPr>
          <w:p w14:paraId="6242C7E0"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6FACEF1"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PS WPR</w:t>
            </w:r>
          </w:p>
        </w:tc>
      </w:tr>
      <w:tr w:rsidR="008B3BCC" w:rsidRPr="00ED0898" w14:paraId="3B2CF2F2"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tcPr>
          <w:p w14:paraId="4601B8FA" w14:textId="77777777" w:rsidR="008B3BCC" w:rsidRPr="00ED0898" w:rsidRDefault="008B3BCC" w:rsidP="00B84447">
            <w:pPr>
              <w:widowControl/>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W.1.2</w:t>
            </w:r>
          </w:p>
        </w:tc>
        <w:tc>
          <w:tcPr>
            <w:tcW w:w="2680" w:type="dxa"/>
            <w:tcBorders>
              <w:top w:val="single" w:sz="4" w:space="0" w:color="auto"/>
              <w:left w:val="single" w:sz="4" w:space="0" w:color="auto"/>
              <w:bottom w:val="single" w:sz="4" w:space="0" w:color="auto"/>
              <w:right w:val="single" w:sz="4" w:space="0" w:color="auto"/>
            </w:tcBorders>
          </w:tcPr>
          <w:p w14:paraId="4B222596" w14:textId="77777777" w:rsidR="008B3BCC" w:rsidRPr="00ED0898" w:rsidRDefault="008B3BCC" w:rsidP="00B84447">
            <w:pPr>
              <w:widowControl/>
              <w:rPr>
                <w:rFonts w:asciiTheme="minorHAnsi" w:hAnsiTheme="minorHAnsi" w:cstheme="minorHAnsi"/>
                <w:strike/>
                <w:color w:val="EE0000"/>
                <w:sz w:val="14"/>
                <w:szCs w:val="14"/>
              </w:rPr>
            </w:pPr>
            <w:r w:rsidRPr="00ED0898">
              <w:rPr>
                <w:rFonts w:asciiTheme="minorHAnsi" w:hAnsiTheme="minorHAnsi" w:cstheme="minorHAnsi"/>
                <w:strike/>
                <w:color w:val="EE0000"/>
                <w:sz w:val="14"/>
                <w:szCs w:val="14"/>
              </w:rPr>
              <w:t>liczba wspieranych strategii inteligentnych wsi</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7808D25E"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057B490D"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5AE3696"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771018A"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7554FE4B"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5</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8AC8A6A"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100%</w:t>
            </w:r>
          </w:p>
        </w:tc>
        <w:tc>
          <w:tcPr>
            <w:tcW w:w="862" w:type="dxa"/>
            <w:gridSpan w:val="3"/>
            <w:tcBorders>
              <w:top w:val="single" w:sz="4" w:space="0" w:color="auto"/>
              <w:left w:val="single" w:sz="4" w:space="0" w:color="auto"/>
              <w:bottom w:val="single" w:sz="4" w:space="0" w:color="auto"/>
              <w:right w:val="single" w:sz="4" w:space="0" w:color="auto"/>
            </w:tcBorders>
            <w:vAlign w:val="center"/>
          </w:tcPr>
          <w:p w14:paraId="6E46F86B"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5</w:t>
            </w:r>
          </w:p>
        </w:tc>
        <w:tc>
          <w:tcPr>
            <w:tcW w:w="980" w:type="dxa"/>
            <w:gridSpan w:val="3"/>
            <w:tcBorders>
              <w:top w:val="single" w:sz="4" w:space="0" w:color="auto"/>
              <w:left w:val="single" w:sz="4" w:space="0" w:color="auto"/>
              <w:bottom w:val="single" w:sz="4" w:space="0" w:color="auto"/>
              <w:right w:val="single" w:sz="4" w:space="0" w:color="auto"/>
            </w:tcBorders>
            <w:vAlign w:val="center"/>
          </w:tcPr>
          <w:p w14:paraId="33B52100"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100%</w:t>
            </w: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46BFC7B4"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5</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465D21E7"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100%</w:t>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7DEA68C4"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5</w:t>
            </w:r>
          </w:p>
        </w:tc>
        <w:tc>
          <w:tcPr>
            <w:tcW w:w="918" w:type="dxa"/>
            <w:tcBorders>
              <w:top w:val="single" w:sz="4" w:space="0" w:color="auto"/>
              <w:left w:val="single" w:sz="4" w:space="0" w:color="auto"/>
              <w:bottom w:val="single" w:sz="4" w:space="0" w:color="auto"/>
              <w:right w:val="single" w:sz="4" w:space="0" w:color="auto"/>
            </w:tcBorders>
            <w:vAlign w:val="center"/>
          </w:tcPr>
          <w:p w14:paraId="24C21CD8"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5D944B0"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PS WPR</w:t>
            </w:r>
          </w:p>
        </w:tc>
      </w:tr>
      <w:tr w:rsidR="008B3BCC" w:rsidRPr="00CB3427" w14:paraId="15D1D249" w14:textId="77777777" w:rsidTr="00B84447">
        <w:trPr>
          <w:gridAfter w:val="2"/>
          <w:wAfter w:w="99" w:type="dxa"/>
          <w:trHeight w:val="555"/>
        </w:trPr>
        <w:tc>
          <w:tcPr>
            <w:tcW w:w="743" w:type="dxa"/>
            <w:tcBorders>
              <w:top w:val="single" w:sz="4" w:space="0" w:color="auto"/>
              <w:left w:val="single" w:sz="4" w:space="0" w:color="auto"/>
              <w:bottom w:val="single" w:sz="4" w:space="0" w:color="auto"/>
              <w:right w:val="single" w:sz="4" w:space="0" w:color="auto"/>
            </w:tcBorders>
          </w:tcPr>
          <w:p w14:paraId="4671140B" w14:textId="77777777" w:rsidR="008B3BCC" w:rsidRPr="00ED0898" w:rsidRDefault="008B3BCC" w:rsidP="00B84447">
            <w:pPr>
              <w:widowControl/>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W.1.3</w:t>
            </w:r>
          </w:p>
        </w:tc>
        <w:tc>
          <w:tcPr>
            <w:tcW w:w="2680" w:type="dxa"/>
            <w:tcBorders>
              <w:top w:val="single" w:sz="4" w:space="0" w:color="auto"/>
              <w:left w:val="single" w:sz="4" w:space="0" w:color="auto"/>
              <w:bottom w:val="single" w:sz="4" w:space="0" w:color="auto"/>
              <w:right w:val="single" w:sz="4" w:space="0" w:color="auto"/>
            </w:tcBorders>
          </w:tcPr>
          <w:p w14:paraId="7B1AB393" w14:textId="77777777" w:rsidR="008B3BCC" w:rsidRPr="00ED0898" w:rsidRDefault="008B3BCC" w:rsidP="00B84447">
            <w:pPr>
              <w:widowControl/>
              <w:rPr>
                <w:rFonts w:asciiTheme="minorHAnsi" w:hAnsiTheme="minorHAnsi" w:cstheme="minorHAnsi"/>
                <w:strike/>
                <w:color w:val="EE0000"/>
                <w:sz w:val="14"/>
                <w:szCs w:val="14"/>
              </w:rPr>
            </w:pPr>
            <w:r w:rsidRPr="00ED0898">
              <w:rPr>
                <w:rFonts w:asciiTheme="minorHAnsi" w:hAnsiTheme="minorHAnsi" w:cstheme="minorHAnsi"/>
                <w:strike/>
                <w:color w:val="EE0000"/>
                <w:sz w:val="14"/>
                <w:szCs w:val="14"/>
              </w:rPr>
              <w:t>odsetek ludności wiejskiej korzystającej z lepszego dostępu do usług i infrastruktury dzięki wsparciu z WPR</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4A67F67A"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11678BB4"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C6722A6"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BA9253B"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130603A1"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6 000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8C5FDFE"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100%</w:t>
            </w:r>
          </w:p>
        </w:tc>
        <w:tc>
          <w:tcPr>
            <w:tcW w:w="862" w:type="dxa"/>
            <w:gridSpan w:val="3"/>
            <w:tcBorders>
              <w:top w:val="single" w:sz="4" w:space="0" w:color="auto"/>
              <w:left w:val="single" w:sz="4" w:space="0" w:color="auto"/>
              <w:bottom w:val="single" w:sz="4" w:space="0" w:color="auto"/>
              <w:right w:val="single" w:sz="4" w:space="0" w:color="auto"/>
            </w:tcBorders>
            <w:vAlign w:val="center"/>
          </w:tcPr>
          <w:p w14:paraId="0EADF68F"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6 000</w:t>
            </w:r>
          </w:p>
        </w:tc>
        <w:tc>
          <w:tcPr>
            <w:tcW w:w="980" w:type="dxa"/>
            <w:gridSpan w:val="3"/>
            <w:tcBorders>
              <w:top w:val="single" w:sz="4" w:space="0" w:color="auto"/>
              <w:left w:val="single" w:sz="4" w:space="0" w:color="auto"/>
              <w:bottom w:val="single" w:sz="4" w:space="0" w:color="auto"/>
              <w:right w:val="single" w:sz="4" w:space="0" w:color="auto"/>
            </w:tcBorders>
            <w:vAlign w:val="center"/>
          </w:tcPr>
          <w:p w14:paraId="42D87409"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100%</w:t>
            </w: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04E85DEE"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6 000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61683313"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100%</w:t>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757C41E8"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6 000</w:t>
            </w:r>
          </w:p>
        </w:tc>
        <w:tc>
          <w:tcPr>
            <w:tcW w:w="918" w:type="dxa"/>
            <w:tcBorders>
              <w:top w:val="single" w:sz="4" w:space="0" w:color="auto"/>
              <w:left w:val="single" w:sz="4" w:space="0" w:color="auto"/>
              <w:bottom w:val="single" w:sz="4" w:space="0" w:color="auto"/>
              <w:right w:val="single" w:sz="4" w:space="0" w:color="auto"/>
            </w:tcBorders>
            <w:vAlign w:val="center"/>
          </w:tcPr>
          <w:p w14:paraId="3AF95199"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9BC3F37" w14:textId="77777777" w:rsidR="008B3BCC" w:rsidRPr="00ED0898" w:rsidRDefault="008B3BCC" w:rsidP="00B84447">
            <w:pPr>
              <w:widowControl/>
              <w:jc w:val="right"/>
              <w:rPr>
                <w:rFonts w:asciiTheme="minorHAnsi" w:hAnsiTheme="minorHAnsi" w:cstheme="minorHAnsi"/>
                <w:strike/>
                <w:color w:val="EE0000"/>
                <w:sz w:val="16"/>
                <w:szCs w:val="16"/>
              </w:rPr>
            </w:pPr>
            <w:r w:rsidRPr="00ED0898">
              <w:rPr>
                <w:rFonts w:asciiTheme="minorHAnsi" w:hAnsiTheme="minorHAnsi" w:cstheme="minorHAnsi"/>
                <w:strike/>
                <w:color w:val="EE0000"/>
                <w:sz w:val="16"/>
                <w:szCs w:val="16"/>
              </w:rPr>
              <w:t>PS WPR</w:t>
            </w:r>
          </w:p>
        </w:tc>
      </w:tr>
      <w:tr w:rsidR="008B3BCC" w:rsidRPr="008A2BF8" w14:paraId="5FBF3C97" w14:textId="77777777" w:rsidTr="00AC75A2">
        <w:trPr>
          <w:gridAfter w:val="2"/>
          <w:wAfter w:w="99" w:type="dxa"/>
          <w:trHeight w:val="58"/>
        </w:trPr>
        <w:tc>
          <w:tcPr>
            <w:tcW w:w="743" w:type="dxa"/>
            <w:tcBorders>
              <w:top w:val="single" w:sz="4" w:space="0" w:color="auto"/>
              <w:left w:val="single" w:sz="4" w:space="0" w:color="auto"/>
              <w:bottom w:val="single" w:sz="4" w:space="0" w:color="auto"/>
              <w:right w:val="single" w:sz="4" w:space="0" w:color="auto"/>
            </w:tcBorders>
          </w:tcPr>
          <w:p w14:paraId="2D7D01ED" w14:textId="77777777" w:rsidR="008B3BCC" w:rsidRPr="008954E8" w:rsidRDefault="008B3BCC" w:rsidP="00B84447">
            <w:pPr>
              <w:widowControl/>
              <w:rPr>
                <w:rFonts w:asciiTheme="minorHAnsi" w:hAnsiTheme="minorHAnsi" w:cstheme="minorHAnsi"/>
                <w:sz w:val="16"/>
                <w:szCs w:val="16"/>
              </w:rPr>
            </w:pPr>
            <w:r w:rsidRPr="005D06FF">
              <w:rPr>
                <w:rFonts w:asciiTheme="minorHAnsi" w:hAnsiTheme="minorHAnsi" w:cstheme="minorHAnsi"/>
                <w:sz w:val="16"/>
                <w:szCs w:val="16"/>
              </w:rPr>
              <w:t>W.1.3</w:t>
            </w:r>
          </w:p>
        </w:tc>
        <w:tc>
          <w:tcPr>
            <w:tcW w:w="2680" w:type="dxa"/>
            <w:tcBorders>
              <w:top w:val="single" w:sz="4" w:space="0" w:color="auto"/>
              <w:left w:val="single" w:sz="4" w:space="0" w:color="auto"/>
              <w:bottom w:val="single" w:sz="4" w:space="0" w:color="auto"/>
              <w:right w:val="single" w:sz="4" w:space="0" w:color="auto"/>
            </w:tcBorders>
          </w:tcPr>
          <w:p w14:paraId="2FBFBEE9" w14:textId="77777777" w:rsidR="008B3BCC" w:rsidRPr="00E453AE" w:rsidRDefault="008B3BCC" w:rsidP="00B84447">
            <w:pPr>
              <w:widowControl/>
              <w:rPr>
                <w:rFonts w:asciiTheme="minorHAnsi" w:hAnsiTheme="minorHAnsi" w:cstheme="minorHAnsi"/>
                <w:color w:val="auto"/>
                <w:sz w:val="14"/>
                <w:szCs w:val="14"/>
                <w:highlight w:val="yellow"/>
              </w:rPr>
            </w:pPr>
            <w:r w:rsidRPr="00E20F3F">
              <w:rPr>
                <w:rFonts w:asciiTheme="minorHAnsi" w:hAnsiTheme="minorHAnsi" w:cstheme="minorHAnsi"/>
                <w:color w:val="auto"/>
                <w:sz w:val="14"/>
                <w:szCs w:val="14"/>
              </w:rPr>
              <w:t>Liczba zrealizowanych inicjatyw o charakterze edukacyjnym</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6A0BB401" w14:textId="77777777" w:rsidR="008B3BCC" w:rsidRPr="008A2BF8" w:rsidRDefault="008B3BCC" w:rsidP="00B84447">
            <w:pPr>
              <w:widowControl/>
              <w:jc w:val="right"/>
              <w:rPr>
                <w:rFonts w:asciiTheme="minorHAnsi" w:hAnsiTheme="minorHAnsi" w:cstheme="minorHAnsi"/>
                <w:color w:val="auto"/>
                <w:sz w:val="16"/>
                <w:szCs w:val="16"/>
                <w:highlight w:val="yellow"/>
              </w:rPr>
            </w:pPr>
            <w:r w:rsidRPr="008A2BF8">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5E056F84" w14:textId="77777777" w:rsidR="008B3BCC" w:rsidRPr="008A2BF8" w:rsidRDefault="008B3BCC" w:rsidP="00B84447">
            <w:pPr>
              <w:widowControl/>
              <w:jc w:val="right"/>
              <w:rPr>
                <w:rFonts w:asciiTheme="minorHAnsi" w:hAnsiTheme="minorHAnsi" w:cstheme="minorHAnsi"/>
                <w:color w:val="auto"/>
                <w:sz w:val="16"/>
                <w:szCs w:val="16"/>
                <w:highlight w:val="yellow"/>
              </w:rPr>
            </w:pPr>
            <w:r w:rsidRPr="008A2BF8">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193FD0A" w14:textId="77777777" w:rsidR="008B3BCC" w:rsidRPr="008A2BF8" w:rsidRDefault="008B3BCC" w:rsidP="00B84447">
            <w:pPr>
              <w:widowControl/>
              <w:jc w:val="right"/>
              <w:rPr>
                <w:rFonts w:asciiTheme="minorHAnsi" w:hAnsiTheme="minorHAnsi" w:cstheme="minorHAnsi"/>
                <w:color w:val="auto"/>
                <w:sz w:val="16"/>
                <w:szCs w:val="16"/>
                <w:highlight w:val="yellow"/>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55F1330" w14:textId="77777777" w:rsidR="008B3BCC" w:rsidRPr="008A2BF8" w:rsidRDefault="008B3BCC" w:rsidP="00B84447">
            <w:pPr>
              <w:widowControl/>
              <w:jc w:val="right"/>
              <w:rPr>
                <w:rFonts w:asciiTheme="minorHAnsi" w:hAnsiTheme="minorHAnsi" w:cstheme="minorHAnsi"/>
                <w:color w:val="auto"/>
                <w:sz w:val="16"/>
                <w:szCs w:val="16"/>
                <w:highlight w:val="yellow"/>
              </w:rPr>
            </w:pPr>
            <w:r w:rsidRPr="008A2BF8">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0F9EF47A" w14:textId="77777777" w:rsidR="0002778A" w:rsidRPr="00F67EA4" w:rsidRDefault="0002778A" w:rsidP="00B84447">
            <w:pPr>
              <w:widowControl/>
              <w:jc w:val="right"/>
              <w:rPr>
                <w:rFonts w:asciiTheme="minorHAnsi" w:hAnsiTheme="minorHAnsi" w:cstheme="minorHAnsi"/>
                <w:strike/>
                <w:color w:val="EE0000"/>
                <w:sz w:val="16"/>
                <w:szCs w:val="16"/>
              </w:rPr>
            </w:pPr>
            <w:r w:rsidRPr="00F67EA4">
              <w:rPr>
                <w:rFonts w:asciiTheme="minorHAnsi" w:hAnsiTheme="minorHAnsi" w:cstheme="minorHAnsi"/>
                <w:strike/>
                <w:color w:val="EE0000"/>
                <w:sz w:val="16"/>
                <w:szCs w:val="16"/>
              </w:rPr>
              <w:t>4</w:t>
            </w:r>
          </w:p>
          <w:p w14:paraId="5B701F3B" w14:textId="601595FB" w:rsidR="00F67EA4" w:rsidRPr="00F67EA4" w:rsidRDefault="00F67EA4" w:rsidP="00B84447">
            <w:pPr>
              <w:widowControl/>
              <w:jc w:val="right"/>
              <w:rPr>
                <w:rFonts w:asciiTheme="minorHAnsi" w:hAnsiTheme="minorHAnsi" w:cstheme="minorHAnsi"/>
                <w:color w:val="EE0000"/>
                <w:sz w:val="16"/>
                <w:szCs w:val="16"/>
              </w:rPr>
            </w:pPr>
            <w:r w:rsidRPr="00F67EA4">
              <w:rPr>
                <w:rFonts w:asciiTheme="minorHAnsi" w:hAnsiTheme="minorHAnsi" w:cstheme="minorHAnsi"/>
                <w:color w:val="EE0000"/>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F0E7820" w14:textId="77777777" w:rsidR="00F67EA4" w:rsidRPr="00F67EA4" w:rsidRDefault="008B3BCC" w:rsidP="00B84447">
            <w:pPr>
              <w:widowControl/>
              <w:jc w:val="right"/>
              <w:rPr>
                <w:rFonts w:asciiTheme="minorHAnsi" w:hAnsiTheme="minorHAnsi" w:cstheme="minorHAnsi"/>
                <w:strike/>
                <w:color w:val="EE0000"/>
                <w:sz w:val="16"/>
                <w:szCs w:val="16"/>
              </w:rPr>
            </w:pPr>
            <w:r w:rsidRPr="00F67EA4">
              <w:rPr>
                <w:rFonts w:asciiTheme="minorHAnsi" w:hAnsiTheme="minorHAnsi" w:cstheme="minorHAnsi"/>
                <w:strike/>
                <w:color w:val="EE0000"/>
                <w:sz w:val="16"/>
                <w:szCs w:val="16"/>
              </w:rPr>
              <w:t>20</w:t>
            </w:r>
          </w:p>
          <w:p w14:paraId="776B11F1" w14:textId="1100C038" w:rsidR="008B3BCC" w:rsidRPr="00F67EA4" w:rsidRDefault="00F67EA4" w:rsidP="00B84447">
            <w:pPr>
              <w:widowControl/>
              <w:jc w:val="right"/>
              <w:rPr>
                <w:rFonts w:asciiTheme="minorHAnsi" w:hAnsiTheme="minorHAnsi" w:cstheme="minorHAnsi"/>
                <w:color w:val="auto"/>
                <w:sz w:val="16"/>
                <w:szCs w:val="16"/>
              </w:rPr>
            </w:pPr>
            <w:r>
              <w:rPr>
                <w:rFonts w:asciiTheme="minorHAnsi" w:hAnsiTheme="minorHAnsi" w:cstheme="minorHAnsi"/>
                <w:color w:val="EE0000"/>
                <w:sz w:val="16"/>
                <w:szCs w:val="16"/>
              </w:rPr>
              <w:t>0.</w:t>
            </w:r>
            <w:r w:rsidR="008B3BCC" w:rsidRPr="00F67EA4">
              <w:rPr>
                <w:rFonts w:asciiTheme="minorHAnsi" w:hAnsiTheme="minorHAnsi" w:cstheme="minorHAnsi"/>
                <w:color w:val="auto"/>
                <w:sz w:val="16"/>
                <w:szCs w:val="16"/>
              </w:rPr>
              <w:t>%</w:t>
            </w:r>
          </w:p>
        </w:tc>
        <w:tc>
          <w:tcPr>
            <w:tcW w:w="862" w:type="dxa"/>
            <w:gridSpan w:val="3"/>
            <w:tcBorders>
              <w:top w:val="single" w:sz="4" w:space="0" w:color="auto"/>
              <w:left w:val="single" w:sz="4" w:space="0" w:color="auto"/>
              <w:bottom w:val="single" w:sz="4" w:space="0" w:color="auto"/>
              <w:right w:val="single" w:sz="4" w:space="0" w:color="auto"/>
            </w:tcBorders>
            <w:vAlign w:val="center"/>
          </w:tcPr>
          <w:p w14:paraId="619C3FE3" w14:textId="64F80D7D" w:rsidR="0002778A" w:rsidRPr="00F67EA4" w:rsidRDefault="0002778A" w:rsidP="00B84447">
            <w:pPr>
              <w:widowControl/>
              <w:jc w:val="right"/>
              <w:rPr>
                <w:rFonts w:asciiTheme="minorHAnsi" w:hAnsiTheme="minorHAnsi" w:cstheme="minorHAnsi"/>
                <w:color w:val="auto"/>
                <w:sz w:val="16"/>
                <w:szCs w:val="16"/>
              </w:rPr>
            </w:pPr>
            <w:r w:rsidRPr="00F67EA4">
              <w:rPr>
                <w:rFonts w:asciiTheme="minorHAnsi" w:hAnsiTheme="minorHAnsi" w:cstheme="minorHAnsi"/>
                <w:color w:val="auto"/>
                <w:sz w:val="16"/>
                <w:szCs w:val="16"/>
              </w:rPr>
              <w:t>10</w:t>
            </w:r>
          </w:p>
        </w:tc>
        <w:tc>
          <w:tcPr>
            <w:tcW w:w="980" w:type="dxa"/>
            <w:gridSpan w:val="3"/>
            <w:tcBorders>
              <w:top w:val="single" w:sz="4" w:space="0" w:color="auto"/>
              <w:left w:val="single" w:sz="4" w:space="0" w:color="auto"/>
              <w:bottom w:val="single" w:sz="4" w:space="0" w:color="auto"/>
              <w:right w:val="single" w:sz="4" w:space="0" w:color="auto"/>
            </w:tcBorders>
            <w:vAlign w:val="center"/>
          </w:tcPr>
          <w:p w14:paraId="424BD28A" w14:textId="77777777" w:rsidR="008B3BCC" w:rsidRPr="00F67EA4" w:rsidRDefault="008B3BCC" w:rsidP="00B84447">
            <w:pPr>
              <w:widowControl/>
              <w:jc w:val="right"/>
              <w:rPr>
                <w:rFonts w:asciiTheme="minorHAnsi" w:hAnsiTheme="minorHAnsi" w:cstheme="minorHAnsi"/>
                <w:color w:val="auto"/>
                <w:sz w:val="16"/>
                <w:szCs w:val="16"/>
              </w:rPr>
            </w:pPr>
            <w:r w:rsidRPr="00F67EA4">
              <w:rPr>
                <w:rFonts w:asciiTheme="minorHAnsi" w:hAnsiTheme="minorHAnsi" w:cstheme="minorHAnsi"/>
                <w:color w:val="auto"/>
                <w:sz w:val="16"/>
                <w:szCs w:val="16"/>
              </w:rPr>
              <w:t>50%</w:t>
            </w: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71D8C143" w14:textId="22B38CED" w:rsidR="0002778A" w:rsidRPr="00F67EA4" w:rsidRDefault="008B3BCC" w:rsidP="0002778A">
            <w:pPr>
              <w:widowControl/>
              <w:jc w:val="right"/>
              <w:rPr>
                <w:rFonts w:asciiTheme="minorHAnsi" w:hAnsiTheme="minorHAnsi" w:cstheme="minorHAnsi"/>
                <w:color w:val="auto"/>
                <w:sz w:val="16"/>
                <w:szCs w:val="16"/>
              </w:rPr>
            </w:pPr>
            <w:r w:rsidRPr="00F67EA4">
              <w:rPr>
                <w:rFonts w:asciiTheme="minorHAnsi" w:hAnsiTheme="minorHAnsi" w:cstheme="minorHAnsi"/>
                <w:color w:val="auto"/>
                <w:sz w:val="16"/>
                <w:szCs w:val="16"/>
              </w:rPr>
              <w:t>16</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237B0BF8" w14:textId="173A67BB" w:rsidR="00625DBD" w:rsidRPr="00F67EA4" w:rsidRDefault="00625DBD" w:rsidP="00B84447">
            <w:pPr>
              <w:widowControl/>
              <w:jc w:val="right"/>
              <w:rPr>
                <w:rFonts w:asciiTheme="minorHAnsi" w:hAnsiTheme="minorHAnsi" w:cstheme="minorHAnsi"/>
                <w:color w:val="auto"/>
                <w:sz w:val="16"/>
                <w:szCs w:val="16"/>
              </w:rPr>
            </w:pPr>
            <w:r w:rsidRPr="00F67EA4">
              <w:rPr>
                <w:rFonts w:asciiTheme="minorHAnsi" w:hAnsiTheme="minorHAnsi" w:cstheme="minorHAnsi"/>
                <w:color w:val="auto"/>
                <w:sz w:val="16"/>
                <w:szCs w:val="16"/>
              </w:rPr>
              <w:t>80%</w:t>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428700D6" w14:textId="77777777" w:rsidR="008B3BCC" w:rsidRPr="00CD06B6" w:rsidRDefault="008B3BCC" w:rsidP="00B84447">
            <w:pPr>
              <w:widowControl/>
              <w:jc w:val="right"/>
              <w:rPr>
                <w:rFonts w:asciiTheme="minorHAnsi" w:hAnsiTheme="minorHAnsi" w:cstheme="minorHAnsi"/>
                <w:color w:val="auto"/>
                <w:sz w:val="16"/>
                <w:szCs w:val="16"/>
              </w:rPr>
            </w:pPr>
            <w:r w:rsidRPr="00CD06B6">
              <w:rPr>
                <w:rFonts w:asciiTheme="minorHAnsi" w:hAnsiTheme="minorHAnsi" w:cstheme="minorHAnsi"/>
                <w:color w:val="auto"/>
                <w:sz w:val="16"/>
                <w:szCs w:val="16"/>
              </w:rPr>
              <w:t>20</w:t>
            </w:r>
          </w:p>
        </w:tc>
        <w:tc>
          <w:tcPr>
            <w:tcW w:w="918" w:type="dxa"/>
            <w:tcBorders>
              <w:top w:val="single" w:sz="4" w:space="0" w:color="auto"/>
              <w:left w:val="single" w:sz="4" w:space="0" w:color="auto"/>
              <w:bottom w:val="single" w:sz="4" w:space="0" w:color="auto"/>
              <w:right w:val="single" w:sz="4" w:space="0" w:color="auto"/>
            </w:tcBorders>
            <w:vAlign w:val="center"/>
          </w:tcPr>
          <w:p w14:paraId="5037E01E"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A9DB897"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FEW</w:t>
            </w:r>
          </w:p>
        </w:tc>
      </w:tr>
      <w:tr w:rsidR="00CD06B6" w:rsidRPr="00CD06B6" w14:paraId="68DE3666"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tcPr>
          <w:p w14:paraId="46844E7D" w14:textId="77777777" w:rsidR="008B3BCC" w:rsidRPr="00CD06B6" w:rsidRDefault="008B3BCC" w:rsidP="00B84447">
            <w:pPr>
              <w:widowControl/>
              <w:rPr>
                <w:rFonts w:asciiTheme="minorHAnsi" w:hAnsiTheme="minorHAnsi" w:cstheme="minorHAnsi"/>
                <w:color w:val="auto"/>
                <w:sz w:val="16"/>
                <w:szCs w:val="16"/>
              </w:rPr>
            </w:pPr>
            <w:r w:rsidRPr="00CD06B6">
              <w:rPr>
                <w:rFonts w:asciiTheme="minorHAnsi" w:hAnsiTheme="minorHAnsi" w:cstheme="minorHAnsi"/>
                <w:color w:val="auto"/>
                <w:sz w:val="16"/>
                <w:szCs w:val="16"/>
              </w:rPr>
              <w:t>W.1.3</w:t>
            </w:r>
          </w:p>
        </w:tc>
        <w:tc>
          <w:tcPr>
            <w:tcW w:w="2680" w:type="dxa"/>
            <w:tcBorders>
              <w:top w:val="single" w:sz="4" w:space="0" w:color="auto"/>
              <w:left w:val="single" w:sz="4" w:space="0" w:color="auto"/>
              <w:bottom w:val="single" w:sz="4" w:space="0" w:color="auto"/>
              <w:right w:val="single" w:sz="4" w:space="0" w:color="auto"/>
            </w:tcBorders>
          </w:tcPr>
          <w:p w14:paraId="5CC3DEE2" w14:textId="77777777" w:rsidR="008B3BCC" w:rsidRPr="00CD06B6" w:rsidRDefault="008B3BCC" w:rsidP="00B84447">
            <w:pPr>
              <w:widowControl/>
              <w:rPr>
                <w:rFonts w:asciiTheme="minorHAnsi" w:hAnsiTheme="minorHAnsi" w:cstheme="minorHAnsi"/>
                <w:color w:val="auto"/>
                <w:sz w:val="14"/>
                <w:szCs w:val="14"/>
              </w:rPr>
            </w:pPr>
            <w:r w:rsidRPr="00F67EA4">
              <w:rPr>
                <w:rFonts w:asciiTheme="minorHAnsi" w:hAnsiTheme="minorHAnsi" w:cstheme="minorHAnsi"/>
                <w:color w:val="auto"/>
                <w:sz w:val="14"/>
                <w:szCs w:val="14"/>
                <w:highlight w:val="yellow"/>
              </w:rPr>
              <w:t>Liczba zrealizowanych inicjatyw o charakterze edukacyjnym</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614A7D42" w14:textId="77777777" w:rsidR="008B3BCC" w:rsidRPr="00CD06B6" w:rsidRDefault="008B3BCC" w:rsidP="00B84447">
            <w:pPr>
              <w:widowControl/>
              <w:jc w:val="right"/>
              <w:rPr>
                <w:rFonts w:asciiTheme="minorHAnsi" w:hAnsiTheme="minorHAnsi" w:cstheme="minorHAnsi"/>
                <w:color w:val="auto"/>
                <w:sz w:val="16"/>
                <w:szCs w:val="16"/>
              </w:rPr>
            </w:pPr>
            <w:r w:rsidRPr="00CD06B6">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01B4422B" w14:textId="77777777" w:rsidR="008B3BCC" w:rsidRPr="00CD06B6" w:rsidRDefault="008B3BCC" w:rsidP="00B84447">
            <w:pPr>
              <w:widowControl/>
              <w:jc w:val="right"/>
              <w:rPr>
                <w:rFonts w:asciiTheme="minorHAnsi" w:hAnsiTheme="minorHAnsi" w:cstheme="minorHAnsi"/>
                <w:color w:val="auto"/>
                <w:sz w:val="16"/>
                <w:szCs w:val="16"/>
              </w:rPr>
            </w:pPr>
            <w:r w:rsidRPr="00CD06B6">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B5B2264" w14:textId="77777777" w:rsidR="008B3BCC" w:rsidRPr="00CD06B6" w:rsidRDefault="008B3BCC" w:rsidP="00B84447">
            <w:pPr>
              <w:widowControl/>
              <w:jc w:val="right"/>
              <w:rPr>
                <w:rFonts w:asciiTheme="minorHAnsi" w:hAnsiTheme="minorHAnsi" w:cstheme="minorHAnsi"/>
                <w:color w:val="auto"/>
                <w:sz w:val="16"/>
                <w:szCs w:val="16"/>
              </w:rPr>
            </w:pPr>
            <w:r w:rsidRPr="00CD06B6">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2434E10" w14:textId="77777777" w:rsidR="008B3BCC" w:rsidRPr="00CD06B6" w:rsidRDefault="008B3BCC" w:rsidP="00B84447">
            <w:pPr>
              <w:widowControl/>
              <w:jc w:val="right"/>
              <w:rPr>
                <w:rFonts w:asciiTheme="minorHAnsi" w:hAnsiTheme="minorHAnsi" w:cstheme="minorHAnsi"/>
                <w:color w:val="auto"/>
                <w:sz w:val="16"/>
                <w:szCs w:val="16"/>
              </w:rPr>
            </w:pPr>
            <w:r w:rsidRPr="00CD06B6">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04F4705F" w14:textId="77777777" w:rsidR="008B3BCC" w:rsidRPr="00F67EA4" w:rsidRDefault="008B3BCC" w:rsidP="00B84447">
            <w:pPr>
              <w:widowControl/>
              <w:jc w:val="right"/>
              <w:rPr>
                <w:rFonts w:asciiTheme="minorHAnsi" w:hAnsiTheme="minorHAnsi" w:cstheme="minorHAnsi"/>
                <w:strike/>
                <w:color w:val="EE0000"/>
                <w:sz w:val="16"/>
                <w:szCs w:val="16"/>
                <w:highlight w:val="yellow"/>
              </w:rPr>
            </w:pPr>
            <w:r w:rsidRPr="00F67EA4">
              <w:rPr>
                <w:rFonts w:asciiTheme="minorHAnsi" w:hAnsiTheme="minorHAnsi" w:cstheme="minorHAnsi"/>
                <w:strike/>
                <w:color w:val="EE0000"/>
                <w:sz w:val="16"/>
                <w:szCs w:val="16"/>
                <w:highlight w:val="yellow"/>
              </w:rPr>
              <w:t>4</w:t>
            </w:r>
          </w:p>
          <w:p w14:paraId="1B16B69F" w14:textId="3087B006" w:rsidR="00F67EA4" w:rsidRPr="00F67EA4" w:rsidRDefault="00F67EA4" w:rsidP="00B84447">
            <w:pPr>
              <w:widowControl/>
              <w:jc w:val="right"/>
              <w:rPr>
                <w:rFonts w:asciiTheme="minorHAnsi" w:hAnsiTheme="minorHAnsi" w:cstheme="minorHAnsi"/>
                <w:color w:val="EE0000"/>
                <w:sz w:val="16"/>
                <w:szCs w:val="16"/>
                <w:highlight w:val="yellow"/>
              </w:rPr>
            </w:pPr>
            <w:r>
              <w:rPr>
                <w:rFonts w:asciiTheme="minorHAnsi" w:hAnsiTheme="minorHAnsi" w:cstheme="minorHAnsi"/>
                <w:color w:val="EE0000"/>
                <w:sz w:val="16"/>
                <w:szCs w:val="16"/>
                <w:highlight w:val="yellow"/>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209EDB3" w14:textId="77777777" w:rsidR="00F67EA4" w:rsidRPr="00F67EA4" w:rsidRDefault="008B3BCC" w:rsidP="00B84447">
            <w:pPr>
              <w:widowControl/>
              <w:jc w:val="right"/>
              <w:rPr>
                <w:rFonts w:asciiTheme="minorHAnsi" w:hAnsiTheme="minorHAnsi" w:cstheme="minorHAnsi"/>
                <w:strike/>
                <w:color w:val="EE0000"/>
                <w:sz w:val="16"/>
                <w:szCs w:val="16"/>
                <w:highlight w:val="yellow"/>
              </w:rPr>
            </w:pPr>
            <w:r w:rsidRPr="00F67EA4">
              <w:rPr>
                <w:rFonts w:asciiTheme="minorHAnsi" w:hAnsiTheme="minorHAnsi" w:cstheme="minorHAnsi"/>
                <w:strike/>
                <w:color w:val="EE0000"/>
                <w:sz w:val="16"/>
                <w:szCs w:val="16"/>
                <w:highlight w:val="yellow"/>
              </w:rPr>
              <w:t>20</w:t>
            </w:r>
          </w:p>
          <w:p w14:paraId="5168C083" w14:textId="01F0F347" w:rsidR="008B3BCC" w:rsidRPr="00ED0898" w:rsidRDefault="00F67EA4" w:rsidP="00B84447">
            <w:pPr>
              <w:widowControl/>
              <w:jc w:val="right"/>
              <w:rPr>
                <w:rFonts w:asciiTheme="minorHAnsi" w:hAnsiTheme="minorHAnsi" w:cstheme="minorHAnsi"/>
                <w:color w:val="auto"/>
                <w:sz w:val="16"/>
                <w:szCs w:val="16"/>
                <w:highlight w:val="yellow"/>
              </w:rPr>
            </w:pPr>
            <w:r>
              <w:rPr>
                <w:rFonts w:asciiTheme="minorHAnsi" w:hAnsiTheme="minorHAnsi" w:cstheme="minorHAnsi"/>
                <w:color w:val="EE0000"/>
                <w:sz w:val="16"/>
                <w:szCs w:val="16"/>
                <w:highlight w:val="yellow"/>
              </w:rPr>
              <w:t xml:space="preserve">0 </w:t>
            </w:r>
            <w:r w:rsidR="008B3BCC" w:rsidRPr="00ED0898">
              <w:rPr>
                <w:rFonts w:asciiTheme="minorHAnsi" w:hAnsiTheme="minorHAnsi" w:cstheme="minorHAnsi"/>
                <w:color w:val="auto"/>
                <w:sz w:val="16"/>
                <w:szCs w:val="16"/>
                <w:highlight w:val="yellow"/>
              </w:rPr>
              <w:t>%</w:t>
            </w:r>
          </w:p>
        </w:tc>
        <w:tc>
          <w:tcPr>
            <w:tcW w:w="862" w:type="dxa"/>
            <w:gridSpan w:val="3"/>
            <w:tcBorders>
              <w:top w:val="single" w:sz="4" w:space="0" w:color="auto"/>
              <w:left w:val="single" w:sz="4" w:space="0" w:color="auto"/>
              <w:bottom w:val="single" w:sz="4" w:space="0" w:color="auto"/>
              <w:right w:val="single" w:sz="4" w:space="0" w:color="auto"/>
            </w:tcBorders>
            <w:vAlign w:val="center"/>
          </w:tcPr>
          <w:p w14:paraId="3AAE37C2" w14:textId="77777777" w:rsidR="008B3BCC" w:rsidRPr="00ED0898" w:rsidRDefault="008B3BCC" w:rsidP="00B84447">
            <w:pPr>
              <w:widowControl/>
              <w:jc w:val="right"/>
              <w:rPr>
                <w:rFonts w:asciiTheme="minorHAnsi" w:hAnsiTheme="minorHAnsi" w:cstheme="minorHAnsi"/>
                <w:color w:val="auto"/>
                <w:sz w:val="16"/>
                <w:szCs w:val="16"/>
                <w:highlight w:val="yellow"/>
              </w:rPr>
            </w:pPr>
            <w:r w:rsidRPr="00ED0898">
              <w:rPr>
                <w:rFonts w:asciiTheme="minorHAnsi" w:hAnsiTheme="minorHAnsi" w:cstheme="minorHAnsi"/>
                <w:color w:val="auto"/>
                <w:sz w:val="16"/>
                <w:szCs w:val="16"/>
                <w:highlight w:val="yellow"/>
              </w:rPr>
              <w:t>10</w:t>
            </w:r>
          </w:p>
        </w:tc>
        <w:tc>
          <w:tcPr>
            <w:tcW w:w="980" w:type="dxa"/>
            <w:gridSpan w:val="3"/>
            <w:tcBorders>
              <w:top w:val="single" w:sz="4" w:space="0" w:color="auto"/>
              <w:left w:val="single" w:sz="4" w:space="0" w:color="auto"/>
              <w:bottom w:val="single" w:sz="4" w:space="0" w:color="auto"/>
              <w:right w:val="single" w:sz="4" w:space="0" w:color="auto"/>
            </w:tcBorders>
            <w:vAlign w:val="center"/>
          </w:tcPr>
          <w:p w14:paraId="489DE2F8" w14:textId="77777777" w:rsidR="008B3BCC" w:rsidRPr="00ED0898" w:rsidRDefault="008B3BCC" w:rsidP="00B84447">
            <w:pPr>
              <w:widowControl/>
              <w:jc w:val="right"/>
              <w:rPr>
                <w:rFonts w:asciiTheme="minorHAnsi" w:hAnsiTheme="minorHAnsi" w:cstheme="minorHAnsi"/>
                <w:color w:val="auto"/>
                <w:sz w:val="16"/>
                <w:szCs w:val="16"/>
                <w:highlight w:val="yellow"/>
              </w:rPr>
            </w:pPr>
            <w:r w:rsidRPr="00ED0898">
              <w:rPr>
                <w:rFonts w:asciiTheme="minorHAnsi" w:hAnsiTheme="minorHAnsi" w:cstheme="minorHAnsi"/>
                <w:color w:val="auto"/>
                <w:sz w:val="16"/>
                <w:szCs w:val="16"/>
                <w:highlight w:val="yellow"/>
              </w:rPr>
              <w:t>50%</w:t>
            </w: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6C192799" w14:textId="77777777" w:rsidR="008B3BCC" w:rsidRPr="00F67EA4" w:rsidRDefault="008B3BCC" w:rsidP="00B84447">
            <w:pPr>
              <w:widowControl/>
              <w:jc w:val="right"/>
              <w:rPr>
                <w:rFonts w:asciiTheme="minorHAnsi" w:hAnsiTheme="minorHAnsi" w:cstheme="minorHAnsi"/>
                <w:color w:val="auto"/>
                <w:sz w:val="16"/>
                <w:szCs w:val="16"/>
                <w:highlight w:val="yellow"/>
              </w:rPr>
            </w:pPr>
            <w:r w:rsidRPr="00F67EA4">
              <w:rPr>
                <w:rFonts w:asciiTheme="minorHAnsi" w:hAnsiTheme="minorHAnsi" w:cstheme="minorHAnsi"/>
                <w:color w:val="auto"/>
                <w:sz w:val="16"/>
                <w:szCs w:val="16"/>
                <w:highlight w:val="yellow"/>
              </w:rPr>
              <w:t>16</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1C10FAD1" w14:textId="36AA2B01" w:rsidR="00625DBD" w:rsidRPr="00F67EA4" w:rsidRDefault="00625DBD" w:rsidP="00B84447">
            <w:pPr>
              <w:widowControl/>
              <w:jc w:val="right"/>
              <w:rPr>
                <w:rFonts w:asciiTheme="minorHAnsi" w:hAnsiTheme="minorHAnsi" w:cstheme="minorHAnsi"/>
                <w:color w:val="auto"/>
                <w:sz w:val="16"/>
                <w:szCs w:val="16"/>
                <w:highlight w:val="yellow"/>
              </w:rPr>
            </w:pPr>
            <w:r w:rsidRPr="00F67EA4">
              <w:rPr>
                <w:rFonts w:asciiTheme="minorHAnsi" w:hAnsiTheme="minorHAnsi" w:cstheme="minorHAnsi"/>
                <w:color w:val="auto"/>
                <w:sz w:val="16"/>
                <w:szCs w:val="16"/>
                <w:highlight w:val="yellow"/>
              </w:rPr>
              <w:t>80%</w:t>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5272DC7F" w14:textId="77777777" w:rsidR="008B3BCC" w:rsidRPr="00F67EA4" w:rsidRDefault="008B3BCC" w:rsidP="00B84447">
            <w:pPr>
              <w:widowControl/>
              <w:jc w:val="right"/>
              <w:rPr>
                <w:rFonts w:asciiTheme="minorHAnsi" w:hAnsiTheme="minorHAnsi" w:cstheme="minorHAnsi"/>
                <w:color w:val="auto"/>
                <w:sz w:val="16"/>
                <w:szCs w:val="16"/>
                <w:highlight w:val="yellow"/>
              </w:rPr>
            </w:pPr>
            <w:r w:rsidRPr="00F67EA4">
              <w:rPr>
                <w:rFonts w:asciiTheme="minorHAnsi" w:hAnsiTheme="minorHAnsi" w:cstheme="minorHAnsi"/>
                <w:color w:val="auto"/>
                <w:sz w:val="16"/>
                <w:szCs w:val="16"/>
                <w:highlight w:val="yellow"/>
              </w:rPr>
              <w:t>20</w:t>
            </w:r>
          </w:p>
        </w:tc>
        <w:tc>
          <w:tcPr>
            <w:tcW w:w="918" w:type="dxa"/>
            <w:tcBorders>
              <w:top w:val="single" w:sz="4" w:space="0" w:color="auto"/>
              <w:left w:val="single" w:sz="4" w:space="0" w:color="auto"/>
              <w:bottom w:val="single" w:sz="4" w:space="0" w:color="auto"/>
              <w:right w:val="single" w:sz="4" w:space="0" w:color="auto"/>
            </w:tcBorders>
            <w:vAlign w:val="center"/>
          </w:tcPr>
          <w:p w14:paraId="1B81D34C" w14:textId="77777777" w:rsidR="008B3BCC" w:rsidRPr="00CD06B6" w:rsidRDefault="008B3BCC" w:rsidP="00B84447">
            <w:pPr>
              <w:widowControl/>
              <w:jc w:val="right"/>
              <w:rPr>
                <w:rFonts w:asciiTheme="minorHAnsi" w:hAnsiTheme="minorHAnsi" w:cstheme="minorHAnsi"/>
                <w:color w:val="auto"/>
                <w:sz w:val="16"/>
                <w:szCs w:val="16"/>
              </w:rPr>
            </w:pPr>
            <w:r w:rsidRPr="00CD06B6">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E93D84F" w14:textId="77777777" w:rsidR="008B3BCC" w:rsidRPr="00CD06B6" w:rsidRDefault="008B3BCC" w:rsidP="00B84447">
            <w:pPr>
              <w:widowControl/>
              <w:jc w:val="right"/>
              <w:rPr>
                <w:rFonts w:asciiTheme="minorHAnsi" w:hAnsiTheme="minorHAnsi" w:cstheme="minorHAnsi"/>
                <w:color w:val="auto"/>
                <w:sz w:val="16"/>
                <w:szCs w:val="16"/>
              </w:rPr>
            </w:pPr>
            <w:r w:rsidRPr="00CD06B6">
              <w:rPr>
                <w:rFonts w:asciiTheme="minorHAnsi" w:hAnsiTheme="minorHAnsi" w:cstheme="minorHAnsi"/>
                <w:color w:val="auto"/>
                <w:sz w:val="16"/>
                <w:szCs w:val="16"/>
              </w:rPr>
              <w:t>FEW</w:t>
            </w:r>
          </w:p>
        </w:tc>
      </w:tr>
      <w:tr w:rsidR="008B3BCC" w:rsidRPr="008A2BF8" w14:paraId="3613CBCF"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FD9CFE1" w14:textId="77777777" w:rsidR="008B3BCC" w:rsidRPr="008954E8" w:rsidRDefault="008B3BCC" w:rsidP="00B84447">
            <w:pPr>
              <w:widowControl/>
              <w:rPr>
                <w:rFonts w:asciiTheme="minorHAnsi" w:hAnsiTheme="minorHAnsi" w:cstheme="minorHAnsi"/>
                <w:b/>
                <w:color w:val="auto"/>
                <w:sz w:val="22"/>
                <w:szCs w:val="22"/>
              </w:rPr>
            </w:pPr>
            <w:r w:rsidRPr="008954E8">
              <w:rPr>
                <w:rFonts w:asciiTheme="minorHAnsi" w:hAnsiTheme="minorHAnsi" w:cstheme="minorHAnsi"/>
                <w:b/>
                <w:color w:val="auto"/>
                <w:sz w:val="22"/>
                <w:szCs w:val="22"/>
              </w:rPr>
              <w:t>C.2</w:t>
            </w:r>
          </w:p>
        </w:tc>
        <w:tc>
          <w:tcPr>
            <w:tcW w:w="14816" w:type="dxa"/>
            <w:gridSpan w:val="30"/>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208C8FF" w14:textId="77777777" w:rsidR="008B3BCC" w:rsidRPr="008A2BF8" w:rsidRDefault="008B3BCC" w:rsidP="00B84447">
            <w:pPr>
              <w:widowControl/>
              <w:rPr>
                <w:rFonts w:asciiTheme="minorHAnsi" w:hAnsiTheme="minorHAnsi" w:cstheme="minorHAnsi"/>
                <w:b/>
                <w:color w:val="auto"/>
                <w:sz w:val="20"/>
                <w:szCs w:val="20"/>
              </w:rPr>
            </w:pPr>
            <w:r w:rsidRPr="008A2BF8">
              <w:rPr>
                <w:rFonts w:asciiTheme="minorHAnsi" w:hAnsiTheme="minorHAnsi" w:cstheme="minorHAnsi"/>
                <w:b/>
                <w:color w:val="auto"/>
                <w:sz w:val="20"/>
                <w:szCs w:val="20"/>
              </w:rPr>
              <w:t>Wsparcie zrównoważonego rozwoju społecznego i środowiskowego w oparciu o lokalną społeczność i posiadane zasoby, w tym przyrodniczo-kulturowe i środowiskowe</w:t>
            </w:r>
          </w:p>
        </w:tc>
      </w:tr>
      <w:tr w:rsidR="008B3BCC" w14:paraId="754C89F3"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shd w:val="clear" w:color="auto" w:fill="FFC000"/>
          </w:tcPr>
          <w:p w14:paraId="307E90A1" w14:textId="77777777" w:rsidR="008B3BCC" w:rsidRPr="00006DAC" w:rsidRDefault="008B3BCC" w:rsidP="00B84447">
            <w:pPr>
              <w:widowControl/>
              <w:rPr>
                <w:rFonts w:asciiTheme="minorHAnsi" w:hAnsiTheme="minorHAnsi" w:cstheme="minorHAnsi"/>
                <w:color w:val="auto"/>
                <w:sz w:val="16"/>
                <w:szCs w:val="16"/>
              </w:rPr>
            </w:pPr>
            <w:r w:rsidRPr="00E472DE">
              <w:rPr>
                <w:rFonts w:asciiTheme="minorHAnsi" w:hAnsiTheme="minorHAnsi" w:cstheme="minorHAnsi"/>
                <w:color w:val="auto"/>
                <w:sz w:val="16"/>
                <w:szCs w:val="16"/>
              </w:rPr>
              <w:t>P.2.1.1</w:t>
            </w:r>
          </w:p>
        </w:tc>
        <w:tc>
          <w:tcPr>
            <w:tcW w:w="2680" w:type="dxa"/>
            <w:tcBorders>
              <w:top w:val="single" w:sz="4" w:space="0" w:color="auto"/>
              <w:left w:val="single" w:sz="4" w:space="0" w:color="auto"/>
              <w:bottom w:val="single" w:sz="4" w:space="0" w:color="auto"/>
              <w:right w:val="single" w:sz="4" w:space="0" w:color="auto"/>
            </w:tcBorders>
          </w:tcPr>
          <w:p w14:paraId="027F2E75" w14:textId="77777777" w:rsidR="008B3BCC" w:rsidRPr="002102A0" w:rsidRDefault="008B3BCC" w:rsidP="00B84447">
            <w:pPr>
              <w:widowControl/>
              <w:rPr>
                <w:rFonts w:asciiTheme="minorHAnsi" w:hAnsiTheme="minorHAnsi" w:cstheme="minorHAnsi"/>
                <w:color w:val="auto"/>
                <w:sz w:val="14"/>
                <w:szCs w:val="14"/>
              </w:rPr>
            </w:pPr>
            <w:r w:rsidRPr="002102A0">
              <w:rPr>
                <w:rFonts w:asciiTheme="minorHAnsi" w:hAnsiTheme="minorHAnsi" w:cstheme="minorHAnsi"/>
                <w:color w:val="auto"/>
                <w:sz w:val="14"/>
                <w:szCs w:val="14"/>
              </w:rPr>
              <w:t>Liczba inicjatyw w zakresie podniesienia kompetencji i aktywności osób z grup w niekorzystnej sytuacji</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6425FA4B"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20000D81"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D12DAD1"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7614C4F"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0AB93803"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EA67F3D"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546C312F"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55A7B2D0"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1D83AE21"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5FBBF649"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8E4479A"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w:t>
            </w:r>
          </w:p>
        </w:tc>
        <w:tc>
          <w:tcPr>
            <w:tcW w:w="918" w:type="dxa"/>
            <w:tcBorders>
              <w:top w:val="single" w:sz="4" w:space="0" w:color="auto"/>
              <w:left w:val="single" w:sz="4" w:space="0" w:color="auto"/>
              <w:bottom w:val="single" w:sz="4" w:space="0" w:color="auto"/>
              <w:right w:val="single" w:sz="4" w:space="0" w:color="auto"/>
            </w:tcBorders>
            <w:vAlign w:val="center"/>
          </w:tcPr>
          <w:p w14:paraId="789BCD29"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C1AA585"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PS WPR</w:t>
            </w:r>
          </w:p>
        </w:tc>
      </w:tr>
      <w:tr w:rsidR="008B3BCC" w:rsidRPr="008B16DB" w14:paraId="46CF21CE" w14:textId="77777777" w:rsidTr="00B84447">
        <w:trPr>
          <w:gridAfter w:val="2"/>
          <w:wAfter w:w="99" w:type="dxa"/>
        </w:trPr>
        <w:tc>
          <w:tcPr>
            <w:tcW w:w="743" w:type="dxa"/>
            <w:vMerge w:val="restart"/>
            <w:tcBorders>
              <w:top w:val="single" w:sz="4" w:space="0" w:color="auto"/>
              <w:left w:val="single" w:sz="4" w:space="0" w:color="auto"/>
              <w:bottom w:val="single" w:sz="4" w:space="0" w:color="auto"/>
              <w:right w:val="single" w:sz="4" w:space="0" w:color="auto"/>
            </w:tcBorders>
            <w:shd w:val="clear" w:color="auto" w:fill="FFC000"/>
          </w:tcPr>
          <w:p w14:paraId="145516AE" w14:textId="77777777" w:rsidR="008B3BCC" w:rsidRPr="008B16DB" w:rsidRDefault="008B3BCC" w:rsidP="00B84447">
            <w:pPr>
              <w:widowControl/>
              <w:rPr>
                <w:rFonts w:asciiTheme="minorHAnsi" w:hAnsiTheme="minorHAnsi" w:cstheme="minorHAnsi"/>
                <w:color w:val="auto"/>
                <w:sz w:val="16"/>
                <w:szCs w:val="16"/>
              </w:rPr>
            </w:pPr>
            <w:r w:rsidRPr="008B16DB">
              <w:rPr>
                <w:rFonts w:asciiTheme="minorHAnsi" w:hAnsiTheme="minorHAnsi" w:cstheme="minorHAnsi"/>
                <w:color w:val="auto"/>
                <w:sz w:val="16"/>
                <w:szCs w:val="16"/>
              </w:rPr>
              <w:t>P.2.1.2</w:t>
            </w:r>
          </w:p>
        </w:tc>
        <w:tc>
          <w:tcPr>
            <w:tcW w:w="2680" w:type="dxa"/>
            <w:tcBorders>
              <w:top w:val="single" w:sz="4" w:space="0" w:color="auto"/>
              <w:left w:val="single" w:sz="4" w:space="0" w:color="auto"/>
              <w:bottom w:val="single" w:sz="4" w:space="0" w:color="auto"/>
              <w:right w:val="single" w:sz="4" w:space="0" w:color="auto"/>
            </w:tcBorders>
          </w:tcPr>
          <w:p w14:paraId="1F53DE2A" w14:textId="77777777" w:rsidR="008B3BCC" w:rsidRPr="008B16DB" w:rsidRDefault="008B3BCC" w:rsidP="00B84447">
            <w:pPr>
              <w:widowControl/>
              <w:rPr>
                <w:rFonts w:asciiTheme="minorHAnsi" w:hAnsiTheme="minorHAnsi" w:cstheme="minorHAnsi"/>
                <w:color w:val="auto"/>
                <w:sz w:val="14"/>
                <w:szCs w:val="14"/>
              </w:rPr>
            </w:pPr>
            <w:r w:rsidRPr="008B16DB">
              <w:rPr>
                <w:rFonts w:asciiTheme="minorHAnsi" w:hAnsiTheme="minorHAnsi" w:cstheme="minorHAnsi"/>
                <w:color w:val="auto"/>
                <w:sz w:val="14"/>
                <w:szCs w:val="14"/>
              </w:rPr>
              <w:t>Ludność objęta projektami w ramach strategii zintegrowanego rozwoju terytorialnego</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6F7EB9A3" w14:textId="77777777" w:rsidR="008B3BCC" w:rsidRPr="008B16DB" w:rsidRDefault="008B3BCC"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6BA48DE2" w14:textId="77777777" w:rsidR="008B3BCC" w:rsidRPr="008B16DB" w:rsidRDefault="008B3BCC"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2E4180E"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37B9BCB" w14:textId="0776DC81" w:rsidR="00163E68" w:rsidRPr="008B16DB" w:rsidRDefault="00163E68"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63B3B5BA" w14:textId="77777777" w:rsidR="00163E68" w:rsidRPr="00C941C5" w:rsidRDefault="00163E68" w:rsidP="00163E68">
            <w:pPr>
              <w:widowControl/>
              <w:jc w:val="right"/>
              <w:rPr>
                <w:rFonts w:asciiTheme="minorHAnsi" w:hAnsiTheme="minorHAnsi" w:cstheme="minorHAnsi"/>
                <w:strike/>
                <w:color w:val="EE0000"/>
                <w:sz w:val="16"/>
                <w:szCs w:val="16"/>
              </w:rPr>
            </w:pPr>
            <w:r w:rsidRPr="00C941C5">
              <w:rPr>
                <w:rFonts w:asciiTheme="minorHAnsi" w:hAnsiTheme="minorHAnsi" w:cstheme="minorHAnsi"/>
                <w:strike/>
                <w:color w:val="EE0000"/>
                <w:sz w:val="16"/>
                <w:szCs w:val="16"/>
              </w:rPr>
              <w:t>40</w:t>
            </w:r>
          </w:p>
          <w:p w14:paraId="581471E4" w14:textId="004F8281" w:rsidR="00C941C5" w:rsidRPr="008B16DB" w:rsidRDefault="00C941C5" w:rsidP="00163E68">
            <w:pPr>
              <w:widowControl/>
              <w:jc w:val="right"/>
              <w:rPr>
                <w:rFonts w:asciiTheme="minorHAnsi" w:hAnsiTheme="minorHAnsi" w:cstheme="minorHAnsi"/>
                <w:color w:val="auto"/>
                <w:sz w:val="16"/>
                <w:szCs w:val="16"/>
              </w:rPr>
            </w:pPr>
            <w:r>
              <w:rPr>
                <w:rFonts w:asciiTheme="minorHAnsi" w:hAnsiTheme="minorHAnsi" w:cstheme="minorHAnsi"/>
                <w:color w:val="EE0000"/>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8A6DA83" w14:textId="77777777" w:rsidR="00C941C5" w:rsidRPr="00C941C5" w:rsidRDefault="00163E68" w:rsidP="00163E68">
            <w:pPr>
              <w:widowControl/>
              <w:jc w:val="right"/>
              <w:rPr>
                <w:rFonts w:asciiTheme="minorHAnsi" w:hAnsiTheme="minorHAnsi" w:cstheme="minorHAnsi"/>
                <w:strike/>
                <w:color w:val="EE0000"/>
                <w:sz w:val="16"/>
                <w:szCs w:val="16"/>
              </w:rPr>
            </w:pPr>
            <w:r w:rsidRPr="00C941C5">
              <w:rPr>
                <w:rFonts w:asciiTheme="minorHAnsi" w:hAnsiTheme="minorHAnsi" w:cstheme="minorHAnsi"/>
                <w:strike/>
                <w:color w:val="EE0000"/>
                <w:sz w:val="16"/>
                <w:szCs w:val="16"/>
              </w:rPr>
              <w:t>20</w:t>
            </w:r>
          </w:p>
          <w:p w14:paraId="23622C0B" w14:textId="0319B677" w:rsidR="008B3BCC" w:rsidRPr="008B16DB" w:rsidRDefault="00C941C5" w:rsidP="00163E68">
            <w:pPr>
              <w:widowControl/>
              <w:jc w:val="right"/>
              <w:rPr>
                <w:rFonts w:asciiTheme="minorHAnsi" w:hAnsiTheme="minorHAnsi" w:cstheme="minorHAnsi"/>
                <w:color w:val="auto"/>
                <w:sz w:val="16"/>
                <w:szCs w:val="16"/>
              </w:rPr>
            </w:pPr>
            <w:r w:rsidRPr="00C941C5">
              <w:rPr>
                <w:rFonts w:asciiTheme="minorHAnsi" w:hAnsiTheme="minorHAnsi" w:cstheme="minorHAnsi"/>
                <w:color w:val="EE0000"/>
                <w:sz w:val="16"/>
                <w:szCs w:val="16"/>
              </w:rPr>
              <w:t>0</w:t>
            </w:r>
            <w:r>
              <w:rPr>
                <w:rFonts w:asciiTheme="minorHAnsi" w:hAnsiTheme="minorHAnsi" w:cstheme="minorHAnsi"/>
                <w:color w:val="auto"/>
                <w:sz w:val="16"/>
                <w:szCs w:val="16"/>
              </w:rPr>
              <w:t xml:space="preserve"> </w:t>
            </w:r>
            <w:r w:rsidR="00163E68" w:rsidRPr="008B16DB">
              <w:rPr>
                <w:rFonts w:asciiTheme="minorHAnsi" w:hAnsiTheme="minorHAnsi" w:cstheme="minorHAnsi"/>
                <w:color w:val="auto"/>
                <w:sz w:val="16"/>
                <w:szCs w:val="16"/>
              </w:rPr>
              <w:t>%</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08407146" w14:textId="7FF1968C" w:rsidR="00163E68" w:rsidRPr="008B16DB" w:rsidRDefault="00163E68" w:rsidP="00163E68">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2B4644A7" w14:textId="5B60CFC6" w:rsidR="00163E68" w:rsidRPr="008B16DB" w:rsidRDefault="00163E68" w:rsidP="00163E68">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50%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41C47350" w14:textId="316C822A" w:rsidR="00163E68" w:rsidRPr="008B16DB" w:rsidRDefault="00625DBD" w:rsidP="00625DBD">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180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2888AA31" w14:textId="4C1FDC77" w:rsidR="00163E68" w:rsidRPr="008B16DB" w:rsidRDefault="00625DBD" w:rsidP="00625DBD">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80%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DF5E362" w14:textId="743A650C" w:rsidR="00163E68" w:rsidRPr="008B16DB" w:rsidRDefault="00163E68"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200</w:t>
            </w:r>
          </w:p>
        </w:tc>
        <w:tc>
          <w:tcPr>
            <w:tcW w:w="918" w:type="dxa"/>
            <w:tcBorders>
              <w:top w:val="single" w:sz="4" w:space="0" w:color="auto"/>
              <w:left w:val="single" w:sz="4" w:space="0" w:color="auto"/>
              <w:bottom w:val="single" w:sz="4" w:space="0" w:color="auto"/>
              <w:right w:val="single" w:sz="4" w:space="0" w:color="auto"/>
            </w:tcBorders>
            <w:vAlign w:val="center"/>
          </w:tcPr>
          <w:p w14:paraId="7D20E84F" w14:textId="0FB27DBA" w:rsidR="00163E68" w:rsidRPr="008B16DB" w:rsidRDefault="00163E68"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27D2A5D" w14:textId="77777777" w:rsidR="008B3BCC" w:rsidRPr="008B16DB" w:rsidRDefault="008B3BCC"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FEW</w:t>
            </w:r>
          </w:p>
        </w:tc>
      </w:tr>
      <w:tr w:rsidR="008B16DB" w:rsidRPr="008B16DB" w14:paraId="439638DA" w14:textId="77777777" w:rsidTr="00AC75A2">
        <w:trPr>
          <w:gridAfter w:val="2"/>
          <w:wAfter w:w="99" w:type="dxa"/>
          <w:trHeight w:val="375"/>
        </w:trPr>
        <w:tc>
          <w:tcPr>
            <w:tcW w:w="743" w:type="dxa"/>
            <w:vMerge/>
            <w:tcBorders>
              <w:top w:val="single" w:sz="4" w:space="0" w:color="auto"/>
              <w:left w:val="single" w:sz="4" w:space="0" w:color="auto"/>
              <w:bottom w:val="single" w:sz="4" w:space="0" w:color="auto"/>
              <w:right w:val="single" w:sz="4" w:space="0" w:color="auto"/>
            </w:tcBorders>
            <w:shd w:val="clear" w:color="auto" w:fill="FFC000"/>
          </w:tcPr>
          <w:p w14:paraId="1350A498" w14:textId="77777777" w:rsidR="00625DBD" w:rsidRPr="008B16DB" w:rsidRDefault="00625DBD" w:rsidP="00B84447">
            <w:pPr>
              <w:widowControl/>
              <w:rPr>
                <w:rFonts w:asciiTheme="minorHAnsi" w:hAnsiTheme="minorHAnsi" w:cstheme="minorHAnsi"/>
                <w:color w:val="auto"/>
                <w:sz w:val="16"/>
                <w:szCs w:val="16"/>
              </w:rPr>
            </w:pPr>
          </w:p>
        </w:tc>
        <w:tc>
          <w:tcPr>
            <w:tcW w:w="2680" w:type="dxa"/>
            <w:tcBorders>
              <w:top w:val="single" w:sz="4" w:space="0" w:color="auto"/>
              <w:left w:val="single" w:sz="4" w:space="0" w:color="auto"/>
              <w:bottom w:val="single" w:sz="4" w:space="0" w:color="auto"/>
              <w:right w:val="single" w:sz="4" w:space="0" w:color="auto"/>
            </w:tcBorders>
            <w:vAlign w:val="center"/>
          </w:tcPr>
          <w:p w14:paraId="17C71D02" w14:textId="77777777" w:rsidR="00625DBD" w:rsidRPr="008B16DB" w:rsidRDefault="00625DBD" w:rsidP="00B84447">
            <w:pPr>
              <w:widowControl/>
              <w:rPr>
                <w:rFonts w:asciiTheme="minorHAnsi" w:hAnsiTheme="minorHAnsi" w:cstheme="minorHAnsi"/>
                <w:color w:val="auto"/>
                <w:sz w:val="14"/>
                <w:szCs w:val="14"/>
              </w:rPr>
            </w:pPr>
            <w:r w:rsidRPr="008B16DB">
              <w:rPr>
                <w:rFonts w:asciiTheme="minorHAnsi" w:hAnsiTheme="minorHAnsi" w:cstheme="minorHAnsi"/>
                <w:color w:val="auto"/>
                <w:sz w:val="14"/>
                <w:szCs w:val="14"/>
              </w:rPr>
              <w:t>Wspierane strategie rozwoju lokalnego kierowanego przez społeczność</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4CB09BA2" w14:textId="77777777" w:rsidR="00625DBD" w:rsidRPr="008B16DB" w:rsidRDefault="00625DBD"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2E4F81C0" w14:textId="77777777" w:rsidR="00625DBD" w:rsidRPr="008B16DB" w:rsidRDefault="00625DBD"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B316BCE" w14:textId="1BFEA66A" w:rsidR="00625DBD" w:rsidRPr="009B1979" w:rsidRDefault="00625DBD" w:rsidP="00B84447">
            <w:pPr>
              <w:widowControl/>
              <w:jc w:val="right"/>
              <w:rPr>
                <w:rFonts w:asciiTheme="minorHAnsi" w:hAnsiTheme="minorHAnsi" w:cstheme="minorHAnsi"/>
                <w:color w:val="auto"/>
                <w:sz w:val="16"/>
                <w:szCs w:val="16"/>
                <w:highlight w:val="yellow"/>
              </w:rPr>
            </w:pPr>
            <w:r w:rsidRPr="009B1979">
              <w:rPr>
                <w:rFonts w:asciiTheme="minorHAnsi" w:hAnsiTheme="minorHAnsi" w:cstheme="minorHAnsi"/>
                <w:color w:val="auto"/>
                <w:sz w:val="16"/>
                <w:szCs w:val="16"/>
                <w:highlight w:val="yellow"/>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2019B7E" w14:textId="1732B0EF" w:rsidR="00625DBD" w:rsidRPr="009B1979" w:rsidRDefault="00625DBD" w:rsidP="00B84447">
            <w:pPr>
              <w:widowControl/>
              <w:jc w:val="right"/>
              <w:rPr>
                <w:rFonts w:asciiTheme="minorHAnsi" w:hAnsiTheme="minorHAnsi" w:cstheme="minorHAnsi"/>
                <w:color w:val="auto"/>
                <w:sz w:val="16"/>
                <w:szCs w:val="16"/>
                <w:highlight w:val="yellow"/>
              </w:rPr>
            </w:pPr>
            <w:r w:rsidRPr="009B1979">
              <w:rPr>
                <w:rFonts w:asciiTheme="minorHAnsi" w:hAnsiTheme="minorHAnsi" w:cstheme="minorHAnsi"/>
                <w:color w:val="auto"/>
                <w:sz w:val="16"/>
                <w:szCs w:val="16"/>
                <w:highlight w:val="yellow"/>
              </w:rPr>
              <w:t>100%</w:t>
            </w:r>
          </w:p>
        </w:tc>
        <w:tc>
          <w:tcPr>
            <w:tcW w:w="850" w:type="dxa"/>
            <w:tcBorders>
              <w:top w:val="single" w:sz="4" w:space="0" w:color="auto"/>
              <w:left w:val="single" w:sz="4" w:space="0" w:color="auto"/>
              <w:bottom w:val="single" w:sz="4" w:space="0" w:color="auto"/>
              <w:right w:val="single" w:sz="4" w:space="0" w:color="auto"/>
            </w:tcBorders>
            <w:vAlign w:val="center"/>
          </w:tcPr>
          <w:p w14:paraId="42B732ED" w14:textId="73621EE7" w:rsidR="00625DBD" w:rsidRPr="008B16DB" w:rsidRDefault="00625DBD"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9297535" w14:textId="0BC89B17" w:rsidR="00625DBD" w:rsidRPr="008B16DB" w:rsidRDefault="00625DBD" w:rsidP="00625DBD">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16823432" w14:textId="12AC07CB" w:rsidR="00625DBD" w:rsidRPr="008B16DB" w:rsidRDefault="00625DBD"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1</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1C190FA6" w14:textId="421CA6FE" w:rsidR="00625DBD" w:rsidRPr="008B16DB" w:rsidRDefault="00625DBD"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100%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087A109A" w14:textId="7585757A" w:rsidR="00625DBD" w:rsidRPr="008B16DB" w:rsidRDefault="00625DBD"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1</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4DDB8763" w14:textId="52C6A54B" w:rsidR="00625DBD" w:rsidRPr="008B16DB" w:rsidRDefault="00625DBD"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9E5B794" w14:textId="3C2CA07A" w:rsidR="00625DBD" w:rsidRPr="008B16DB" w:rsidRDefault="00625DBD"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1</w:t>
            </w:r>
          </w:p>
        </w:tc>
        <w:tc>
          <w:tcPr>
            <w:tcW w:w="918" w:type="dxa"/>
            <w:tcBorders>
              <w:top w:val="single" w:sz="4" w:space="0" w:color="auto"/>
              <w:left w:val="single" w:sz="4" w:space="0" w:color="auto"/>
              <w:bottom w:val="single" w:sz="4" w:space="0" w:color="auto"/>
              <w:right w:val="single" w:sz="4" w:space="0" w:color="auto"/>
            </w:tcBorders>
            <w:vAlign w:val="center"/>
          </w:tcPr>
          <w:p w14:paraId="7CC0A811" w14:textId="2588B046" w:rsidR="00625DBD" w:rsidRPr="008B16DB" w:rsidRDefault="00625DBD"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5FC8565" w14:textId="77777777" w:rsidR="00625DBD" w:rsidRPr="008B16DB" w:rsidRDefault="00625DBD"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FEW</w:t>
            </w:r>
          </w:p>
        </w:tc>
      </w:tr>
      <w:tr w:rsidR="008B16DB" w:rsidRPr="008B16DB" w14:paraId="709CBA9F" w14:textId="77777777" w:rsidTr="00AC75A2">
        <w:trPr>
          <w:gridAfter w:val="2"/>
          <w:wAfter w:w="99" w:type="dxa"/>
          <w:trHeight w:val="551"/>
        </w:trPr>
        <w:tc>
          <w:tcPr>
            <w:tcW w:w="743" w:type="dxa"/>
            <w:tcBorders>
              <w:top w:val="single" w:sz="4" w:space="0" w:color="auto"/>
              <w:left w:val="single" w:sz="4" w:space="0" w:color="auto"/>
              <w:bottom w:val="single" w:sz="4" w:space="0" w:color="auto"/>
              <w:right w:val="single" w:sz="4" w:space="0" w:color="auto"/>
            </w:tcBorders>
            <w:shd w:val="clear" w:color="auto" w:fill="FFC000"/>
          </w:tcPr>
          <w:p w14:paraId="750FCFC5" w14:textId="77777777" w:rsidR="008B3BCC" w:rsidRPr="008B16DB" w:rsidRDefault="008B3BCC" w:rsidP="00B84447">
            <w:pPr>
              <w:widowControl/>
              <w:rPr>
                <w:rFonts w:asciiTheme="minorHAnsi" w:hAnsiTheme="minorHAnsi" w:cstheme="minorHAnsi"/>
                <w:color w:val="auto"/>
                <w:sz w:val="16"/>
                <w:szCs w:val="16"/>
              </w:rPr>
            </w:pPr>
            <w:r w:rsidRPr="008B16DB">
              <w:rPr>
                <w:rFonts w:asciiTheme="minorHAnsi" w:hAnsiTheme="minorHAnsi" w:cstheme="minorHAnsi"/>
                <w:color w:val="auto"/>
                <w:sz w:val="16"/>
                <w:szCs w:val="16"/>
              </w:rPr>
              <w:t>P.2.2.1</w:t>
            </w:r>
          </w:p>
        </w:tc>
        <w:tc>
          <w:tcPr>
            <w:tcW w:w="2680" w:type="dxa"/>
            <w:tcBorders>
              <w:top w:val="single" w:sz="4" w:space="0" w:color="auto"/>
              <w:left w:val="single" w:sz="4" w:space="0" w:color="auto"/>
              <w:bottom w:val="single" w:sz="4" w:space="0" w:color="auto"/>
              <w:right w:val="single" w:sz="4" w:space="0" w:color="auto"/>
            </w:tcBorders>
            <w:vAlign w:val="center"/>
          </w:tcPr>
          <w:p w14:paraId="7AA2AAD4" w14:textId="77777777" w:rsidR="008B3BCC" w:rsidRPr="008B16DB" w:rsidRDefault="008B3BCC" w:rsidP="00B84447">
            <w:pPr>
              <w:widowControl/>
              <w:rPr>
                <w:rFonts w:asciiTheme="minorHAnsi" w:hAnsiTheme="minorHAnsi" w:cstheme="minorHAnsi"/>
                <w:color w:val="auto"/>
                <w:sz w:val="14"/>
                <w:szCs w:val="14"/>
              </w:rPr>
            </w:pPr>
            <w:r w:rsidRPr="008B16DB">
              <w:rPr>
                <w:rFonts w:asciiTheme="minorHAnsi" w:hAnsiTheme="minorHAnsi" w:cstheme="minorHAnsi"/>
                <w:color w:val="auto"/>
                <w:sz w:val="14"/>
                <w:szCs w:val="14"/>
              </w:rPr>
              <w:t>Liczba inicjatyw w zakresie wspierania inicjatyw lokalnych na rzecz integracji społeczności oraz aktywizacja seniorów i ludzi młodych z obszaru LGD</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4D80875E"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56D600D5"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AEAC37E"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B5AA9FD"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70383A6E"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82680E7"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382BE9D2"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07B5F735"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6AD95E87"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300C5CAD"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54C2772"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w:t>
            </w:r>
          </w:p>
        </w:tc>
        <w:tc>
          <w:tcPr>
            <w:tcW w:w="918" w:type="dxa"/>
            <w:tcBorders>
              <w:top w:val="single" w:sz="4" w:space="0" w:color="auto"/>
              <w:left w:val="single" w:sz="4" w:space="0" w:color="auto"/>
              <w:bottom w:val="single" w:sz="4" w:space="0" w:color="auto"/>
              <w:right w:val="single" w:sz="4" w:space="0" w:color="auto"/>
            </w:tcBorders>
            <w:vAlign w:val="center"/>
          </w:tcPr>
          <w:p w14:paraId="35922F02"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4223D76"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PS WPR</w:t>
            </w:r>
          </w:p>
        </w:tc>
      </w:tr>
      <w:tr w:rsidR="008B3BCC" w14:paraId="2CBF96E4" w14:textId="77777777" w:rsidTr="008B3BCC">
        <w:trPr>
          <w:gridAfter w:val="2"/>
          <w:wAfter w:w="99" w:type="dxa"/>
          <w:trHeight w:val="559"/>
        </w:trPr>
        <w:tc>
          <w:tcPr>
            <w:tcW w:w="743" w:type="dxa"/>
            <w:tcBorders>
              <w:top w:val="single" w:sz="4" w:space="0" w:color="auto"/>
              <w:left w:val="single" w:sz="4" w:space="0" w:color="auto"/>
              <w:bottom w:val="single" w:sz="4" w:space="0" w:color="auto"/>
              <w:right w:val="single" w:sz="4" w:space="0" w:color="auto"/>
            </w:tcBorders>
            <w:shd w:val="clear" w:color="auto" w:fill="FFC000"/>
          </w:tcPr>
          <w:p w14:paraId="47B04F09" w14:textId="77777777" w:rsidR="008B3BCC" w:rsidRPr="00006DAC" w:rsidRDefault="008B3BCC" w:rsidP="00B84447">
            <w:pPr>
              <w:widowControl/>
              <w:rPr>
                <w:rFonts w:asciiTheme="minorHAnsi" w:hAnsiTheme="minorHAnsi" w:cstheme="minorHAnsi"/>
                <w:color w:val="auto"/>
                <w:sz w:val="16"/>
                <w:szCs w:val="16"/>
              </w:rPr>
            </w:pPr>
            <w:r w:rsidRPr="00E472DE">
              <w:rPr>
                <w:rFonts w:asciiTheme="minorHAnsi" w:hAnsiTheme="minorHAnsi" w:cstheme="minorHAnsi"/>
                <w:color w:val="auto"/>
                <w:sz w:val="16"/>
                <w:szCs w:val="16"/>
              </w:rPr>
              <w:t>P.2.3.1</w:t>
            </w:r>
          </w:p>
        </w:tc>
        <w:tc>
          <w:tcPr>
            <w:tcW w:w="2680" w:type="dxa"/>
            <w:tcBorders>
              <w:top w:val="single" w:sz="4" w:space="0" w:color="auto"/>
              <w:left w:val="single" w:sz="4" w:space="0" w:color="auto"/>
              <w:bottom w:val="single" w:sz="4" w:space="0" w:color="auto"/>
              <w:right w:val="single" w:sz="4" w:space="0" w:color="auto"/>
            </w:tcBorders>
          </w:tcPr>
          <w:p w14:paraId="51D4EE0D" w14:textId="77777777" w:rsidR="008B3BCC" w:rsidRPr="002102A0" w:rsidRDefault="008B3BCC" w:rsidP="00B84447">
            <w:pPr>
              <w:widowControl/>
              <w:rPr>
                <w:rFonts w:asciiTheme="minorHAnsi" w:hAnsiTheme="minorHAnsi" w:cstheme="minorHAnsi"/>
                <w:color w:val="auto"/>
                <w:sz w:val="14"/>
                <w:szCs w:val="14"/>
              </w:rPr>
            </w:pPr>
            <w:r w:rsidRPr="002102A0">
              <w:rPr>
                <w:rFonts w:asciiTheme="minorHAnsi" w:hAnsiTheme="minorHAnsi" w:cstheme="minorHAnsi"/>
                <w:color w:val="auto"/>
                <w:sz w:val="14"/>
                <w:szCs w:val="14"/>
              </w:rPr>
              <w:t>Liczba inicjatyw w zakresie wsparcia rozwoju społeczeństwa obywatelskiego, podniesienie umiejętności społecznych</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70BD4422"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27EBBD45"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9C8CFB8"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7D57C8B"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6417AAE6"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B04218D"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688822EB"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49B08596"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14019AC5"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1C9B31CA"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8D1CB08"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w:t>
            </w:r>
          </w:p>
        </w:tc>
        <w:tc>
          <w:tcPr>
            <w:tcW w:w="918" w:type="dxa"/>
            <w:tcBorders>
              <w:top w:val="single" w:sz="4" w:space="0" w:color="auto"/>
              <w:left w:val="single" w:sz="4" w:space="0" w:color="auto"/>
              <w:bottom w:val="single" w:sz="4" w:space="0" w:color="auto"/>
              <w:right w:val="single" w:sz="4" w:space="0" w:color="auto"/>
            </w:tcBorders>
            <w:vAlign w:val="center"/>
          </w:tcPr>
          <w:p w14:paraId="7366B1AB"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5BADD10"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PS WPR</w:t>
            </w:r>
          </w:p>
        </w:tc>
      </w:tr>
      <w:tr w:rsidR="008B3BCC" w14:paraId="0D2B1FE3"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shd w:val="clear" w:color="auto" w:fill="FFC000"/>
          </w:tcPr>
          <w:p w14:paraId="4D0C67C4" w14:textId="77777777" w:rsidR="008B3BCC" w:rsidRPr="00006DAC" w:rsidRDefault="008B3BCC" w:rsidP="00B84447">
            <w:pPr>
              <w:widowControl/>
              <w:rPr>
                <w:rFonts w:asciiTheme="minorHAnsi" w:hAnsiTheme="minorHAnsi" w:cstheme="minorHAnsi"/>
                <w:color w:val="auto"/>
                <w:sz w:val="16"/>
                <w:szCs w:val="16"/>
              </w:rPr>
            </w:pPr>
            <w:r w:rsidRPr="00E472DE">
              <w:rPr>
                <w:rFonts w:asciiTheme="minorHAnsi" w:hAnsiTheme="minorHAnsi" w:cstheme="minorHAnsi"/>
                <w:color w:val="auto"/>
                <w:sz w:val="16"/>
                <w:szCs w:val="16"/>
              </w:rPr>
              <w:lastRenderedPageBreak/>
              <w:t>P.2.3.2</w:t>
            </w:r>
          </w:p>
        </w:tc>
        <w:tc>
          <w:tcPr>
            <w:tcW w:w="2680" w:type="dxa"/>
            <w:tcBorders>
              <w:top w:val="single" w:sz="4" w:space="0" w:color="auto"/>
              <w:left w:val="single" w:sz="4" w:space="0" w:color="auto"/>
              <w:bottom w:val="single" w:sz="4" w:space="0" w:color="auto"/>
              <w:right w:val="single" w:sz="4" w:space="0" w:color="auto"/>
            </w:tcBorders>
          </w:tcPr>
          <w:p w14:paraId="6371D10A" w14:textId="5245EE79" w:rsidR="008B3BCC" w:rsidRPr="001C2981" w:rsidRDefault="008B3BCC" w:rsidP="00B84447">
            <w:pPr>
              <w:widowControl/>
              <w:rPr>
                <w:rFonts w:asciiTheme="minorHAnsi" w:hAnsiTheme="minorHAnsi" w:cstheme="minorHAnsi"/>
                <w:color w:val="auto"/>
                <w:sz w:val="14"/>
                <w:szCs w:val="14"/>
              </w:rPr>
            </w:pPr>
            <w:r w:rsidRPr="001C2981">
              <w:rPr>
                <w:rFonts w:asciiTheme="minorHAnsi" w:hAnsiTheme="minorHAnsi" w:cstheme="minorHAnsi"/>
                <w:color w:val="auto"/>
                <w:sz w:val="14"/>
                <w:szCs w:val="14"/>
              </w:rPr>
              <w:t xml:space="preserve">Liczba inicjatyw w zakresie wsparcia rozwoju społecznych projektów </w:t>
            </w:r>
          </w:p>
          <w:p w14:paraId="6FF5BA38" w14:textId="3E437AF9" w:rsidR="00D1366E" w:rsidRPr="002102A0" w:rsidRDefault="00D1366E" w:rsidP="00B84447">
            <w:pPr>
              <w:widowControl/>
              <w:rPr>
                <w:rFonts w:asciiTheme="minorHAnsi" w:hAnsiTheme="minorHAnsi" w:cstheme="minorHAnsi"/>
                <w:color w:val="auto"/>
                <w:sz w:val="14"/>
                <w:szCs w:val="14"/>
              </w:rPr>
            </w:pPr>
            <w:r w:rsidRPr="00CD06B6">
              <w:rPr>
                <w:rFonts w:asciiTheme="minorHAnsi" w:hAnsiTheme="minorHAnsi" w:cstheme="minorHAnsi"/>
                <w:color w:val="auto"/>
                <w:sz w:val="16"/>
                <w:szCs w:val="16"/>
              </w:rPr>
              <w:t xml:space="preserve">partnerskich </w:t>
            </w:r>
            <w:r w:rsidR="000D1F28" w:rsidRPr="00CD06B6">
              <w:rPr>
                <w:rFonts w:asciiTheme="minorHAnsi" w:hAnsiTheme="minorHAnsi" w:cstheme="minorHAnsi"/>
                <w:color w:val="auto"/>
                <w:sz w:val="16"/>
                <w:szCs w:val="16"/>
              </w:rPr>
              <w:t>lub</w:t>
            </w:r>
            <w:r w:rsidRPr="00CD06B6">
              <w:rPr>
                <w:rFonts w:asciiTheme="minorHAnsi" w:hAnsiTheme="minorHAnsi" w:cstheme="minorHAnsi"/>
                <w:color w:val="auto"/>
                <w:sz w:val="16"/>
                <w:szCs w:val="16"/>
              </w:rPr>
              <w:t xml:space="preserve"> operacji </w:t>
            </w:r>
            <w:r w:rsidRPr="00CD06B6">
              <w:rPr>
                <w:rFonts w:asciiTheme="minorHAnsi" w:hAnsiTheme="minorHAnsi" w:cstheme="minorHAnsi"/>
                <w:color w:val="auto"/>
                <w:sz w:val="16"/>
                <w:szCs w:val="16"/>
              </w:rPr>
              <w:br/>
              <w:t>w partnerstwie</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40F5E563"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346DE826"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76FC3D5"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5B8ADE7"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68F44391"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DD10AE8"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579C6270"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25793BC7"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36F71A02"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40AD9AF7"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F1EC035"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w:t>
            </w:r>
          </w:p>
        </w:tc>
        <w:tc>
          <w:tcPr>
            <w:tcW w:w="918" w:type="dxa"/>
            <w:tcBorders>
              <w:top w:val="single" w:sz="4" w:space="0" w:color="auto"/>
              <w:left w:val="single" w:sz="4" w:space="0" w:color="auto"/>
              <w:bottom w:val="single" w:sz="4" w:space="0" w:color="auto"/>
              <w:right w:val="single" w:sz="4" w:space="0" w:color="auto"/>
            </w:tcBorders>
            <w:vAlign w:val="center"/>
          </w:tcPr>
          <w:p w14:paraId="39C0A039"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DCF84EC"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PS WPR</w:t>
            </w:r>
          </w:p>
        </w:tc>
      </w:tr>
      <w:tr w:rsidR="008B3BCC" w14:paraId="5280583D"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shd w:val="clear" w:color="auto" w:fill="FFC000"/>
          </w:tcPr>
          <w:p w14:paraId="4A730C40" w14:textId="77777777" w:rsidR="008B3BCC" w:rsidRPr="00006DAC" w:rsidRDefault="008B3BCC" w:rsidP="00B84447">
            <w:pPr>
              <w:widowControl/>
              <w:rPr>
                <w:rFonts w:asciiTheme="minorHAnsi" w:hAnsiTheme="minorHAnsi" w:cstheme="minorHAnsi"/>
                <w:color w:val="auto"/>
                <w:sz w:val="16"/>
                <w:szCs w:val="16"/>
              </w:rPr>
            </w:pPr>
            <w:r w:rsidRPr="00E472DE">
              <w:rPr>
                <w:rFonts w:asciiTheme="minorHAnsi" w:hAnsiTheme="minorHAnsi" w:cstheme="minorHAnsi"/>
                <w:color w:val="auto"/>
                <w:sz w:val="16"/>
                <w:szCs w:val="16"/>
              </w:rPr>
              <w:t>P.2.4.1</w:t>
            </w:r>
          </w:p>
        </w:tc>
        <w:tc>
          <w:tcPr>
            <w:tcW w:w="2680" w:type="dxa"/>
            <w:tcBorders>
              <w:top w:val="single" w:sz="4" w:space="0" w:color="auto"/>
              <w:left w:val="single" w:sz="4" w:space="0" w:color="auto"/>
              <w:bottom w:val="single" w:sz="4" w:space="0" w:color="auto"/>
              <w:right w:val="single" w:sz="4" w:space="0" w:color="auto"/>
            </w:tcBorders>
          </w:tcPr>
          <w:p w14:paraId="3AA9C359" w14:textId="77777777" w:rsidR="008B3BCC" w:rsidRPr="002102A0" w:rsidRDefault="008B3BCC" w:rsidP="00B84447">
            <w:pPr>
              <w:widowControl/>
              <w:rPr>
                <w:rFonts w:asciiTheme="minorHAnsi" w:hAnsiTheme="minorHAnsi" w:cstheme="minorHAnsi"/>
                <w:color w:val="auto"/>
                <w:sz w:val="14"/>
                <w:szCs w:val="14"/>
              </w:rPr>
            </w:pPr>
            <w:r w:rsidRPr="002102A0">
              <w:rPr>
                <w:rFonts w:asciiTheme="minorHAnsi" w:hAnsiTheme="minorHAnsi" w:cstheme="minorHAnsi"/>
                <w:color w:val="auto"/>
                <w:sz w:val="14"/>
                <w:szCs w:val="14"/>
              </w:rPr>
              <w:t>Liczba inicjatyw w zakresie rozwoju i kształtowanie świadomości obywatelskiej dotyczącej zrównoważonego rolnictwa i gospodarki rolno-spożywczej</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1DB80DD8"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38F7C926"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4EC7AB1"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F2BA181"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57DFBD76"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D742B6A"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2CB2494A"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4EB2762C"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2F6C4B1B"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688A0B78"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2E6F16F"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w:t>
            </w:r>
          </w:p>
        </w:tc>
        <w:tc>
          <w:tcPr>
            <w:tcW w:w="918" w:type="dxa"/>
            <w:tcBorders>
              <w:top w:val="single" w:sz="4" w:space="0" w:color="auto"/>
              <w:left w:val="single" w:sz="4" w:space="0" w:color="auto"/>
              <w:bottom w:val="single" w:sz="4" w:space="0" w:color="auto"/>
              <w:right w:val="single" w:sz="4" w:space="0" w:color="auto"/>
            </w:tcBorders>
            <w:vAlign w:val="center"/>
          </w:tcPr>
          <w:p w14:paraId="40C8E5F2"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62A5EB6"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PS WPR</w:t>
            </w:r>
          </w:p>
        </w:tc>
      </w:tr>
      <w:tr w:rsidR="008B3BCC" w14:paraId="19950815"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shd w:val="clear" w:color="auto" w:fill="FFC000"/>
          </w:tcPr>
          <w:p w14:paraId="20C5FA33" w14:textId="77777777" w:rsidR="008B3BCC" w:rsidRPr="00006DAC" w:rsidRDefault="008B3BCC" w:rsidP="00B84447">
            <w:pPr>
              <w:widowControl/>
              <w:rPr>
                <w:rFonts w:asciiTheme="minorHAnsi" w:hAnsiTheme="minorHAnsi" w:cstheme="minorHAnsi"/>
                <w:color w:val="auto"/>
                <w:sz w:val="16"/>
                <w:szCs w:val="16"/>
              </w:rPr>
            </w:pPr>
            <w:r w:rsidRPr="00E472DE">
              <w:rPr>
                <w:rFonts w:asciiTheme="minorHAnsi" w:hAnsiTheme="minorHAnsi" w:cstheme="minorHAnsi"/>
                <w:color w:val="auto"/>
                <w:sz w:val="16"/>
                <w:szCs w:val="16"/>
              </w:rPr>
              <w:t>P.2.4.2</w:t>
            </w:r>
          </w:p>
        </w:tc>
        <w:tc>
          <w:tcPr>
            <w:tcW w:w="2680" w:type="dxa"/>
            <w:tcBorders>
              <w:top w:val="single" w:sz="4" w:space="0" w:color="auto"/>
              <w:left w:val="single" w:sz="4" w:space="0" w:color="auto"/>
              <w:bottom w:val="single" w:sz="4" w:space="0" w:color="auto"/>
              <w:right w:val="single" w:sz="4" w:space="0" w:color="auto"/>
            </w:tcBorders>
          </w:tcPr>
          <w:p w14:paraId="661C286D" w14:textId="77777777" w:rsidR="008B3BCC" w:rsidRPr="002102A0" w:rsidRDefault="008B3BCC" w:rsidP="00B84447">
            <w:pPr>
              <w:widowControl/>
              <w:rPr>
                <w:rFonts w:asciiTheme="minorHAnsi" w:hAnsiTheme="minorHAnsi" w:cstheme="minorHAnsi"/>
                <w:color w:val="auto"/>
                <w:sz w:val="14"/>
                <w:szCs w:val="14"/>
              </w:rPr>
            </w:pPr>
            <w:r w:rsidRPr="002102A0">
              <w:rPr>
                <w:rFonts w:asciiTheme="minorHAnsi" w:hAnsiTheme="minorHAnsi" w:cstheme="minorHAnsi"/>
                <w:color w:val="auto"/>
                <w:sz w:val="14"/>
                <w:szCs w:val="14"/>
              </w:rPr>
              <w:t>Liczba inicjatyw w zakresie rozwoju i kształtowanie świadomości obywatelskiej dotyczącej dziedzictwa kulturowego i przyrodniczego oraz innowacyjności obszaru LGD</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6147DCC0"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1CEC94F5"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B1B415D"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FA755C5"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719216E4"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C852F1A"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6C6CBF1A"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22EC2D4D"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5992A92E"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6A712B1E"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28FFCD6"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3</w:t>
            </w:r>
          </w:p>
        </w:tc>
        <w:tc>
          <w:tcPr>
            <w:tcW w:w="918" w:type="dxa"/>
            <w:tcBorders>
              <w:top w:val="single" w:sz="4" w:space="0" w:color="auto"/>
              <w:left w:val="single" w:sz="4" w:space="0" w:color="auto"/>
              <w:bottom w:val="single" w:sz="4" w:space="0" w:color="auto"/>
              <w:right w:val="single" w:sz="4" w:space="0" w:color="auto"/>
            </w:tcBorders>
            <w:vAlign w:val="center"/>
          </w:tcPr>
          <w:p w14:paraId="38E3568A"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47BB9D6"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PS WPR</w:t>
            </w:r>
          </w:p>
        </w:tc>
      </w:tr>
      <w:tr w:rsidR="008B3BCC" w14:paraId="40AAE6A6" w14:textId="77777777" w:rsidTr="00AC75A2">
        <w:trPr>
          <w:gridAfter w:val="2"/>
          <w:wAfter w:w="99" w:type="dxa"/>
          <w:trHeight w:val="938"/>
        </w:trPr>
        <w:tc>
          <w:tcPr>
            <w:tcW w:w="743" w:type="dxa"/>
            <w:tcBorders>
              <w:top w:val="single" w:sz="4" w:space="0" w:color="auto"/>
              <w:left w:val="single" w:sz="4" w:space="0" w:color="auto"/>
              <w:bottom w:val="single" w:sz="4" w:space="0" w:color="auto"/>
              <w:right w:val="single" w:sz="4" w:space="0" w:color="auto"/>
            </w:tcBorders>
            <w:shd w:val="clear" w:color="auto" w:fill="FFC000"/>
          </w:tcPr>
          <w:p w14:paraId="0563D018" w14:textId="77777777" w:rsidR="008B3BCC" w:rsidRPr="00006DAC" w:rsidRDefault="008B3BCC" w:rsidP="00B84447">
            <w:pPr>
              <w:widowControl/>
              <w:rPr>
                <w:rFonts w:asciiTheme="minorHAnsi" w:hAnsiTheme="minorHAnsi" w:cstheme="minorHAnsi"/>
                <w:color w:val="auto"/>
                <w:sz w:val="16"/>
                <w:szCs w:val="16"/>
              </w:rPr>
            </w:pPr>
            <w:r w:rsidRPr="00E472DE">
              <w:rPr>
                <w:rFonts w:asciiTheme="minorHAnsi" w:hAnsiTheme="minorHAnsi" w:cstheme="minorHAnsi"/>
                <w:color w:val="auto"/>
                <w:sz w:val="16"/>
                <w:szCs w:val="16"/>
              </w:rPr>
              <w:t>P.2.4.3</w:t>
            </w:r>
          </w:p>
        </w:tc>
        <w:tc>
          <w:tcPr>
            <w:tcW w:w="2680" w:type="dxa"/>
            <w:tcBorders>
              <w:top w:val="single" w:sz="4" w:space="0" w:color="auto"/>
              <w:left w:val="single" w:sz="4" w:space="0" w:color="auto"/>
              <w:bottom w:val="single" w:sz="4" w:space="0" w:color="auto"/>
              <w:right w:val="single" w:sz="4" w:space="0" w:color="auto"/>
            </w:tcBorders>
          </w:tcPr>
          <w:p w14:paraId="6132E09D" w14:textId="77777777" w:rsidR="008B3BCC" w:rsidRPr="002102A0" w:rsidRDefault="008B3BCC" w:rsidP="00B84447">
            <w:pPr>
              <w:widowControl/>
              <w:rPr>
                <w:rFonts w:asciiTheme="minorHAnsi" w:hAnsiTheme="minorHAnsi" w:cstheme="minorHAnsi"/>
                <w:color w:val="auto"/>
                <w:sz w:val="14"/>
                <w:szCs w:val="14"/>
              </w:rPr>
            </w:pPr>
            <w:r w:rsidRPr="002102A0">
              <w:rPr>
                <w:rFonts w:asciiTheme="minorHAnsi" w:hAnsiTheme="minorHAnsi" w:cstheme="minorHAnsi"/>
                <w:color w:val="auto"/>
                <w:sz w:val="14"/>
                <w:szCs w:val="14"/>
              </w:rPr>
              <w:t>Liczba inicjatyw w zakresie Wsparcie współpracy wewnątrz partnerskiej oraz z partnerami z poza obszaru LGD, podnoszące poziom kompetencji liderów życia publicznego i społecznego oraz zainteresowania potencjałem tego obszaru</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77DFD434"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60DCC1AE"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FFF148B"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7C3D44A"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3EB3F2C6"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875723E"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6CAC85F8"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319C65F1"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57FFA923"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060894B6"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23DBA4D"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4</w:t>
            </w:r>
          </w:p>
        </w:tc>
        <w:tc>
          <w:tcPr>
            <w:tcW w:w="918" w:type="dxa"/>
            <w:tcBorders>
              <w:top w:val="single" w:sz="4" w:space="0" w:color="auto"/>
              <w:left w:val="single" w:sz="4" w:space="0" w:color="auto"/>
              <w:bottom w:val="single" w:sz="4" w:space="0" w:color="auto"/>
              <w:right w:val="single" w:sz="4" w:space="0" w:color="auto"/>
            </w:tcBorders>
            <w:vAlign w:val="center"/>
          </w:tcPr>
          <w:p w14:paraId="6520C794"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5956E08"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PS WPR</w:t>
            </w:r>
          </w:p>
        </w:tc>
      </w:tr>
      <w:tr w:rsidR="00625DBD" w:rsidRPr="008B16DB" w14:paraId="3577BBD0"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shd w:val="clear" w:color="auto" w:fill="FFC000"/>
          </w:tcPr>
          <w:p w14:paraId="775F3B8D" w14:textId="77777777" w:rsidR="00625DBD" w:rsidRPr="008B16DB" w:rsidRDefault="00625DBD" w:rsidP="00B84447">
            <w:pPr>
              <w:widowControl/>
              <w:rPr>
                <w:rFonts w:asciiTheme="minorHAnsi" w:hAnsiTheme="minorHAnsi" w:cstheme="minorHAnsi"/>
                <w:color w:val="auto"/>
                <w:sz w:val="16"/>
                <w:szCs w:val="16"/>
              </w:rPr>
            </w:pPr>
            <w:r w:rsidRPr="008B16DB">
              <w:rPr>
                <w:rFonts w:asciiTheme="minorHAnsi" w:hAnsiTheme="minorHAnsi" w:cstheme="minorHAnsi"/>
                <w:color w:val="auto"/>
                <w:sz w:val="16"/>
                <w:szCs w:val="16"/>
              </w:rPr>
              <w:t>P.2.5.1</w:t>
            </w:r>
          </w:p>
        </w:tc>
        <w:tc>
          <w:tcPr>
            <w:tcW w:w="2680" w:type="dxa"/>
            <w:tcBorders>
              <w:top w:val="single" w:sz="4" w:space="0" w:color="auto"/>
              <w:left w:val="single" w:sz="4" w:space="0" w:color="auto"/>
              <w:bottom w:val="single" w:sz="4" w:space="0" w:color="auto"/>
              <w:right w:val="single" w:sz="4" w:space="0" w:color="auto"/>
            </w:tcBorders>
          </w:tcPr>
          <w:p w14:paraId="1B7C9AD8" w14:textId="77777777" w:rsidR="00625DBD" w:rsidRPr="008B16DB" w:rsidRDefault="00625DBD" w:rsidP="00B84447">
            <w:pPr>
              <w:widowControl/>
              <w:rPr>
                <w:rFonts w:asciiTheme="minorHAnsi" w:hAnsiTheme="minorHAnsi" w:cstheme="minorHAnsi"/>
                <w:color w:val="auto"/>
                <w:sz w:val="14"/>
                <w:szCs w:val="14"/>
              </w:rPr>
            </w:pPr>
            <w:r w:rsidRPr="008B16DB">
              <w:rPr>
                <w:rFonts w:asciiTheme="minorHAnsi" w:hAnsiTheme="minorHAnsi" w:cstheme="minorHAnsi"/>
                <w:color w:val="auto"/>
                <w:sz w:val="14"/>
                <w:szCs w:val="14"/>
              </w:rPr>
              <w:t>Ludność objęta projektami w ramach strategii zintegrowanego rozwoju terytorialnego</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164D054C" w14:textId="77777777" w:rsidR="00625DBD" w:rsidRPr="008B16DB" w:rsidRDefault="00625DBD"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23D0EA43" w14:textId="77777777" w:rsidR="00625DBD" w:rsidRPr="008B16DB" w:rsidRDefault="00625DBD"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0B7C1EA" w14:textId="77777777" w:rsidR="00625DBD" w:rsidRPr="008B16DB" w:rsidRDefault="00625DBD"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49702FA" w14:textId="77777777" w:rsidR="00625DBD" w:rsidRPr="008B16DB" w:rsidRDefault="00625DBD"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705A09E8" w14:textId="10919611" w:rsidR="00625DBD" w:rsidRPr="008B16DB" w:rsidRDefault="00625DBD"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93B085C" w14:textId="31FE7DB2" w:rsidR="00625DBD" w:rsidRPr="008B16DB" w:rsidRDefault="00625DBD"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78BC8DA8" w14:textId="009D194F" w:rsidR="00625DBD" w:rsidRPr="008B16DB" w:rsidRDefault="00625DBD"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749356DF" w14:textId="5B4728D4" w:rsidR="00625DBD" w:rsidRPr="008B16DB" w:rsidRDefault="00625DBD"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537897FB" w14:textId="600F3DBF" w:rsidR="00625DBD" w:rsidRPr="008B16DB" w:rsidRDefault="00625DBD"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546B5279" w14:textId="0BF057EE" w:rsidR="00625DBD" w:rsidRPr="008B16DB" w:rsidRDefault="00625DBD"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47C114" w14:textId="368B96DD" w:rsidR="00625DBD" w:rsidRPr="008B16DB" w:rsidRDefault="00625DBD" w:rsidP="00727EEA">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24 </w:t>
            </w:r>
            <w:r w:rsidR="00727EEA" w:rsidRPr="008B16DB">
              <w:rPr>
                <w:rFonts w:asciiTheme="minorHAnsi" w:hAnsiTheme="minorHAnsi" w:cstheme="minorHAnsi"/>
                <w:color w:val="auto"/>
                <w:sz w:val="16"/>
                <w:szCs w:val="16"/>
              </w:rPr>
              <w:t>000</w:t>
            </w:r>
          </w:p>
        </w:tc>
        <w:tc>
          <w:tcPr>
            <w:tcW w:w="918" w:type="dxa"/>
            <w:tcBorders>
              <w:top w:val="single" w:sz="4" w:space="0" w:color="auto"/>
              <w:left w:val="single" w:sz="4" w:space="0" w:color="auto"/>
              <w:bottom w:val="single" w:sz="4" w:space="0" w:color="auto"/>
              <w:right w:val="single" w:sz="4" w:space="0" w:color="auto"/>
            </w:tcBorders>
            <w:vAlign w:val="center"/>
          </w:tcPr>
          <w:p w14:paraId="3FC6DCEE" w14:textId="77777777" w:rsidR="00625DBD" w:rsidRPr="008B16DB" w:rsidRDefault="00625DBD"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B1666EF" w14:textId="77777777" w:rsidR="00625DBD" w:rsidRPr="008B16DB" w:rsidRDefault="00625DBD"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FEW</w:t>
            </w:r>
          </w:p>
        </w:tc>
      </w:tr>
      <w:tr w:rsidR="008B3BCC" w:rsidRPr="008B16DB" w14:paraId="266BC7C3"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shd w:val="clear" w:color="auto" w:fill="FFC000"/>
          </w:tcPr>
          <w:p w14:paraId="4D6CDDFF" w14:textId="77777777" w:rsidR="008B3BCC" w:rsidRPr="008B16DB" w:rsidRDefault="008B3BCC" w:rsidP="00B84447">
            <w:pPr>
              <w:widowControl/>
              <w:rPr>
                <w:rFonts w:asciiTheme="minorHAnsi" w:hAnsiTheme="minorHAnsi" w:cstheme="minorHAnsi"/>
                <w:color w:val="auto"/>
                <w:sz w:val="16"/>
                <w:szCs w:val="16"/>
              </w:rPr>
            </w:pPr>
            <w:r w:rsidRPr="008B16DB">
              <w:rPr>
                <w:rFonts w:asciiTheme="minorHAnsi" w:hAnsiTheme="minorHAnsi" w:cstheme="minorHAnsi"/>
                <w:color w:val="auto"/>
                <w:sz w:val="16"/>
                <w:szCs w:val="16"/>
              </w:rPr>
              <w:t>P.2.5.2</w:t>
            </w:r>
          </w:p>
        </w:tc>
        <w:tc>
          <w:tcPr>
            <w:tcW w:w="2680" w:type="dxa"/>
            <w:tcBorders>
              <w:top w:val="single" w:sz="4" w:space="0" w:color="auto"/>
              <w:left w:val="single" w:sz="4" w:space="0" w:color="auto"/>
              <w:bottom w:val="single" w:sz="4" w:space="0" w:color="auto"/>
              <w:right w:val="single" w:sz="4" w:space="0" w:color="auto"/>
            </w:tcBorders>
          </w:tcPr>
          <w:p w14:paraId="648D6BC2" w14:textId="77777777" w:rsidR="008B3BCC" w:rsidRPr="008B16DB" w:rsidRDefault="008B3BCC" w:rsidP="00B84447">
            <w:pPr>
              <w:widowControl/>
              <w:rPr>
                <w:rFonts w:asciiTheme="minorHAnsi" w:hAnsiTheme="minorHAnsi" w:cstheme="minorHAnsi"/>
                <w:color w:val="auto"/>
                <w:sz w:val="14"/>
                <w:szCs w:val="14"/>
              </w:rPr>
            </w:pPr>
            <w:r w:rsidRPr="008B16DB">
              <w:rPr>
                <w:rFonts w:asciiTheme="minorHAnsi" w:hAnsiTheme="minorHAnsi" w:cstheme="minorHAnsi"/>
                <w:color w:val="auto"/>
                <w:sz w:val="14"/>
                <w:szCs w:val="14"/>
              </w:rPr>
              <w:t>Dodatkowa zdolność wytwarzania energii odnawialnej (w tym: energii elektrycznej, energii cieplnej)</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206BCF70"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6301CCFC"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721BC75"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447B756"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0E512820" w14:textId="308EE6FA" w:rsidR="00625DBD" w:rsidRPr="008B16DB" w:rsidRDefault="00625DBD"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0,048</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A7D0AD9" w14:textId="42E209A6" w:rsidR="00625DBD" w:rsidRPr="008B16DB" w:rsidRDefault="00625DBD"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40%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0A15FBA8" w14:textId="1A200C9A" w:rsidR="00625DBD" w:rsidRPr="008B16DB" w:rsidRDefault="00625DBD"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r w:rsidR="00FD136B" w:rsidRPr="008B16DB">
              <w:rPr>
                <w:rFonts w:asciiTheme="minorHAnsi" w:hAnsiTheme="minorHAnsi" w:cstheme="minorHAnsi"/>
                <w:color w:val="auto"/>
                <w:sz w:val="16"/>
                <w:szCs w:val="16"/>
              </w:rPr>
              <w:t>0</w:t>
            </w:r>
            <w:r w:rsidRPr="008B16DB">
              <w:rPr>
                <w:rFonts w:asciiTheme="minorHAnsi" w:hAnsiTheme="minorHAnsi" w:cstheme="minorHAnsi"/>
                <w:color w:val="auto"/>
                <w:sz w:val="16"/>
                <w:szCs w:val="16"/>
              </w:rPr>
              <w:t>72</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086400D3" w14:textId="16EE4037" w:rsidR="00625DBD" w:rsidRPr="008B16DB" w:rsidRDefault="00625DBD"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60%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7F80593E" w14:textId="5A903447" w:rsidR="00625DBD" w:rsidRPr="008B16DB" w:rsidRDefault="00FD136B"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0,096</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79ECA15F" w14:textId="69327ACE" w:rsidR="00625DBD" w:rsidRPr="008B16DB" w:rsidRDefault="00FD136B"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80%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5F7B17A" w14:textId="5EC0CA55" w:rsidR="00625DBD" w:rsidRPr="008B16DB" w:rsidRDefault="00FD136B"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0,12</w:t>
            </w:r>
          </w:p>
        </w:tc>
        <w:tc>
          <w:tcPr>
            <w:tcW w:w="918" w:type="dxa"/>
            <w:tcBorders>
              <w:top w:val="single" w:sz="4" w:space="0" w:color="auto"/>
              <w:left w:val="single" w:sz="4" w:space="0" w:color="auto"/>
              <w:bottom w:val="single" w:sz="4" w:space="0" w:color="auto"/>
              <w:right w:val="single" w:sz="4" w:space="0" w:color="auto"/>
            </w:tcBorders>
            <w:vAlign w:val="center"/>
          </w:tcPr>
          <w:p w14:paraId="0A604175" w14:textId="2687532F" w:rsidR="00625DBD" w:rsidRPr="008B16DB" w:rsidRDefault="008B3BCC" w:rsidP="00625DBD">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9BBD875"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FEW</w:t>
            </w:r>
          </w:p>
        </w:tc>
      </w:tr>
      <w:tr w:rsidR="008B3BCC" w14:paraId="007BB53E"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tcPr>
          <w:p w14:paraId="0FDB53B7" w14:textId="77777777" w:rsidR="008B3BCC" w:rsidRPr="008954E8" w:rsidRDefault="008B3BCC" w:rsidP="00B84447">
            <w:pPr>
              <w:widowControl/>
              <w:rPr>
                <w:rFonts w:asciiTheme="minorHAnsi" w:hAnsiTheme="minorHAnsi" w:cstheme="minorHAnsi"/>
                <w:sz w:val="16"/>
                <w:szCs w:val="16"/>
              </w:rPr>
            </w:pPr>
            <w:r w:rsidRPr="002102A0">
              <w:rPr>
                <w:rFonts w:asciiTheme="minorHAnsi" w:hAnsiTheme="minorHAnsi" w:cstheme="minorHAnsi"/>
                <w:sz w:val="16"/>
                <w:szCs w:val="16"/>
              </w:rPr>
              <w:t>W.2.1</w:t>
            </w:r>
          </w:p>
        </w:tc>
        <w:tc>
          <w:tcPr>
            <w:tcW w:w="2680" w:type="dxa"/>
            <w:tcBorders>
              <w:top w:val="single" w:sz="4" w:space="0" w:color="auto"/>
              <w:left w:val="single" w:sz="4" w:space="0" w:color="auto"/>
              <w:bottom w:val="single" w:sz="4" w:space="0" w:color="auto"/>
              <w:right w:val="single" w:sz="4" w:space="0" w:color="auto"/>
            </w:tcBorders>
          </w:tcPr>
          <w:p w14:paraId="6C275F15" w14:textId="77777777" w:rsidR="008B3BCC" w:rsidRPr="002102A0" w:rsidRDefault="008B3BCC" w:rsidP="00B84447">
            <w:pPr>
              <w:widowControl/>
              <w:rPr>
                <w:rFonts w:asciiTheme="minorHAnsi" w:hAnsiTheme="minorHAnsi" w:cstheme="minorHAnsi"/>
                <w:color w:val="auto"/>
                <w:sz w:val="14"/>
                <w:szCs w:val="14"/>
              </w:rPr>
            </w:pPr>
            <w:r w:rsidRPr="002102A0">
              <w:rPr>
                <w:rFonts w:asciiTheme="minorHAnsi" w:hAnsiTheme="minorHAnsi" w:cstheme="minorHAnsi"/>
                <w:color w:val="auto"/>
                <w:sz w:val="14"/>
                <w:szCs w:val="14"/>
              </w:rPr>
              <w:t>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3D778D09"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2E6A5508"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04CE7AD"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160B488"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55FAB9B2"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EB2B7E9"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79461BBD"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11A32769"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3B2BA376"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142AC82D"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84E25D0"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25</w:t>
            </w:r>
          </w:p>
        </w:tc>
        <w:tc>
          <w:tcPr>
            <w:tcW w:w="918" w:type="dxa"/>
            <w:tcBorders>
              <w:top w:val="single" w:sz="4" w:space="0" w:color="auto"/>
              <w:left w:val="single" w:sz="4" w:space="0" w:color="auto"/>
              <w:bottom w:val="single" w:sz="4" w:space="0" w:color="auto"/>
              <w:right w:val="single" w:sz="4" w:space="0" w:color="auto"/>
            </w:tcBorders>
            <w:vAlign w:val="center"/>
          </w:tcPr>
          <w:p w14:paraId="790D70A1"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3A6C90D"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PS WPR</w:t>
            </w:r>
          </w:p>
        </w:tc>
      </w:tr>
      <w:tr w:rsidR="008B16DB" w:rsidRPr="008B16DB" w14:paraId="09A2FF8D" w14:textId="77777777" w:rsidTr="00AC75A2">
        <w:trPr>
          <w:gridAfter w:val="2"/>
          <w:wAfter w:w="99" w:type="dxa"/>
          <w:trHeight w:val="383"/>
        </w:trPr>
        <w:tc>
          <w:tcPr>
            <w:tcW w:w="743" w:type="dxa"/>
            <w:tcBorders>
              <w:top w:val="single" w:sz="4" w:space="0" w:color="auto"/>
              <w:left w:val="single" w:sz="4" w:space="0" w:color="auto"/>
              <w:bottom w:val="single" w:sz="4" w:space="0" w:color="auto"/>
              <w:right w:val="single" w:sz="4" w:space="0" w:color="auto"/>
            </w:tcBorders>
          </w:tcPr>
          <w:p w14:paraId="24E4C3DF" w14:textId="77777777" w:rsidR="008B3BCC" w:rsidRPr="008B16DB" w:rsidRDefault="008B3BCC" w:rsidP="00B84447">
            <w:pPr>
              <w:widowControl/>
              <w:rPr>
                <w:rFonts w:asciiTheme="minorHAnsi" w:hAnsiTheme="minorHAnsi" w:cstheme="minorHAnsi"/>
                <w:color w:val="auto"/>
                <w:sz w:val="16"/>
                <w:szCs w:val="16"/>
              </w:rPr>
            </w:pPr>
            <w:r w:rsidRPr="008B16DB">
              <w:rPr>
                <w:rFonts w:asciiTheme="minorHAnsi" w:hAnsiTheme="minorHAnsi" w:cstheme="minorHAnsi"/>
                <w:color w:val="auto"/>
                <w:sz w:val="16"/>
                <w:szCs w:val="16"/>
              </w:rPr>
              <w:t>W.2.1</w:t>
            </w:r>
          </w:p>
        </w:tc>
        <w:tc>
          <w:tcPr>
            <w:tcW w:w="2680" w:type="dxa"/>
            <w:tcBorders>
              <w:top w:val="single" w:sz="4" w:space="0" w:color="auto"/>
              <w:left w:val="single" w:sz="4" w:space="0" w:color="auto"/>
              <w:bottom w:val="single" w:sz="4" w:space="0" w:color="auto"/>
              <w:right w:val="single" w:sz="4" w:space="0" w:color="auto"/>
            </w:tcBorders>
            <w:vAlign w:val="center"/>
          </w:tcPr>
          <w:p w14:paraId="773B0C44" w14:textId="77777777" w:rsidR="008B3BCC" w:rsidRPr="008B16DB" w:rsidRDefault="008B3BCC" w:rsidP="00B84447">
            <w:pPr>
              <w:widowControl/>
              <w:rPr>
                <w:rFonts w:asciiTheme="minorHAnsi" w:hAnsiTheme="minorHAnsi" w:cstheme="minorHAnsi"/>
                <w:color w:val="auto"/>
                <w:sz w:val="14"/>
                <w:szCs w:val="14"/>
              </w:rPr>
            </w:pPr>
            <w:r w:rsidRPr="008B16DB">
              <w:rPr>
                <w:rFonts w:asciiTheme="minorHAnsi" w:hAnsiTheme="minorHAnsi" w:cstheme="minorHAnsi"/>
                <w:color w:val="auto"/>
                <w:sz w:val="14"/>
                <w:szCs w:val="14"/>
              </w:rPr>
              <w:t>Liczba zorganizowanych inicjatyw o charakterze integracyjnym</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2F527245" w14:textId="77777777" w:rsidR="008B3BCC" w:rsidRPr="008B16DB" w:rsidRDefault="008B3BCC"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08F68FF8" w14:textId="77777777" w:rsidR="008B3BCC" w:rsidRPr="008B16DB" w:rsidRDefault="008B3BCC"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5FDDAD5" w14:textId="77777777" w:rsidR="008B3BCC" w:rsidRPr="008B16DB" w:rsidRDefault="008B3BCC"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6C110FF" w14:textId="77777777" w:rsidR="008B3BCC" w:rsidRPr="008B16DB" w:rsidRDefault="008B3BCC"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1F4857CC" w14:textId="77777777" w:rsidR="008B3BCC" w:rsidRPr="00F67EA4" w:rsidRDefault="008B3BCC" w:rsidP="00B84447">
            <w:pPr>
              <w:widowControl/>
              <w:jc w:val="right"/>
              <w:rPr>
                <w:rFonts w:asciiTheme="minorHAnsi" w:hAnsiTheme="minorHAnsi" w:cstheme="minorHAnsi"/>
                <w:color w:val="EE0000"/>
                <w:sz w:val="16"/>
                <w:szCs w:val="16"/>
                <w:highlight w:val="yellow"/>
              </w:rPr>
            </w:pPr>
            <w:r w:rsidRPr="00F67EA4">
              <w:rPr>
                <w:rFonts w:asciiTheme="minorHAnsi" w:hAnsiTheme="minorHAnsi" w:cstheme="minorHAnsi"/>
                <w:color w:val="EE0000"/>
                <w:sz w:val="16"/>
                <w:szCs w:val="16"/>
                <w:highlight w:val="yellow"/>
              </w:rPr>
              <w:t>4</w:t>
            </w:r>
          </w:p>
          <w:p w14:paraId="57B5C49A" w14:textId="355CE4B5" w:rsidR="00F67EA4" w:rsidRPr="009B1979" w:rsidRDefault="00F67EA4" w:rsidP="00B84447">
            <w:pPr>
              <w:widowControl/>
              <w:jc w:val="right"/>
              <w:rPr>
                <w:rFonts w:asciiTheme="minorHAnsi" w:hAnsiTheme="minorHAnsi" w:cstheme="minorHAnsi"/>
                <w:color w:val="auto"/>
                <w:sz w:val="16"/>
                <w:szCs w:val="16"/>
                <w:highlight w:val="yellow"/>
              </w:rPr>
            </w:pPr>
            <w:r w:rsidRPr="00F67EA4">
              <w:rPr>
                <w:rFonts w:asciiTheme="minorHAnsi" w:hAnsiTheme="minorHAnsi" w:cstheme="minorHAnsi"/>
                <w:color w:val="EE0000"/>
                <w:sz w:val="16"/>
                <w:szCs w:val="16"/>
                <w:highlight w:val="yellow"/>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97A09AF" w14:textId="77777777" w:rsidR="00F67EA4" w:rsidRPr="00F67EA4" w:rsidRDefault="008B3BCC" w:rsidP="00B84447">
            <w:pPr>
              <w:widowControl/>
              <w:jc w:val="right"/>
              <w:rPr>
                <w:rFonts w:asciiTheme="minorHAnsi" w:hAnsiTheme="minorHAnsi" w:cstheme="minorHAnsi"/>
                <w:strike/>
                <w:color w:val="EE0000"/>
                <w:sz w:val="16"/>
                <w:szCs w:val="16"/>
                <w:highlight w:val="yellow"/>
              </w:rPr>
            </w:pPr>
            <w:r w:rsidRPr="00F67EA4">
              <w:rPr>
                <w:rFonts w:asciiTheme="minorHAnsi" w:hAnsiTheme="minorHAnsi" w:cstheme="minorHAnsi"/>
                <w:strike/>
                <w:color w:val="EE0000"/>
                <w:sz w:val="16"/>
                <w:szCs w:val="16"/>
                <w:highlight w:val="yellow"/>
              </w:rPr>
              <w:t>20</w:t>
            </w:r>
          </w:p>
          <w:p w14:paraId="73442A19" w14:textId="69D24887" w:rsidR="008B3BCC" w:rsidRPr="009B1979" w:rsidRDefault="00F67EA4" w:rsidP="00B84447">
            <w:pPr>
              <w:widowControl/>
              <w:jc w:val="right"/>
              <w:rPr>
                <w:rFonts w:asciiTheme="minorHAnsi" w:hAnsiTheme="minorHAnsi" w:cstheme="minorHAnsi"/>
                <w:color w:val="auto"/>
                <w:sz w:val="16"/>
                <w:szCs w:val="16"/>
                <w:highlight w:val="yellow"/>
              </w:rPr>
            </w:pPr>
            <w:r w:rsidRPr="00F67EA4">
              <w:rPr>
                <w:rFonts w:asciiTheme="minorHAnsi" w:hAnsiTheme="minorHAnsi" w:cstheme="minorHAnsi"/>
                <w:color w:val="EE0000"/>
                <w:sz w:val="16"/>
                <w:szCs w:val="16"/>
                <w:highlight w:val="yellow"/>
              </w:rPr>
              <w:t>0</w:t>
            </w:r>
            <w:r>
              <w:rPr>
                <w:rFonts w:asciiTheme="minorHAnsi" w:hAnsiTheme="minorHAnsi" w:cstheme="minorHAnsi"/>
                <w:color w:val="auto"/>
                <w:sz w:val="16"/>
                <w:szCs w:val="16"/>
                <w:highlight w:val="yellow"/>
              </w:rPr>
              <w:t xml:space="preserve"> </w:t>
            </w:r>
            <w:r w:rsidR="008B3BCC" w:rsidRPr="009B1979">
              <w:rPr>
                <w:rFonts w:asciiTheme="minorHAnsi" w:hAnsiTheme="minorHAnsi" w:cstheme="minorHAnsi"/>
                <w:color w:val="auto"/>
                <w:sz w:val="16"/>
                <w:szCs w:val="16"/>
                <w:highlight w:val="yellow"/>
              </w:rPr>
              <w:t>%</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190FFF57" w14:textId="77777777" w:rsidR="008B3BCC" w:rsidRPr="009B1979" w:rsidRDefault="008B3BCC" w:rsidP="00B84447">
            <w:pPr>
              <w:widowControl/>
              <w:jc w:val="right"/>
              <w:rPr>
                <w:rFonts w:asciiTheme="minorHAnsi" w:hAnsiTheme="minorHAnsi" w:cstheme="minorHAnsi"/>
                <w:color w:val="auto"/>
                <w:sz w:val="16"/>
                <w:szCs w:val="16"/>
                <w:highlight w:val="yellow"/>
              </w:rPr>
            </w:pPr>
            <w:r w:rsidRPr="009B1979">
              <w:rPr>
                <w:rFonts w:asciiTheme="minorHAnsi" w:hAnsiTheme="minorHAnsi" w:cstheme="minorHAnsi"/>
                <w:color w:val="auto"/>
                <w:sz w:val="16"/>
                <w:szCs w:val="16"/>
                <w:highlight w:val="yellow"/>
              </w:rPr>
              <w:t>10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15C362A2" w14:textId="77777777" w:rsidR="008B3BCC" w:rsidRPr="009B1979" w:rsidRDefault="008B3BCC" w:rsidP="00B84447">
            <w:pPr>
              <w:widowControl/>
              <w:jc w:val="right"/>
              <w:rPr>
                <w:rFonts w:asciiTheme="minorHAnsi" w:hAnsiTheme="minorHAnsi" w:cstheme="minorHAnsi"/>
                <w:color w:val="auto"/>
                <w:sz w:val="16"/>
                <w:szCs w:val="16"/>
                <w:highlight w:val="yellow"/>
              </w:rPr>
            </w:pPr>
            <w:r w:rsidRPr="009B1979">
              <w:rPr>
                <w:rFonts w:asciiTheme="minorHAnsi" w:hAnsiTheme="minorHAnsi" w:cstheme="minorHAnsi"/>
                <w:color w:val="auto"/>
                <w:sz w:val="16"/>
                <w:szCs w:val="16"/>
                <w:highlight w:val="yellow"/>
              </w:rPr>
              <w:t>50%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03AB92E8" w14:textId="77777777" w:rsidR="008B3BCC" w:rsidRPr="009B1979" w:rsidRDefault="008B3BCC" w:rsidP="00B84447">
            <w:pPr>
              <w:widowControl/>
              <w:jc w:val="right"/>
              <w:rPr>
                <w:rFonts w:asciiTheme="minorHAnsi" w:hAnsiTheme="minorHAnsi" w:cstheme="minorHAnsi"/>
                <w:color w:val="auto"/>
                <w:sz w:val="16"/>
                <w:szCs w:val="16"/>
                <w:highlight w:val="yellow"/>
              </w:rPr>
            </w:pPr>
            <w:r w:rsidRPr="009B1979">
              <w:rPr>
                <w:rFonts w:asciiTheme="minorHAnsi" w:hAnsiTheme="minorHAnsi" w:cstheme="minorHAnsi"/>
                <w:color w:val="auto"/>
                <w:sz w:val="16"/>
                <w:szCs w:val="16"/>
                <w:highlight w:val="yellow"/>
              </w:rPr>
              <w:t>16</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682F8EA4" w14:textId="03A29085" w:rsidR="00FD136B" w:rsidRPr="009B1979" w:rsidRDefault="00FD136B" w:rsidP="00FD136B">
            <w:pPr>
              <w:widowControl/>
              <w:jc w:val="right"/>
              <w:rPr>
                <w:rFonts w:asciiTheme="minorHAnsi" w:hAnsiTheme="minorHAnsi" w:cstheme="minorHAnsi"/>
                <w:color w:val="auto"/>
                <w:sz w:val="16"/>
                <w:szCs w:val="16"/>
                <w:highlight w:val="yellow"/>
              </w:rPr>
            </w:pPr>
            <w:r w:rsidRPr="009B1979">
              <w:rPr>
                <w:rFonts w:asciiTheme="minorHAnsi" w:hAnsiTheme="minorHAnsi" w:cstheme="minorHAnsi"/>
                <w:color w:val="auto"/>
                <w:sz w:val="16"/>
                <w:szCs w:val="16"/>
                <w:highlight w:val="yellow"/>
              </w:rPr>
              <w:t>80%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3802AE9" w14:textId="77777777" w:rsidR="008B3BCC" w:rsidRPr="009B1979" w:rsidRDefault="008B3BCC" w:rsidP="00B84447">
            <w:pPr>
              <w:widowControl/>
              <w:jc w:val="right"/>
              <w:rPr>
                <w:rFonts w:asciiTheme="minorHAnsi" w:hAnsiTheme="minorHAnsi" w:cstheme="minorHAnsi"/>
                <w:color w:val="auto"/>
                <w:sz w:val="16"/>
                <w:szCs w:val="16"/>
                <w:highlight w:val="yellow"/>
              </w:rPr>
            </w:pPr>
            <w:r w:rsidRPr="009B1979">
              <w:rPr>
                <w:rFonts w:asciiTheme="minorHAnsi" w:hAnsiTheme="minorHAnsi" w:cstheme="minorHAnsi"/>
                <w:color w:val="auto"/>
                <w:sz w:val="16"/>
                <w:szCs w:val="16"/>
                <w:highlight w:val="yellow"/>
              </w:rPr>
              <w:t>20</w:t>
            </w:r>
          </w:p>
        </w:tc>
        <w:tc>
          <w:tcPr>
            <w:tcW w:w="918" w:type="dxa"/>
            <w:tcBorders>
              <w:top w:val="single" w:sz="4" w:space="0" w:color="auto"/>
              <w:left w:val="single" w:sz="4" w:space="0" w:color="auto"/>
              <w:bottom w:val="single" w:sz="4" w:space="0" w:color="auto"/>
              <w:right w:val="single" w:sz="4" w:space="0" w:color="auto"/>
            </w:tcBorders>
            <w:vAlign w:val="center"/>
          </w:tcPr>
          <w:p w14:paraId="66FACD63"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EA63744" w14:textId="77777777" w:rsidR="008B3BCC" w:rsidRPr="008B16DB" w:rsidRDefault="008B3BCC"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FEW</w:t>
            </w:r>
          </w:p>
        </w:tc>
      </w:tr>
      <w:tr w:rsidR="008B3BCC" w14:paraId="210E270C" w14:textId="77777777" w:rsidTr="00AC75A2">
        <w:trPr>
          <w:gridAfter w:val="2"/>
          <w:wAfter w:w="99" w:type="dxa"/>
          <w:trHeight w:val="1550"/>
        </w:trPr>
        <w:tc>
          <w:tcPr>
            <w:tcW w:w="743" w:type="dxa"/>
            <w:tcBorders>
              <w:top w:val="single" w:sz="4" w:space="0" w:color="auto"/>
              <w:left w:val="single" w:sz="4" w:space="0" w:color="auto"/>
              <w:bottom w:val="single" w:sz="4" w:space="0" w:color="auto"/>
              <w:right w:val="single" w:sz="4" w:space="0" w:color="auto"/>
            </w:tcBorders>
          </w:tcPr>
          <w:p w14:paraId="4D328183" w14:textId="77777777" w:rsidR="008B3BCC" w:rsidRPr="00FD09C0" w:rsidRDefault="008B3BCC" w:rsidP="00B84447">
            <w:pPr>
              <w:widowControl/>
              <w:rPr>
                <w:rFonts w:asciiTheme="minorHAnsi" w:hAnsiTheme="minorHAnsi" w:cstheme="minorHAnsi"/>
                <w:color w:val="auto"/>
                <w:sz w:val="16"/>
                <w:szCs w:val="16"/>
              </w:rPr>
            </w:pPr>
            <w:r w:rsidRPr="00FD09C0">
              <w:rPr>
                <w:rFonts w:asciiTheme="minorHAnsi" w:hAnsiTheme="minorHAnsi" w:cstheme="minorHAnsi"/>
                <w:color w:val="auto"/>
                <w:sz w:val="16"/>
                <w:szCs w:val="16"/>
              </w:rPr>
              <w:t>W.2.2</w:t>
            </w:r>
          </w:p>
        </w:tc>
        <w:tc>
          <w:tcPr>
            <w:tcW w:w="2680" w:type="dxa"/>
            <w:tcBorders>
              <w:top w:val="single" w:sz="4" w:space="0" w:color="auto"/>
              <w:left w:val="single" w:sz="4" w:space="0" w:color="auto"/>
              <w:bottom w:val="single" w:sz="4" w:space="0" w:color="auto"/>
              <w:right w:val="single" w:sz="4" w:space="0" w:color="auto"/>
            </w:tcBorders>
          </w:tcPr>
          <w:p w14:paraId="259F6EC2" w14:textId="77777777" w:rsidR="008B3BCC" w:rsidRPr="00FD09C0" w:rsidRDefault="008B3BCC" w:rsidP="00B84447">
            <w:pPr>
              <w:widowControl/>
              <w:rPr>
                <w:rFonts w:asciiTheme="minorHAnsi" w:hAnsiTheme="minorHAnsi" w:cstheme="minorHAnsi"/>
                <w:color w:val="auto"/>
                <w:sz w:val="14"/>
                <w:szCs w:val="14"/>
              </w:rPr>
            </w:pPr>
            <w:r w:rsidRPr="00FD09C0">
              <w:rPr>
                <w:rFonts w:asciiTheme="minorHAnsi" w:hAnsiTheme="minorHAnsi" w:cstheme="minorHAnsi"/>
                <w:color w:val="auto"/>
                <w:sz w:val="14"/>
                <w:szCs w:val="14"/>
              </w:rPr>
              <w:t>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7068DF17"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024374AA"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0DF423F"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FFD5656"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74E5FDC7"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645A1A5"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2857156E"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2FDDD250"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6BDA0720"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26503C14"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F1DA2DB"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25</w:t>
            </w:r>
          </w:p>
        </w:tc>
        <w:tc>
          <w:tcPr>
            <w:tcW w:w="918" w:type="dxa"/>
            <w:tcBorders>
              <w:top w:val="single" w:sz="4" w:space="0" w:color="auto"/>
              <w:left w:val="single" w:sz="4" w:space="0" w:color="auto"/>
              <w:bottom w:val="single" w:sz="4" w:space="0" w:color="auto"/>
              <w:right w:val="single" w:sz="4" w:space="0" w:color="auto"/>
            </w:tcBorders>
            <w:vAlign w:val="center"/>
          </w:tcPr>
          <w:p w14:paraId="5EFD925C"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0E4B55A"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PS WPR</w:t>
            </w:r>
          </w:p>
        </w:tc>
      </w:tr>
      <w:tr w:rsidR="008B3BCC" w:rsidRPr="007C4CAB" w14:paraId="694EC447" w14:textId="77777777" w:rsidTr="00AC75A2">
        <w:trPr>
          <w:gridAfter w:val="2"/>
          <w:wAfter w:w="99" w:type="dxa"/>
          <w:trHeight w:val="1403"/>
        </w:trPr>
        <w:tc>
          <w:tcPr>
            <w:tcW w:w="743" w:type="dxa"/>
            <w:tcBorders>
              <w:top w:val="single" w:sz="4" w:space="0" w:color="auto"/>
              <w:left w:val="single" w:sz="4" w:space="0" w:color="auto"/>
              <w:bottom w:val="single" w:sz="4" w:space="0" w:color="auto"/>
              <w:right w:val="single" w:sz="4" w:space="0" w:color="auto"/>
            </w:tcBorders>
          </w:tcPr>
          <w:p w14:paraId="36FCB9AC" w14:textId="77777777" w:rsidR="008B3BCC" w:rsidRPr="007C4CAB" w:rsidRDefault="008B3BCC" w:rsidP="00B84447">
            <w:pPr>
              <w:widowControl/>
              <w:rPr>
                <w:rFonts w:ascii="Calibri" w:hAnsi="Calibri" w:cs="Calibri"/>
                <w:color w:val="auto"/>
                <w:sz w:val="16"/>
                <w:szCs w:val="16"/>
              </w:rPr>
            </w:pPr>
            <w:r w:rsidRPr="007C4CAB">
              <w:rPr>
                <w:rFonts w:asciiTheme="minorHAnsi" w:hAnsiTheme="minorHAnsi" w:cstheme="minorHAnsi"/>
                <w:color w:val="auto"/>
                <w:sz w:val="16"/>
                <w:szCs w:val="16"/>
              </w:rPr>
              <w:t>W.2.3</w:t>
            </w:r>
          </w:p>
        </w:tc>
        <w:tc>
          <w:tcPr>
            <w:tcW w:w="2680" w:type="dxa"/>
            <w:tcBorders>
              <w:top w:val="single" w:sz="4" w:space="0" w:color="auto"/>
              <w:left w:val="single" w:sz="4" w:space="0" w:color="auto"/>
              <w:bottom w:val="single" w:sz="4" w:space="0" w:color="auto"/>
              <w:right w:val="single" w:sz="4" w:space="0" w:color="auto"/>
            </w:tcBorders>
          </w:tcPr>
          <w:p w14:paraId="186BCBCF" w14:textId="77777777" w:rsidR="008B3BCC" w:rsidRPr="007C4CAB" w:rsidRDefault="008B3BCC" w:rsidP="00B84447">
            <w:pPr>
              <w:widowControl/>
              <w:rPr>
                <w:rFonts w:asciiTheme="minorHAnsi" w:hAnsiTheme="minorHAnsi" w:cstheme="minorHAnsi"/>
                <w:color w:val="auto"/>
                <w:sz w:val="14"/>
                <w:szCs w:val="14"/>
              </w:rPr>
            </w:pPr>
            <w:r w:rsidRPr="007C4CAB">
              <w:rPr>
                <w:rFonts w:asciiTheme="minorHAnsi" w:hAnsiTheme="minorHAnsi" w:cstheme="minorHAnsi"/>
                <w:color w:val="auto"/>
                <w:sz w:val="14"/>
                <w:szCs w:val="14"/>
              </w:rPr>
              <w:t>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7A76933F"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31FBC9EE"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37E7479"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5470499"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508835BA"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481F9BD"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595680FB"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669EF54C"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7B3555D3"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482A6B19"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E5B8A0E" w14:textId="135B0EF0" w:rsidR="003869EE" w:rsidRPr="007C4CAB" w:rsidRDefault="003869E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13</w:t>
            </w:r>
          </w:p>
        </w:tc>
        <w:tc>
          <w:tcPr>
            <w:tcW w:w="918" w:type="dxa"/>
            <w:tcBorders>
              <w:top w:val="single" w:sz="4" w:space="0" w:color="auto"/>
              <w:left w:val="single" w:sz="4" w:space="0" w:color="auto"/>
              <w:bottom w:val="single" w:sz="4" w:space="0" w:color="auto"/>
              <w:right w:val="single" w:sz="4" w:space="0" w:color="auto"/>
            </w:tcBorders>
            <w:vAlign w:val="center"/>
          </w:tcPr>
          <w:p w14:paraId="38CC0B1C"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6D30AB7"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PS WPR</w:t>
            </w:r>
          </w:p>
        </w:tc>
      </w:tr>
      <w:tr w:rsidR="003869EE" w:rsidRPr="007C4CAB" w14:paraId="0760DFF7" w14:textId="77777777" w:rsidTr="00AC75A2">
        <w:trPr>
          <w:gridAfter w:val="2"/>
          <w:wAfter w:w="99" w:type="dxa"/>
          <w:trHeight w:val="1403"/>
        </w:trPr>
        <w:tc>
          <w:tcPr>
            <w:tcW w:w="743" w:type="dxa"/>
            <w:tcBorders>
              <w:top w:val="single" w:sz="4" w:space="0" w:color="auto"/>
              <w:left w:val="single" w:sz="4" w:space="0" w:color="auto"/>
              <w:bottom w:val="single" w:sz="4" w:space="0" w:color="auto"/>
              <w:right w:val="single" w:sz="4" w:space="0" w:color="auto"/>
            </w:tcBorders>
          </w:tcPr>
          <w:p w14:paraId="258DBF87" w14:textId="11993229" w:rsidR="003869EE" w:rsidRPr="007C4CAB" w:rsidRDefault="003869EE" w:rsidP="00B84447">
            <w:pPr>
              <w:widowControl/>
              <w:rPr>
                <w:rFonts w:asciiTheme="minorHAnsi" w:hAnsiTheme="minorHAnsi" w:cstheme="minorHAnsi"/>
                <w:color w:val="auto"/>
                <w:sz w:val="16"/>
                <w:szCs w:val="16"/>
              </w:rPr>
            </w:pPr>
            <w:r w:rsidRPr="007C4CAB">
              <w:rPr>
                <w:rFonts w:asciiTheme="minorHAnsi" w:hAnsiTheme="minorHAnsi" w:cstheme="minorHAnsi"/>
                <w:color w:val="auto"/>
                <w:sz w:val="16"/>
                <w:szCs w:val="16"/>
              </w:rPr>
              <w:lastRenderedPageBreak/>
              <w:t>W.2.3</w:t>
            </w:r>
          </w:p>
        </w:tc>
        <w:tc>
          <w:tcPr>
            <w:tcW w:w="2680" w:type="dxa"/>
            <w:tcBorders>
              <w:top w:val="single" w:sz="4" w:space="0" w:color="auto"/>
              <w:left w:val="single" w:sz="4" w:space="0" w:color="auto"/>
              <w:bottom w:val="single" w:sz="4" w:space="0" w:color="auto"/>
              <w:right w:val="single" w:sz="4" w:space="0" w:color="auto"/>
            </w:tcBorders>
          </w:tcPr>
          <w:p w14:paraId="49F964B3" w14:textId="2D372890" w:rsidR="003869EE" w:rsidRPr="007C4CAB" w:rsidRDefault="003869EE" w:rsidP="00B84447">
            <w:pPr>
              <w:widowControl/>
              <w:rPr>
                <w:rFonts w:asciiTheme="minorHAnsi" w:hAnsiTheme="minorHAnsi" w:cstheme="minorHAnsi"/>
                <w:color w:val="auto"/>
                <w:sz w:val="14"/>
                <w:szCs w:val="14"/>
              </w:rPr>
            </w:pPr>
            <w:r w:rsidRPr="007C4CAB">
              <w:rPr>
                <w:rFonts w:asciiTheme="minorHAnsi" w:hAnsiTheme="minorHAnsi" w:cstheme="minorHAnsi"/>
                <w:color w:val="auto"/>
                <w:sz w:val="14"/>
                <w:szCs w:val="14"/>
              </w:rPr>
              <w:t>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7F990BE1" w14:textId="381BEE49" w:rsidR="003869EE" w:rsidRPr="007C4CAB" w:rsidRDefault="003869E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2D69A350" w14:textId="37BB2DFA" w:rsidR="003869EE" w:rsidRPr="007C4CAB" w:rsidRDefault="003869E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8AAEF2E" w14:textId="22DF9D13" w:rsidR="003869EE" w:rsidRPr="007C4CAB" w:rsidRDefault="003869E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0A69D9D" w14:textId="5B9409EF" w:rsidR="003869EE" w:rsidRPr="007C4CAB" w:rsidRDefault="003869E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72F96B12" w14:textId="594DF1E9" w:rsidR="003869EE" w:rsidRPr="007C4CAB" w:rsidRDefault="003869E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58D85FA" w14:textId="0C0CA413" w:rsidR="003869EE" w:rsidRPr="007C4CAB" w:rsidRDefault="003869E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0159AC27" w14:textId="5BFF2001" w:rsidR="003869EE" w:rsidRPr="007C4CAB" w:rsidRDefault="003869E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682E0FF5" w14:textId="520B8494" w:rsidR="003869EE" w:rsidRPr="007C4CAB" w:rsidRDefault="003869E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4A272842" w14:textId="1EEA147C" w:rsidR="003869EE" w:rsidRPr="007C4CAB" w:rsidRDefault="003869E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5B4053C0" w14:textId="1D42DC47" w:rsidR="003869EE" w:rsidRPr="007C4CAB" w:rsidRDefault="003869E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DD9DC8B" w14:textId="630D63BF" w:rsidR="003869EE" w:rsidRPr="007C4CAB" w:rsidRDefault="003869E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12</w:t>
            </w:r>
          </w:p>
        </w:tc>
        <w:tc>
          <w:tcPr>
            <w:tcW w:w="918" w:type="dxa"/>
            <w:tcBorders>
              <w:top w:val="single" w:sz="4" w:space="0" w:color="auto"/>
              <w:left w:val="single" w:sz="4" w:space="0" w:color="auto"/>
              <w:bottom w:val="single" w:sz="4" w:space="0" w:color="auto"/>
              <w:right w:val="single" w:sz="4" w:space="0" w:color="auto"/>
            </w:tcBorders>
            <w:vAlign w:val="center"/>
          </w:tcPr>
          <w:p w14:paraId="39EE9AA3" w14:textId="21D9CDC9" w:rsidR="003869EE" w:rsidRPr="007C4CAB" w:rsidRDefault="003869E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1AF2666" w14:textId="0EC0C27E" w:rsidR="003869EE" w:rsidRPr="007C4CAB" w:rsidRDefault="003869E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PS WPR</w:t>
            </w:r>
          </w:p>
        </w:tc>
      </w:tr>
      <w:tr w:rsidR="008B3BCC" w:rsidRPr="007C4CAB" w14:paraId="604FBE0D"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tcPr>
          <w:p w14:paraId="0DCCC1AC" w14:textId="77777777" w:rsidR="008B3BCC" w:rsidRPr="007C4CAB" w:rsidRDefault="008B3BCC" w:rsidP="00B84447">
            <w:pPr>
              <w:widowControl/>
              <w:rPr>
                <w:rFonts w:ascii="Calibri" w:hAnsi="Calibri" w:cs="Calibri"/>
                <w:color w:val="auto"/>
                <w:sz w:val="16"/>
                <w:szCs w:val="16"/>
              </w:rPr>
            </w:pPr>
            <w:r w:rsidRPr="007C4CAB">
              <w:rPr>
                <w:rFonts w:asciiTheme="minorHAnsi" w:hAnsiTheme="minorHAnsi" w:cstheme="minorHAnsi"/>
                <w:color w:val="auto"/>
                <w:sz w:val="16"/>
                <w:szCs w:val="16"/>
              </w:rPr>
              <w:t>W.2.4</w:t>
            </w:r>
          </w:p>
        </w:tc>
        <w:tc>
          <w:tcPr>
            <w:tcW w:w="2680" w:type="dxa"/>
            <w:tcBorders>
              <w:top w:val="single" w:sz="4" w:space="0" w:color="auto"/>
              <w:left w:val="single" w:sz="4" w:space="0" w:color="auto"/>
              <w:bottom w:val="single" w:sz="4" w:space="0" w:color="auto"/>
              <w:right w:val="single" w:sz="4" w:space="0" w:color="auto"/>
            </w:tcBorders>
          </w:tcPr>
          <w:p w14:paraId="032E89DA" w14:textId="77777777" w:rsidR="008B3BCC" w:rsidRPr="007C4CAB" w:rsidRDefault="008B3BCC" w:rsidP="00B84447">
            <w:pPr>
              <w:widowControl/>
              <w:rPr>
                <w:rFonts w:asciiTheme="minorHAnsi" w:hAnsiTheme="minorHAnsi" w:cstheme="minorHAnsi"/>
                <w:color w:val="auto"/>
                <w:sz w:val="14"/>
                <w:szCs w:val="14"/>
              </w:rPr>
            </w:pPr>
            <w:r w:rsidRPr="007C4CAB">
              <w:rPr>
                <w:rFonts w:asciiTheme="minorHAnsi" w:hAnsiTheme="minorHAnsi" w:cstheme="minorHAnsi"/>
                <w:color w:val="auto"/>
                <w:sz w:val="14"/>
                <w:szCs w:val="14"/>
              </w:rPr>
              <w:t>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2B6B23AC"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48444F29"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F9DA1EC"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D59C641"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58179EA1"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D2D595D"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6FC9F436"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31AABAFF"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7DD49A61"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603381F5"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30D8479" w14:textId="1C116FE9" w:rsidR="005921BC" w:rsidRPr="007C4CAB" w:rsidRDefault="005921B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8</w:t>
            </w:r>
          </w:p>
        </w:tc>
        <w:tc>
          <w:tcPr>
            <w:tcW w:w="918" w:type="dxa"/>
            <w:tcBorders>
              <w:top w:val="single" w:sz="4" w:space="0" w:color="auto"/>
              <w:left w:val="single" w:sz="4" w:space="0" w:color="auto"/>
              <w:bottom w:val="single" w:sz="4" w:space="0" w:color="auto"/>
              <w:right w:val="single" w:sz="4" w:space="0" w:color="auto"/>
            </w:tcBorders>
            <w:vAlign w:val="center"/>
          </w:tcPr>
          <w:p w14:paraId="289FE216"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8B12E73"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PS WPR</w:t>
            </w:r>
          </w:p>
        </w:tc>
      </w:tr>
      <w:tr w:rsidR="005921BC" w:rsidRPr="007C4CAB" w14:paraId="451455C4"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tcPr>
          <w:p w14:paraId="56857758" w14:textId="2B9E1E75" w:rsidR="005921BC" w:rsidRPr="007C4CAB" w:rsidRDefault="005921BC" w:rsidP="00B84447">
            <w:pPr>
              <w:widowControl/>
              <w:rPr>
                <w:rFonts w:asciiTheme="minorHAnsi" w:hAnsiTheme="minorHAnsi" w:cstheme="minorHAnsi"/>
                <w:color w:val="auto"/>
                <w:sz w:val="16"/>
                <w:szCs w:val="16"/>
              </w:rPr>
            </w:pPr>
            <w:r w:rsidRPr="007C4CAB">
              <w:rPr>
                <w:rFonts w:asciiTheme="minorHAnsi" w:hAnsiTheme="minorHAnsi" w:cstheme="minorHAnsi"/>
                <w:color w:val="auto"/>
                <w:sz w:val="16"/>
                <w:szCs w:val="16"/>
              </w:rPr>
              <w:t>W.2.4</w:t>
            </w:r>
          </w:p>
        </w:tc>
        <w:tc>
          <w:tcPr>
            <w:tcW w:w="2680" w:type="dxa"/>
            <w:tcBorders>
              <w:top w:val="single" w:sz="4" w:space="0" w:color="auto"/>
              <w:left w:val="single" w:sz="4" w:space="0" w:color="auto"/>
              <w:bottom w:val="single" w:sz="4" w:space="0" w:color="auto"/>
              <w:right w:val="single" w:sz="4" w:space="0" w:color="auto"/>
            </w:tcBorders>
          </w:tcPr>
          <w:p w14:paraId="59404E3F" w14:textId="326FF4A0" w:rsidR="005921BC" w:rsidRPr="007C4CAB" w:rsidRDefault="005921BC" w:rsidP="00B84447">
            <w:pPr>
              <w:widowControl/>
              <w:rPr>
                <w:rFonts w:asciiTheme="minorHAnsi" w:hAnsiTheme="minorHAnsi" w:cstheme="minorHAnsi"/>
                <w:color w:val="auto"/>
                <w:sz w:val="14"/>
                <w:szCs w:val="14"/>
              </w:rPr>
            </w:pPr>
            <w:r w:rsidRPr="007C4CAB">
              <w:rPr>
                <w:rFonts w:asciiTheme="minorHAnsi" w:hAnsiTheme="minorHAnsi" w:cstheme="minorHAnsi"/>
                <w:color w:val="auto"/>
                <w:sz w:val="14"/>
                <w:szCs w:val="14"/>
              </w:rPr>
              <w:t>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1306BA94" w14:textId="63FF074C" w:rsidR="005921BC" w:rsidRPr="007C4CAB" w:rsidRDefault="005921B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043084A1" w14:textId="138F30DA" w:rsidR="005921BC" w:rsidRPr="007C4CAB" w:rsidRDefault="005921B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45CC531" w14:textId="7751E539" w:rsidR="005921BC" w:rsidRPr="007C4CAB" w:rsidRDefault="005921B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605C531" w14:textId="21C34F16" w:rsidR="005921BC" w:rsidRPr="007C4CAB" w:rsidRDefault="005921B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266A9ADB" w14:textId="5CBDD1DD" w:rsidR="005921BC" w:rsidRPr="007C4CAB" w:rsidRDefault="005921B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2C383EC" w14:textId="304F9548" w:rsidR="005921BC" w:rsidRPr="007C4CAB" w:rsidRDefault="005921B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01A8CFB4" w14:textId="781EBCE6" w:rsidR="005921BC" w:rsidRPr="007C4CAB" w:rsidRDefault="005921B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4434CD22" w14:textId="4CF9D00C" w:rsidR="005921BC" w:rsidRPr="007C4CAB" w:rsidRDefault="005921B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38AE79A7" w14:textId="26AF366D" w:rsidR="005921BC" w:rsidRPr="007C4CAB" w:rsidRDefault="005921B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187DDAFB" w14:textId="4A49FF97" w:rsidR="005921BC" w:rsidRPr="007C4CAB" w:rsidRDefault="005921B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F468475" w14:textId="13DF1335" w:rsidR="005921BC" w:rsidRPr="007C4CAB" w:rsidRDefault="005921B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8</w:t>
            </w:r>
          </w:p>
        </w:tc>
        <w:tc>
          <w:tcPr>
            <w:tcW w:w="918" w:type="dxa"/>
            <w:tcBorders>
              <w:top w:val="single" w:sz="4" w:space="0" w:color="auto"/>
              <w:left w:val="single" w:sz="4" w:space="0" w:color="auto"/>
              <w:bottom w:val="single" w:sz="4" w:space="0" w:color="auto"/>
              <w:right w:val="single" w:sz="4" w:space="0" w:color="auto"/>
            </w:tcBorders>
            <w:vAlign w:val="center"/>
          </w:tcPr>
          <w:p w14:paraId="3F545BF7" w14:textId="3DBB434E" w:rsidR="005921BC" w:rsidRPr="007C4CAB" w:rsidRDefault="005921B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258D5F1" w14:textId="72A3D590" w:rsidR="005921BC" w:rsidRPr="007C4CAB" w:rsidRDefault="005921B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PS WPR</w:t>
            </w:r>
          </w:p>
        </w:tc>
      </w:tr>
      <w:tr w:rsidR="00B648DE" w:rsidRPr="007C4CAB" w14:paraId="06B7EDAD"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tcPr>
          <w:p w14:paraId="6E1D4608" w14:textId="2AC5AB90" w:rsidR="00B648DE" w:rsidRPr="007C4CAB" w:rsidRDefault="00B648DE" w:rsidP="00B84447">
            <w:pPr>
              <w:widowControl/>
              <w:rPr>
                <w:rFonts w:asciiTheme="minorHAnsi" w:hAnsiTheme="minorHAnsi" w:cstheme="minorHAnsi"/>
                <w:color w:val="auto"/>
                <w:sz w:val="16"/>
                <w:szCs w:val="16"/>
              </w:rPr>
            </w:pPr>
            <w:r w:rsidRPr="007C4CAB">
              <w:rPr>
                <w:rFonts w:asciiTheme="minorHAnsi" w:hAnsiTheme="minorHAnsi" w:cstheme="minorHAnsi"/>
                <w:color w:val="auto"/>
                <w:sz w:val="16"/>
                <w:szCs w:val="16"/>
              </w:rPr>
              <w:t>W.2.4</w:t>
            </w:r>
          </w:p>
        </w:tc>
        <w:tc>
          <w:tcPr>
            <w:tcW w:w="2680" w:type="dxa"/>
            <w:tcBorders>
              <w:top w:val="single" w:sz="4" w:space="0" w:color="auto"/>
              <w:left w:val="single" w:sz="4" w:space="0" w:color="auto"/>
              <w:bottom w:val="single" w:sz="4" w:space="0" w:color="auto"/>
              <w:right w:val="single" w:sz="4" w:space="0" w:color="auto"/>
            </w:tcBorders>
          </w:tcPr>
          <w:p w14:paraId="74148FB9" w14:textId="2E4F25D4" w:rsidR="00B648DE" w:rsidRPr="007C4CAB" w:rsidRDefault="00B648DE" w:rsidP="00B84447">
            <w:pPr>
              <w:widowControl/>
              <w:rPr>
                <w:rFonts w:asciiTheme="minorHAnsi" w:hAnsiTheme="minorHAnsi" w:cstheme="minorHAnsi"/>
                <w:color w:val="auto"/>
                <w:sz w:val="14"/>
                <w:szCs w:val="14"/>
              </w:rPr>
            </w:pPr>
            <w:r w:rsidRPr="007C4CAB">
              <w:rPr>
                <w:rFonts w:asciiTheme="minorHAnsi" w:hAnsiTheme="minorHAnsi" w:cstheme="minorHAnsi"/>
                <w:color w:val="auto"/>
                <w:sz w:val="14"/>
                <w:szCs w:val="14"/>
              </w:rPr>
              <w:t>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53DA9EEC" w14:textId="519852B5" w:rsidR="00B648DE" w:rsidRPr="007C4CAB" w:rsidRDefault="00B648D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050FA12D" w14:textId="19C47B46" w:rsidR="00B648DE" w:rsidRPr="007C4CAB" w:rsidRDefault="00B648D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3A6DBDE" w14:textId="21B9F0D7" w:rsidR="00B648DE" w:rsidRPr="007C4CAB" w:rsidRDefault="00B648D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34DA70A" w14:textId="75593BB9" w:rsidR="00B648DE" w:rsidRPr="007C4CAB" w:rsidRDefault="00B648D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050E3135" w14:textId="55351A2B" w:rsidR="00B648DE" w:rsidRPr="007C4CAB" w:rsidRDefault="00B648D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C827A6D" w14:textId="52FD3D4F" w:rsidR="00B648DE" w:rsidRPr="007C4CAB" w:rsidRDefault="00B648D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049F559C" w14:textId="5825E321" w:rsidR="00B648DE" w:rsidRPr="007C4CAB" w:rsidRDefault="00B648D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6FA3E303" w14:textId="0B52A909" w:rsidR="00B648DE" w:rsidRPr="007C4CAB" w:rsidRDefault="00B648D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7D48E3C5" w14:textId="7D2B7470" w:rsidR="00B648DE" w:rsidRPr="007C4CAB" w:rsidRDefault="00B648D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7056FC2B" w14:textId="4A52C30D" w:rsidR="00B648DE" w:rsidRPr="007C4CAB" w:rsidRDefault="00B648D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414E459" w14:textId="1C1B4A1F" w:rsidR="00B648DE" w:rsidRPr="007C4CAB" w:rsidRDefault="00B648D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9</w:t>
            </w:r>
          </w:p>
        </w:tc>
        <w:tc>
          <w:tcPr>
            <w:tcW w:w="918" w:type="dxa"/>
            <w:tcBorders>
              <w:top w:val="single" w:sz="4" w:space="0" w:color="auto"/>
              <w:left w:val="single" w:sz="4" w:space="0" w:color="auto"/>
              <w:bottom w:val="single" w:sz="4" w:space="0" w:color="auto"/>
              <w:right w:val="single" w:sz="4" w:space="0" w:color="auto"/>
            </w:tcBorders>
            <w:vAlign w:val="center"/>
          </w:tcPr>
          <w:p w14:paraId="4089055F" w14:textId="20C58968" w:rsidR="00B648DE" w:rsidRPr="007C4CAB" w:rsidRDefault="00B648D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39FDB96" w14:textId="4667110A" w:rsidR="00B648DE" w:rsidRPr="007C4CAB" w:rsidRDefault="00B648DE"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PS WPR</w:t>
            </w:r>
          </w:p>
        </w:tc>
      </w:tr>
      <w:tr w:rsidR="008B3BCC" w:rsidRPr="008B16DB" w14:paraId="0FC446CE" w14:textId="77777777" w:rsidTr="00B84447">
        <w:trPr>
          <w:gridAfter w:val="2"/>
          <w:wAfter w:w="99" w:type="dxa"/>
        </w:trPr>
        <w:tc>
          <w:tcPr>
            <w:tcW w:w="743" w:type="dxa"/>
            <w:tcBorders>
              <w:top w:val="single" w:sz="4" w:space="0" w:color="auto"/>
              <w:left w:val="single" w:sz="4" w:space="0" w:color="auto"/>
              <w:bottom w:val="single" w:sz="4" w:space="0" w:color="auto"/>
              <w:right w:val="single" w:sz="4" w:space="0" w:color="auto"/>
            </w:tcBorders>
            <w:vAlign w:val="bottom"/>
          </w:tcPr>
          <w:p w14:paraId="6E3AF57A" w14:textId="77777777" w:rsidR="008B3BCC" w:rsidRPr="008B16DB" w:rsidRDefault="008B3BCC" w:rsidP="00B84447">
            <w:pPr>
              <w:widowControl/>
              <w:rPr>
                <w:rFonts w:asciiTheme="minorHAnsi" w:hAnsiTheme="minorHAnsi" w:cstheme="minorHAnsi"/>
                <w:color w:val="auto"/>
                <w:sz w:val="16"/>
                <w:szCs w:val="16"/>
              </w:rPr>
            </w:pPr>
            <w:r w:rsidRPr="008B16DB">
              <w:rPr>
                <w:rFonts w:ascii="Calibri" w:hAnsi="Calibri" w:cs="Calibri"/>
                <w:color w:val="auto"/>
                <w:sz w:val="16"/>
                <w:szCs w:val="16"/>
              </w:rPr>
              <w:t>W.2.5</w:t>
            </w:r>
          </w:p>
        </w:tc>
        <w:tc>
          <w:tcPr>
            <w:tcW w:w="2680" w:type="dxa"/>
            <w:tcBorders>
              <w:top w:val="single" w:sz="4" w:space="0" w:color="auto"/>
              <w:left w:val="single" w:sz="4" w:space="0" w:color="auto"/>
              <w:bottom w:val="single" w:sz="4" w:space="0" w:color="auto"/>
              <w:right w:val="single" w:sz="4" w:space="0" w:color="auto"/>
            </w:tcBorders>
          </w:tcPr>
          <w:p w14:paraId="66E833B7" w14:textId="77777777" w:rsidR="008B3BCC" w:rsidRPr="008B16DB" w:rsidRDefault="008B3BCC" w:rsidP="00B84447">
            <w:pPr>
              <w:widowControl/>
              <w:rPr>
                <w:rFonts w:asciiTheme="minorHAnsi" w:hAnsiTheme="minorHAnsi" w:cstheme="minorHAnsi"/>
                <w:color w:val="auto"/>
                <w:sz w:val="14"/>
                <w:szCs w:val="14"/>
              </w:rPr>
            </w:pPr>
            <w:r w:rsidRPr="008B16DB">
              <w:rPr>
                <w:rFonts w:asciiTheme="minorHAnsi" w:hAnsiTheme="minorHAnsi" w:cstheme="minorHAnsi"/>
                <w:color w:val="auto"/>
                <w:sz w:val="14"/>
                <w:szCs w:val="14"/>
              </w:rPr>
              <w:t>Wytworzona energia odnawialna ogółem (w tym: energii elektrycznej, energii cieplnej)</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7514F0FC"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3F6DD6E7"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3DA3036"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786EB9"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6B3C6048" w14:textId="66DB7126" w:rsidR="00812313" w:rsidRPr="008B16DB" w:rsidRDefault="00812313"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48</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646A963" w14:textId="4A4A496B" w:rsidR="00812313" w:rsidRPr="008B16DB" w:rsidRDefault="00812313"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40%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5FDCFEC6" w14:textId="5F651A11" w:rsidR="00812313" w:rsidRPr="008B16DB" w:rsidRDefault="00812313"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72</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3C26DA88" w14:textId="2B3A0DA9" w:rsidR="00812313" w:rsidRPr="008B16DB" w:rsidRDefault="00812313"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60%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399A5CC3" w14:textId="1CF59557" w:rsidR="00812313" w:rsidRPr="008B16DB" w:rsidRDefault="00812313"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96</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71E57802" w14:textId="7E8F432C" w:rsidR="00812313" w:rsidRPr="008B16DB" w:rsidRDefault="00812313"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80%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B39D665" w14:textId="7B5E430A" w:rsidR="00812313" w:rsidRPr="008B16DB" w:rsidRDefault="00812313"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120</w:t>
            </w:r>
          </w:p>
        </w:tc>
        <w:tc>
          <w:tcPr>
            <w:tcW w:w="918" w:type="dxa"/>
            <w:tcBorders>
              <w:top w:val="single" w:sz="4" w:space="0" w:color="auto"/>
              <w:left w:val="single" w:sz="4" w:space="0" w:color="auto"/>
              <w:bottom w:val="single" w:sz="4" w:space="0" w:color="auto"/>
              <w:right w:val="single" w:sz="4" w:space="0" w:color="auto"/>
            </w:tcBorders>
            <w:vAlign w:val="center"/>
          </w:tcPr>
          <w:p w14:paraId="44E2A94C"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685A2D3"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FEW</w:t>
            </w:r>
          </w:p>
        </w:tc>
      </w:tr>
      <w:tr w:rsidR="008B3BCC" w:rsidRPr="008B16DB" w14:paraId="2BE94336" w14:textId="77777777" w:rsidTr="008B3BCC">
        <w:trPr>
          <w:gridAfter w:val="2"/>
          <w:wAfter w:w="99" w:type="dxa"/>
          <w:trHeight w:val="617"/>
        </w:trPr>
        <w:tc>
          <w:tcPr>
            <w:tcW w:w="743" w:type="dxa"/>
            <w:tcBorders>
              <w:top w:val="single" w:sz="4" w:space="0" w:color="auto"/>
              <w:left w:val="single" w:sz="4" w:space="0" w:color="auto"/>
              <w:bottom w:val="single" w:sz="4" w:space="0" w:color="auto"/>
              <w:right w:val="single" w:sz="4" w:space="0" w:color="auto"/>
            </w:tcBorders>
            <w:vAlign w:val="bottom"/>
          </w:tcPr>
          <w:p w14:paraId="77DD119E" w14:textId="77777777" w:rsidR="008B3BCC" w:rsidRPr="008B16DB" w:rsidRDefault="008B3BCC" w:rsidP="00B84447">
            <w:pPr>
              <w:widowControl/>
              <w:rPr>
                <w:rFonts w:asciiTheme="minorHAnsi" w:hAnsiTheme="minorHAnsi" w:cstheme="minorHAnsi"/>
                <w:color w:val="auto"/>
                <w:sz w:val="16"/>
                <w:szCs w:val="16"/>
              </w:rPr>
            </w:pPr>
            <w:r w:rsidRPr="008B16DB">
              <w:rPr>
                <w:rFonts w:ascii="Calibri" w:hAnsi="Calibri" w:cs="Calibri"/>
                <w:color w:val="auto"/>
                <w:sz w:val="16"/>
                <w:szCs w:val="16"/>
              </w:rPr>
              <w:t>W.2.5</w:t>
            </w:r>
          </w:p>
        </w:tc>
        <w:tc>
          <w:tcPr>
            <w:tcW w:w="2680" w:type="dxa"/>
            <w:tcBorders>
              <w:top w:val="single" w:sz="4" w:space="0" w:color="auto"/>
              <w:left w:val="single" w:sz="4" w:space="0" w:color="auto"/>
              <w:bottom w:val="single" w:sz="4" w:space="0" w:color="auto"/>
              <w:right w:val="single" w:sz="4" w:space="0" w:color="auto"/>
            </w:tcBorders>
          </w:tcPr>
          <w:p w14:paraId="76F9D0DB" w14:textId="77777777" w:rsidR="008B3BCC" w:rsidRPr="008B16DB" w:rsidRDefault="008B3BCC" w:rsidP="00B84447">
            <w:pPr>
              <w:widowControl/>
              <w:rPr>
                <w:rFonts w:asciiTheme="minorHAnsi" w:hAnsiTheme="minorHAnsi" w:cstheme="minorHAnsi"/>
                <w:color w:val="auto"/>
                <w:sz w:val="14"/>
                <w:szCs w:val="14"/>
              </w:rPr>
            </w:pPr>
            <w:r w:rsidRPr="008B16DB">
              <w:rPr>
                <w:rFonts w:asciiTheme="minorHAnsi" w:hAnsiTheme="minorHAnsi" w:cstheme="minorHAnsi"/>
                <w:color w:val="auto"/>
                <w:sz w:val="14"/>
                <w:szCs w:val="14"/>
              </w:rPr>
              <w:t>Ludność odnosząca korzyści ze środków ochrony przed klęskami żywiołowymi związanymi z klimatem (oprócz powodzi lub niekontrolowanych pożarów);</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68CE6881"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518BFBF2"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24D6004"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D69188C"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73DF9B4F" w14:textId="31AEF2BD" w:rsidR="00812313" w:rsidRPr="008B16DB" w:rsidRDefault="00812313"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4561E68" w14:textId="7E8829D2" w:rsidR="00812313" w:rsidRPr="008B16DB" w:rsidRDefault="00812313" w:rsidP="00812313">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76" w:type="dxa"/>
            <w:gridSpan w:val="4"/>
            <w:tcBorders>
              <w:top w:val="single" w:sz="4" w:space="0" w:color="auto"/>
              <w:left w:val="single" w:sz="4" w:space="0" w:color="auto"/>
              <w:bottom w:val="single" w:sz="4" w:space="0" w:color="auto"/>
              <w:right w:val="single" w:sz="4" w:space="0" w:color="auto"/>
            </w:tcBorders>
            <w:vAlign w:val="center"/>
          </w:tcPr>
          <w:p w14:paraId="56D96D99" w14:textId="1FA30D6F" w:rsidR="00812313" w:rsidRPr="008B16DB" w:rsidRDefault="00812313"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66" w:type="dxa"/>
            <w:gridSpan w:val="2"/>
            <w:tcBorders>
              <w:top w:val="single" w:sz="4" w:space="0" w:color="auto"/>
              <w:left w:val="single" w:sz="4" w:space="0" w:color="auto"/>
              <w:bottom w:val="single" w:sz="4" w:space="0" w:color="auto"/>
              <w:right w:val="single" w:sz="4" w:space="0" w:color="auto"/>
            </w:tcBorders>
            <w:vAlign w:val="center"/>
          </w:tcPr>
          <w:p w14:paraId="6E4E5D0C" w14:textId="0081618E" w:rsidR="00812313" w:rsidRPr="008B16DB" w:rsidRDefault="00812313"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4F5486BA" w14:textId="4D472DD2" w:rsidR="00812313" w:rsidRPr="008B16DB" w:rsidRDefault="00812313"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78C160AA" w14:textId="0BD9D5C1" w:rsidR="00812313" w:rsidRPr="008B16DB" w:rsidRDefault="00812313" w:rsidP="00B84447">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DA64475" w14:textId="0110CC21" w:rsidR="008B3BCC" w:rsidRPr="008B16DB" w:rsidRDefault="0002778A" w:rsidP="0002778A">
            <w:pPr>
              <w:widowControl/>
              <w:jc w:val="right"/>
              <w:rPr>
                <w:rFonts w:asciiTheme="minorHAnsi" w:hAnsiTheme="minorHAnsi" w:cstheme="minorHAnsi"/>
                <w:color w:val="auto"/>
                <w:sz w:val="16"/>
                <w:szCs w:val="16"/>
                <w:highlight w:val="yellow"/>
              </w:rPr>
            </w:pPr>
            <w:r w:rsidRPr="008B16DB">
              <w:rPr>
                <w:rFonts w:asciiTheme="minorHAnsi" w:hAnsiTheme="minorHAnsi" w:cstheme="minorHAnsi"/>
                <w:color w:val="auto"/>
                <w:sz w:val="16"/>
                <w:szCs w:val="16"/>
              </w:rPr>
              <w:t>30</w:t>
            </w:r>
          </w:p>
        </w:tc>
        <w:tc>
          <w:tcPr>
            <w:tcW w:w="918" w:type="dxa"/>
            <w:tcBorders>
              <w:top w:val="single" w:sz="4" w:space="0" w:color="auto"/>
              <w:left w:val="single" w:sz="4" w:space="0" w:color="auto"/>
              <w:bottom w:val="single" w:sz="4" w:space="0" w:color="auto"/>
              <w:right w:val="single" w:sz="4" w:space="0" w:color="auto"/>
            </w:tcBorders>
            <w:vAlign w:val="center"/>
          </w:tcPr>
          <w:p w14:paraId="5E9D0927"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9751667" w14:textId="77777777" w:rsidR="008B3BCC" w:rsidRPr="008B16DB" w:rsidRDefault="008B3BCC" w:rsidP="00B84447">
            <w:pPr>
              <w:widowControl/>
              <w:jc w:val="right"/>
              <w:rPr>
                <w:rFonts w:asciiTheme="minorHAnsi" w:hAnsiTheme="minorHAnsi" w:cstheme="minorHAnsi"/>
                <w:color w:val="auto"/>
                <w:sz w:val="16"/>
                <w:szCs w:val="16"/>
              </w:rPr>
            </w:pPr>
            <w:r w:rsidRPr="008B16DB">
              <w:rPr>
                <w:rFonts w:asciiTheme="minorHAnsi" w:hAnsiTheme="minorHAnsi" w:cstheme="minorHAnsi"/>
                <w:color w:val="auto"/>
                <w:sz w:val="16"/>
                <w:szCs w:val="16"/>
              </w:rPr>
              <w:t>FEW</w:t>
            </w:r>
          </w:p>
        </w:tc>
      </w:tr>
      <w:tr w:rsidR="008B3BCC" w:rsidRPr="008A2BF8" w14:paraId="12B444F1" w14:textId="77777777" w:rsidTr="00B84447">
        <w:trPr>
          <w:gridAfter w:val="1"/>
          <w:wAfter w:w="19" w:type="dxa"/>
        </w:trPr>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EC447A2" w14:textId="77777777" w:rsidR="008B3BCC" w:rsidRPr="008954E8" w:rsidRDefault="008B3BCC" w:rsidP="00B84447">
            <w:pPr>
              <w:widowControl/>
              <w:rPr>
                <w:rFonts w:asciiTheme="minorHAnsi" w:hAnsiTheme="minorHAnsi" w:cstheme="minorHAnsi"/>
                <w:b/>
                <w:color w:val="auto"/>
                <w:sz w:val="22"/>
                <w:szCs w:val="22"/>
              </w:rPr>
            </w:pPr>
            <w:r w:rsidRPr="008954E8">
              <w:rPr>
                <w:rFonts w:asciiTheme="minorHAnsi" w:hAnsiTheme="minorHAnsi" w:cstheme="minorHAnsi"/>
                <w:b/>
                <w:color w:val="auto"/>
                <w:sz w:val="22"/>
                <w:szCs w:val="22"/>
              </w:rPr>
              <w:t>C.3</w:t>
            </w:r>
          </w:p>
        </w:tc>
        <w:tc>
          <w:tcPr>
            <w:tcW w:w="14896" w:type="dxa"/>
            <w:gridSpan w:val="31"/>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AFCE399" w14:textId="77777777" w:rsidR="008B3BCC" w:rsidRPr="008A2BF8" w:rsidRDefault="008B3BCC" w:rsidP="00B84447">
            <w:pPr>
              <w:widowControl/>
              <w:rPr>
                <w:rFonts w:asciiTheme="minorHAnsi" w:hAnsiTheme="minorHAnsi" w:cstheme="minorHAnsi"/>
                <w:b/>
                <w:color w:val="auto"/>
                <w:sz w:val="22"/>
                <w:szCs w:val="22"/>
              </w:rPr>
            </w:pPr>
            <w:r w:rsidRPr="008A2BF8">
              <w:rPr>
                <w:rFonts w:asciiTheme="minorHAnsi" w:hAnsiTheme="minorHAnsi" w:cstheme="minorHAnsi"/>
                <w:b/>
                <w:color w:val="auto"/>
                <w:sz w:val="22"/>
                <w:szCs w:val="22"/>
              </w:rPr>
              <w:t>Wzmocnienie wzrostu gospodarczego oraz pobudzenie lokalnej przedsiębiorczości i działalności pozarolniczej w oparciu o posiadany potencjał</w:t>
            </w:r>
            <w:r>
              <w:rPr>
                <w:rFonts w:asciiTheme="minorHAnsi" w:hAnsiTheme="minorHAnsi" w:cstheme="minorHAnsi"/>
                <w:b/>
                <w:color w:val="auto"/>
                <w:sz w:val="22"/>
                <w:szCs w:val="22"/>
              </w:rPr>
              <w:t xml:space="preserve"> </w:t>
            </w:r>
            <w:r w:rsidRPr="008A2BF8">
              <w:rPr>
                <w:rFonts w:asciiTheme="minorHAnsi" w:hAnsiTheme="minorHAnsi" w:cstheme="minorHAnsi"/>
                <w:b/>
                <w:color w:val="auto"/>
                <w:sz w:val="22"/>
                <w:szCs w:val="22"/>
              </w:rPr>
              <w:t>społeczność i posiadane zasoby, w tym przyrodniczo-kulturowe i środowiskowe</w:t>
            </w:r>
          </w:p>
        </w:tc>
      </w:tr>
      <w:tr w:rsidR="008B3BCC" w14:paraId="3C98C14B" w14:textId="77777777" w:rsidTr="00AC75A2">
        <w:trPr>
          <w:trHeight w:val="407"/>
        </w:trPr>
        <w:tc>
          <w:tcPr>
            <w:tcW w:w="743" w:type="dxa"/>
            <w:tcBorders>
              <w:top w:val="single" w:sz="4" w:space="0" w:color="auto"/>
              <w:left w:val="single" w:sz="4" w:space="0" w:color="auto"/>
              <w:bottom w:val="single" w:sz="4" w:space="0" w:color="auto"/>
              <w:right w:val="single" w:sz="4" w:space="0" w:color="auto"/>
            </w:tcBorders>
            <w:shd w:val="clear" w:color="auto" w:fill="FFC000"/>
          </w:tcPr>
          <w:p w14:paraId="28C59BA8" w14:textId="77777777" w:rsidR="008B3BCC" w:rsidRPr="00006DAC" w:rsidRDefault="008B3BCC" w:rsidP="00B84447">
            <w:pPr>
              <w:widowControl/>
              <w:rPr>
                <w:rFonts w:asciiTheme="minorHAnsi" w:hAnsiTheme="minorHAnsi" w:cstheme="minorHAnsi"/>
                <w:color w:val="auto"/>
                <w:sz w:val="16"/>
                <w:szCs w:val="16"/>
              </w:rPr>
            </w:pPr>
            <w:r w:rsidRPr="00E472DE">
              <w:rPr>
                <w:rFonts w:asciiTheme="minorHAnsi" w:hAnsiTheme="minorHAnsi" w:cstheme="minorHAnsi"/>
                <w:color w:val="auto"/>
                <w:sz w:val="16"/>
                <w:szCs w:val="16"/>
              </w:rPr>
              <w:t>P.3.1.1</w:t>
            </w:r>
          </w:p>
        </w:tc>
        <w:tc>
          <w:tcPr>
            <w:tcW w:w="2688" w:type="dxa"/>
            <w:gridSpan w:val="2"/>
            <w:tcBorders>
              <w:top w:val="single" w:sz="4" w:space="0" w:color="auto"/>
              <w:left w:val="single" w:sz="4" w:space="0" w:color="auto"/>
              <w:bottom w:val="single" w:sz="4" w:space="0" w:color="auto"/>
              <w:right w:val="single" w:sz="4" w:space="0" w:color="auto"/>
            </w:tcBorders>
          </w:tcPr>
          <w:p w14:paraId="3FF14829" w14:textId="77777777" w:rsidR="008B3BCC" w:rsidRPr="008A2BF8" w:rsidRDefault="008B3BCC" w:rsidP="00B84447">
            <w:pPr>
              <w:widowControl/>
              <w:rPr>
                <w:rFonts w:asciiTheme="minorHAnsi" w:hAnsiTheme="minorHAnsi" w:cstheme="minorHAnsi"/>
                <w:color w:val="auto"/>
                <w:sz w:val="16"/>
                <w:szCs w:val="16"/>
              </w:rPr>
            </w:pPr>
            <w:r w:rsidRPr="008A2BF8">
              <w:rPr>
                <w:rFonts w:asciiTheme="minorHAnsi" w:hAnsiTheme="minorHAnsi" w:cstheme="minorHAnsi"/>
                <w:color w:val="auto"/>
                <w:sz w:val="16"/>
                <w:szCs w:val="16"/>
              </w:rPr>
              <w:t>Liczba operacji polegających na utworzeniu nowego przedsiębiorstwa</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266A155A"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4EC1E9F9"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039CBDB"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4" w:type="dxa"/>
            <w:tcBorders>
              <w:top w:val="single" w:sz="4" w:space="0" w:color="auto"/>
              <w:left w:val="single" w:sz="4" w:space="0" w:color="auto"/>
              <w:bottom w:val="single" w:sz="4" w:space="0" w:color="auto"/>
              <w:right w:val="single" w:sz="4" w:space="0" w:color="auto"/>
            </w:tcBorders>
            <w:vAlign w:val="center"/>
          </w:tcPr>
          <w:p w14:paraId="444E2E3B"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06506495"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4</w:t>
            </w: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552F4D24"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23,53%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2AF53F2"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9</w:t>
            </w:r>
          </w:p>
        </w:tc>
        <w:tc>
          <w:tcPr>
            <w:tcW w:w="964" w:type="dxa"/>
            <w:gridSpan w:val="2"/>
            <w:tcBorders>
              <w:top w:val="single" w:sz="4" w:space="0" w:color="auto"/>
              <w:left w:val="single" w:sz="4" w:space="0" w:color="auto"/>
              <w:bottom w:val="single" w:sz="4" w:space="0" w:color="auto"/>
              <w:right w:val="single" w:sz="4" w:space="0" w:color="auto"/>
            </w:tcBorders>
            <w:vAlign w:val="center"/>
          </w:tcPr>
          <w:p w14:paraId="6B3413AC"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52,94%</w:t>
            </w:r>
          </w:p>
        </w:tc>
        <w:tc>
          <w:tcPr>
            <w:tcW w:w="874" w:type="dxa"/>
            <w:gridSpan w:val="2"/>
            <w:tcBorders>
              <w:top w:val="single" w:sz="4" w:space="0" w:color="auto"/>
              <w:left w:val="single" w:sz="4" w:space="0" w:color="auto"/>
              <w:bottom w:val="single" w:sz="4" w:space="0" w:color="auto"/>
              <w:right w:val="single" w:sz="4" w:space="0" w:color="auto"/>
            </w:tcBorders>
            <w:vAlign w:val="center"/>
          </w:tcPr>
          <w:p w14:paraId="68C2D385" w14:textId="77777777" w:rsidR="008B3BCC" w:rsidRPr="00A325E4" w:rsidRDefault="008B3BCC" w:rsidP="00B84447">
            <w:pPr>
              <w:widowControl/>
              <w:jc w:val="right"/>
              <w:rPr>
                <w:rFonts w:asciiTheme="minorHAnsi" w:hAnsiTheme="minorHAnsi" w:cstheme="minorHAnsi"/>
                <w:strike/>
                <w:color w:val="EE0000"/>
                <w:sz w:val="16"/>
                <w:szCs w:val="16"/>
              </w:rPr>
            </w:pPr>
            <w:r w:rsidRPr="00A325E4">
              <w:rPr>
                <w:rFonts w:asciiTheme="minorHAnsi" w:hAnsiTheme="minorHAnsi" w:cstheme="minorHAnsi"/>
                <w:strike/>
                <w:color w:val="EE0000"/>
                <w:sz w:val="16"/>
                <w:szCs w:val="16"/>
              </w:rPr>
              <w:t>9</w:t>
            </w:r>
          </w:p>
          <w:p w14:paraId="47E3A67E" w14:textId="5883D687" w:rsidR="00A325E4" w:rsidRPr="008A2BF8" w:rsidRDefault="00A325E4" w:rsidP="00B84447">
            <w:pPr>
              <w:widowControl/>
              <w:jc w:val="right"/>
              <w:rPr>
                <w:rFonts w:asciiTheme="minorHAnsi" w:hAnsiTheme="minorHAnsi" w:cstheme="minorHAnsi"/>
                <w:color w:val="auto"/>
                <w:sz w:val="16"/>
                <w:szCs w:val="16"/>
              </w:rPr>
            </w:pPr>
            <w:r w:rsidRPr="00A325E4">
              <w:rPr>
                <w:rFonts w:asciiTheme="minorHAnsi" w:hAnsiTheme="minorHAnsi" w:cstheme="minorHAnsi"/>
                <w:color w:val="EE0000"/>
                <w:sz w:val="16"/>
                <w:szCs w:val="16"/>
              </w:rPr>
              <w:t>11</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60525B40" w14:textId="77777777" w:rsidR="00A325E4" w:rsidRPr="00A325E4" w:rsidRDefault="008B3BCC" w:rsidP="00B84447">
            <w:pPr>
              <w:widowControl/>
              <w:jc w:val="right"/>
              <w:rPr>
                <w:rFonts w:asciiTheme="minorHAnsi" w:hAnsiTheme="minorHAnsi" w:cstheme="minorHAnsi"/>
                <w:strike/>
                <w:color w:val="EE0000"/>
                <w:sz w:val="16"/>
                <w:szCs w:val="16"/>
              </w:rPr>
            </w:pPr>
            <w:r w:rsidRPr="00A325E4">
              <w:rPr>
                <w:rFonts w:asciiTheme="minorHAnsi" w:hAnsiTheme="minorHAnsi" w:cstheme="minorHAnsi"/>
                <w:strike/>
                <w:color w:val="EE0000"/>
                <w:sz w:val="16"/>
                <w:szCs w:val="16"/>
              </w:rPr>
              <w:t>52,94</w:t>
            </w:r>
          </w:p>
          <w:p w14:paraId="0377171B" w14:textId="2678F24A" w:rsidR="008B3BCC" w:rsidRPr="008A2BF8" w:rsidRDefault="00A325E4" w:rsidP="00B84447">
            <w:pPr>
              <w:widowControl/>
              <w:jc w:val="right"/>
              <w:rPr>
                <w:rFonts w:asciiTheme="minorHAnsi" w:hAnsiTheme="minorHAnsi" w:cstheme="minorHAnsi"/>
                <w:color w:val="auto"/>
                <w:sz w:val="16"/>
                <w:szCs w:val="16"/>
              </w:rPr>
            </w:pPr>
            <w:r w:rsidRPr="00A325E4">
              <w:rPr>
                <w:rFonts w:asciiTheme="minorHAnsi" w:hAnsiTheme="minorHAnsi" w:cstheme="minorHAnsi"/>
                <w:color w:val="EE0000"/>
                <w:sz w:val="16"/>
                <w:szCs w:val="16"/>
              </w:rPr>
              <w:t xml:space="preserve">65 </w:t>
            </w:r>
            <w:r w:rsidR="008B3BCC" w:rsidRPr="008A2BF8">
              <w:rPr>
                <w:rFonts w:asciiTheme="minorHAnsi" w:hAnsiTheme="minorHAnsi" w:cstheme="minorHAnsi"/>
                <w:color w:val="auto"/>
                <w:sz w:val="16"/>
                <w:szCs w:val="16"/>
              </w:rPr>
              <w:t>%</w:t>
            </w:r>
          </w:p>
        </w:tc>
        <w:tc>
          <w:tcPr>
            <w:tcW w:w="972" w:type="dxa"/>
            <w:tcBorders>
              <w:top w:val="single" w:sz="4" w:space="0" w:color="auto"/>
              <w:left w:val="single" w:sz="4" w:space="0" w:color="auto"/>
              <w:bottom w:val="single" w:sz="4" w:space="0" w:color="auto"/>
              <w:right w:val="single" w:sz="4" w:space="0" w:color="auto"/>
            </w:tcBorders>
            <w:vAlign w:val="center"/>
          </w:tcPr>
          <w:p w14:paraId="0ABE066F"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17</w:t>
            </w: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37097677"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100,00%</w:t>
            </w:r>
          </w:p>
        </w:tc>
        <w:tc>
          <w:tcPr>
            <w:tcW w:w="873" w:type="dxa"/>
            <w:gridSpan w:val="3"/>
            <w:tcBorders>
              <w:top w:val="single" w:sz="4" w:space="0" w:color="auto"/>
              <w:left w:val="single" w:sz="4" w:space="0" w:color="auto"/>
              <w:bottom w:val="single" w:sz="4" w:space="0" w:color="auto"/>
              <w:right w:val="single" w:sz="4" w:space="0" w:color="auto"/>
            </w:tcBorders>
            <w:vAlign w:val="center"/>
          </w:tcPr>
          <w:p w14:paraId="0112782B"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PS WPR</w:t>
            </w:r>
          </w:p>
        </w:tc>
      </w:tr>
      <w:tr w:rsidR="008B3BCC" w14:paraId="401CC597" w14:textId="77777777" w:rsidTr="00AC75A2">
        <w:trPr>
          <w:trHeight w:val="599"/>
        </w:trPr>
        <w:tc>
          <w:tcPr>
            <w:tcW w:w="743" w:type="dxa"/>
            <w:tcBorders>
              <w:top w:val="single" w:sz="4" w:space="0" w:color="auto"/>
              <w:left w:val="single" w:sz="4" w:space="0" w:color="auto"/>
              <w:bottom w:val="single" w:sz="4" w:space="0" w:color="auto"/>
              <w:right w:val="single" w:sz="4" w:space="0" w:color="auto"/>
            </w:tcBorders>
            <w:shd w:val="clear" w:color="auto" w:fill="FFC000"/>
          </w:tcPr>
          <w:p w14:paraId="4B3C3283" w14:textId="77777777" w:rsidR="008B3BCC" w:rsidRPr="00006DAC" w:rsidRDefault="008B3BCC" w:rsidP="00B84447">
            <w:pPr>
              <w:widowControl/>
              <w:rPr>
                <w:rFonts w:asciiTheme="minorHAnsi" w:hAnsiTheme="minorHAnsi" w:cstheme="minorHAnsi"/>
                <w:color w:val="auto"/>
                <w:sz w:val="16"/>
                <w:szCs w:val="16"/>
              </w:rPr>
            </w:pPr>
            <w:r w:rsidRPr="00E472DE">
              <w:rPr>
                <w:rFonts w:asciiTheme="minorHAnsi" w:hAnsiTheme="minorHAnsi" w:cstheme="minorHAnsi"/>
                <w:color w:val="auto"/>
                <w:sz w:val="16"/>
                <w:szCs w:val="16"/>
              </w:rPr>
              <w:t>P.3.1.2</w:t>
            </w:r>
          </w:p>
        </w:tc>
        <w:tc>
          <w:tcPr>
            <w:tcW w:w="2688" w:type="dxa"/>
            <w:gridSpan w:val="2"/>
            <w:tcBorders>
              <w:top w:val="single" w:sz="4" w:space="0" w:color="auto"/>
              <w:left w:val="single" w:sz="4" w:space="0" w:color="auto"/>
              <w:bottom w:val="single" w:sz="4" w:space="0" w:color="auto"/>
              <w:right w:val="single" w:sz="4" w:space="0" w:color="auto"/>
            </w:tcBorders>
          </w:tcPr>
          <w:p w14:paraId="5F6AAFD8" w14:textId="77777777" w:rsidR="008B3BCC" w:rsidRPr="008A2BF8" w:rsidRDefault="008B3BCC" w:rsidP="00B84447">
            <w:pPr>
              <w:widowControl/>
              <w:rPr>
                <w:rFonts w:asciiTheme="minorHAnsi" w:hAnsiTheme="minorHAnsi" w:cstheme="minorHAnsi"/>
                <w:color w:val="auto"/>
                <w:sz w:val="16"/>
                <w:szCs w:val="16"/>
              </w:rPr>
            </w:pPr>
            <w:r w:rsidRPr="008A2BF8">
              <w:rPr>
                <w:rFonts w:asciiTheme="minorHAnsi" w:hAnsiTheme="minorHAnsi" w:cstheme="minorHAnsi"/>
                <w:color w:val="auto"/>
                <w:sz w:val="16"/>
                <w:szCs w:val="16"/>
              </w:rPr>
              <w:t>Liczba operacji polegających na rozwoju istniejącego przedsiębiorstwa</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1AE8CCA9"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7000250A"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099F2EF"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4" w:type="dxa"/>
            <w:tcBorders>
              <w:top w:val="single" w:sz="4" w:space="0" w:color="auto"/>
              <w:left w:val="single" w:sz="4" w:space="0" w:color="auto"/>
              <w:bottom w:val="single" w:sz="4" w:space="0" w:color="auto"/>
              <w:right w:val="single" w:sz="4" w:space="0" w:color="auto"/>
            </w:tcBorders>
            <w:vAlign w:val="center"/>
          </w:tcPr>
          <w:p w14:paraId="3D098FDE"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2855B213" w14:textId="77777777" w:rsidR="008B3BCC" w:rsidRPr="00437446" w:rsidRDefault="008B3BCC" w:rsidP="00B84447">
            <w:pPr>
              <w:widowControl/>
              <w:jc w:val="right"/>
              <w:rPr>
                <w:rFonts w:asciiTheme="minorHAnsi" w:hAnsiTheme="minorHAnsi" w:cstheme="minorHAnsi"/>
                <w:strike/>
                <w:color w:val="EE0000"/>
                <w:sz w:val="16"/>
                <w:szCs w:val="16"/>
              </w:rPr>
            </w:pPr>
            <w:r w:rsidRPr="00437446">
              <w:rPr>
                <w:rFonts w:asciiTheme="minorHAnsi" w:hAnsiTheme="minorHAnsi" w:cstheme="minorHAnsi"/>
                <w:strike/>
                <w:color w:val="EE0000"/>
                <w:sz w:val="16"/>
                <w:szCs w:val="16"/>
              </w:rPr>
              <w:t>2</w:t>
            </w:r>
          </w:p>
          <w:p w14:paraId="32E117B5" w14:textId="7A9D5B64" w:rsidR="00437446" w:rsidRPr="00437446" w:rsidRDefault="00437446" w:rsidP="00B84447">
            <w:pPr>
              <w:widowControl/>
              <w:jc w:val="right"/>
              <w:rPr>
                <w:rFonts w:asciiTheme="minorHAnsi" w:hAnsiTheme="minorHAnsi" w:cstheme="minorHAnsi"/>
                <w:color w:val="EE0000"/>
                <w:sz w:val="16"/>
                <w:szCs w:val="16"/>
              </w:rPr>
            </w:pPr>
            <w:r>
              <w:rPr>
                <w:rFonts w:asciiTheme="minorHAnsi" w:hAnsiTheme="minorHAnsi" w:cstheme="minorHAnsi"/>
                <w:color w:val="EE0000"/>
                <w:sz w:val="16"/>
                <w:szCs w:val="16"/>
              </w:rPr>
              <w:t>0</w:t>
            </w: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0D192387" w14:textId="77777777" w:rsidR="00437446" w:rsidRPr="00437446" w:rsidRDefault="008B3BCC" w:rsidP="00B84447">
            <w:pPr>
              <w:widowControl/>
              <w:jc w:val="right"/>
              <w:rPr>
                <w:rFonts w:asciiTheme="minorHAnsi" w:hAnsiTheme="minorHAnsi" w:cstheme="minorHAnsi"/>
                <w:strike/>
                <w:color w:val="EE0000"/>
                <w:sz w:val="16"/>
                <w:szCs w:val="16"/>
              </w:rPr>
            </w:pPr>
            <w:r w:rsidRPr="00437446">
              <w:rPr>
                <w:rFonts w:asciiTheme="minorHAnsi" w:hAnsiTheme="minorHAnsi" w:cstheme="minorHAnsi"/>
                <w:strike/>
                <w:color w:val="EE0000"/>
                <w:sz w:val="16"/>
                <w:szCs w:val="16"/>
              </w:rPr>
              <w:t>40,00</w:t>
            </w:r>
            <w:r w:rsidR="00437446" w:rsidRPr="00437446">
              <w:rPr>
                <w:rFonts w:asciiTheme="minorHAnsi" w:hAnsiTheme="minorHAnsi" w:cstheme="minorHAnsi"/>
                <w:strike/>
                <w:color w:val="EE0000"/>
                <w:sz w:val="16"/>
                <w:szCs w:val="16"/>
              </w:rPr>
              <w:t xml:space="preserve"> </w:t>
            </w:r>
          </w:p>
          <w:p w14:paraId="00574F5A" w14:textId="4D6C1795" w:rsidR="008B3BCC" w:rsidRPr="008A2BF8" w:rsidRDefault="00437446" w:rsidP="00B84447">
            <w:pPr>
              <w:widowControl/>
              <w:jc w:val="right"/>
              <w:rPr>
                <w:rFonts w:asciiTheme="minorHAnsi" w:hAnsiTheme="minorHAnsi" w:cstheme="minorHAnsi"/>
                <w:color w:val="auto"/>
                <w:sz w:val="16"/>
                <w:szCs w:val="16"/>
              </w:rPr>
            </w:pPr>
            <w:r w:rsidRPr="00437446">
              <w:rPr>
                <w:rFonts w:asciiTheme="minorHAnsi" w:hAnsiTheme="minorHAnsi" w:cstheme="minorHAnsi"/>
                <w:strike/>
                <w:color w:val="EE0000"/>
                <w:sz w:val="16"/>
                <w:szCs w:val="16"/>
              </w:rPr>
              <w:t>0</w:t>
            </w:r>
            <w:r w:rsidRPr="00437446">
              <w:rPr>
                <w:rFonts w:asciiTheme="minorHAnsi" w:hAnsiTheme="minorHAnsi" w:cstheme="minorHAnsi"/>
                <w:color w:val="EE0000"/>
                <w:sz w:val="16"/>
                <w:szCs w:val="16"/>
              </w:rPr>
              <w:t xml:space="preserve"> </w:t>
            </w:r>
            <w:r w:rsidR="008B3BCC" w:rsidRPr="008A2BF8">
              <w:rPr>
                <w:rFonts w:asciiTheme="minorHAnsi" w:hAnsiTheme="minorHAnsi" w:cstheme="minorHAnsi"/>
                <w:color w:val="auto"/>
                <w:sz w:val="16"/>
                <w:szCs w:val="16"/>
              </w:rPr>
              <w:t>%</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08BE5F2"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3</w:t>
            </w:r>
          </w:p>
        </w:tc>
        <w:tc>
          <w:tcPr>
            <w:tcW w:w="964" w:type="dxa"/>
            <w:gridSpan w:val="2"/>
            <w:tcBorders>
              <w:top w:val="single" w:sz="4" w:space="0" w:color="auto"/>
              <w:left w:val="single" w:sz="4" w:space="0" w:color="auto"/>
              <w:bottom w:val="single" w:sz="4" w:space="0" w:color="auto"/>
              <w:right w:val="single" w:sz="4" w:space="0" w:color="auto"/>
            </w:tcBorders>
            <w:vAlign w:val="center"/>
          </w:tcPr>
          <w:p w14:paraId="02013BE0"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60,00%</w:t>
            </w:r>
          </w:p>
        </w:tc>
        <w:tc>
          <w:tcPr>
            <w:tcW w:w="874" w:type="dxa"/>
            <w:gridSpan w:val="2"/>
            <w:tcBorders>
              <w:top w:val="single" w:sz="4" w:space="0" w:color="auto"/>
              <w:left w:val="single" w:sz="4" w:space="0" w:color="auto"/>
              <w:bottom w:val="single" w:sz="4" w:space="0" w:color="auto"/>
              <w:right w:val="single" w:sz="4" w:space="0" w:color="auto"/>
            </w:tcBorders>
            <w:vAlign w:val="center"/>
          </w:tcPr>
          <w:p w14:paraId="0462C2C4"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5</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5BD68A22"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100,00%</w:t>
            </w:r>
          </w:p>
        </w:tc>
        <w:tc>
          <w:tcPr>
            <w:tcW w:w="972" w:type="dxa"/>
            <w:tcBorders>
              <w:top w:val="single" w:sz="4" w:space="0" w:color="auto"/>
              <w:left w:val="single" w:sz="4" w:space="0" w:color="auto"/>
              <w:bottom w:val="single" w:sz="4" w:space="0" w:color="auto"/>
              <w:right w:val="single" w:sz="4" w:space="0" w:color="auto"/>
            </w:tcBorders>
            <w:vAlign w:val="center"/>
          </w:tcPr>
          <w:p w14:paraId="507E1C47"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5</w:t>
            </w: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110FB181"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100,00%</w:t>
            </w:r>
          </w:p>
        </w:tc>
        <w:tc>
          <w:tcPr>
            <w:tcW w:w="873" w:type="dxa"/>
            <w:gridSpan w:val="3"/>
            <w:tcBorders>
              <w:top w:val="single" w:sz="4" w:space="0" w:color="auto"/>
              <w:left w:val="single" w:sz="4" w:space="0" w:color="auto"/>
              <w:bottom w:val="single" w:sz="4" w:space="0" w:color="auto"/>
              <w:right w:val="single" w:sz="4" w:space="0" w:color="auto"/>
            </w:tcBorders>
            <w:vAlign w:val="center"/>
          </w:tcPr>
          <w:p w14:paraId="22194FF2"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PS WPR</w:t>
            </w:r>
          </w:p>
        </w:tc>
      </w:tr>
      <w:tr w:rsidR="008B3BCC" w14:paraId="2CE06562" w14:textId="77777777" w:rsidTr="00B84447">
        <w:tc>
          <w:tcPr>
            <w:tcW w:w="743" w:type="dxa"/>
            <w:tcBorders>
              <w:top w:val="single" w:sz="4" w:space="0" w:color="auto"/>
              <w:left w:val="single" w:sz="4" w:space="0" w:color="auto"/>
              <w:bottom w:val="single" w:sz="4" w:space="0" w:color="auto"/>
              <w:right w:val="single" w:sz="4" w:space="0" w:color="auto"/>
            </w:tcBorders>
            <w:shd w:val="clear" w:color="auto" w:fill="FFC000"/>
          </w:tcPr>
          <w:p w14:paraId="2AD5010E" w14:textId="77777777" w:rsidR="008B3BCC" w:rsidRPr="00006DAC" w:rsidRDefault="008B3BCC" w:rsidP="00B84447">
            <w:pPr>
              <w:widowControl/>
              <w:rPr>
                <w:rFonts w:asciiTheme="minorHAnsi" w:hAnsiTheme="minorHAnsi" w:cstheme="minorHAnsi"/>
                <w:color w:val="auto"/>
                <w:sz w:val="16"/>
                <w:szCs w:val="16"/>
              </w:rPr>
            </w:pPr>
            <w:r w:rsidRPr="00E472DE">
              <w:rPr>
                <w:rFonts w:asciiTheme="minorHAnsi" w:hAnsiTheme="minorHAnsi" w:cstheme="minorHAnsi"/>
                <w:color w:val="auto"/>
                <w:sz w:val="16"/>
                <w:szCs w:val="16"/>
              </w:rPr>
              <w:t>P.3.1.3</w:t>
            </w:r>
          </w:p>
        </w:tc>
        <w:tc>
          <w:tcPr>
            <w:tcW w:w="2688" w:type="dxa"/>
            <w:gridSpan w:val="2"/>
            <w:tcBorders>
              <w:top w:val="single" w:sz="4" w:space="0" w:color="auto"/>
              <w:left w:val="single" w:sz="4" w:space="0" w:color="auto"/>
              <w:bottom w:val="single" w:sz="4" w:space="0" w:color="auto"/>
              <w:right w:val="single" w:sz="4" w:space="0" w:color="auto"/>
            </w:tcBorders>
          </w:tcPr>
          <w:p w14:paraId="48964FB3" w14:textId="77777777" w:rsidR="008B3BCC" w:rsidRPr="008A2BF8" w:rsidRDefault="008B3BCC" w:rsidP="00B84447">
            <w:pPr>
              <w:widowControl/>
              <w:rPr>
                <w:rFonts w:asciiTheme="minorHAnsi" w:hAnsiTheme="minorHAnsi" w:cstheme="minorHAnsi"/>
                <w:color w:val="auto"/>
                <w:sz w:val="16"/>
                <w:szCs w:val="16"/>
              </w:rPr>
            </w:pPr>
            <w:r w:rsidRPr="008A2BF8">
              <w:rPr>
                <w:rFonts w:asciiTheme="minorHAnsi" w:hAnsiTheme="minorHAnsi" w:cstheme="minorHAnsi"/>
                <w:color w:val="auto"/>
                <w:sz w:val="16"/>
                <w:szCs w:val="16"/>
              </w:rPr>
              <w:t xml:space="preserve">Liczba operacji polegających na powstaniu nowych </w:t>
            </w:r>
            <w:r w:rsidRPr="00CB3427">
              <w:rPr>
                <w:rFonts w:asciiTheme="minorHAnsi" w:hAnsiTheme="minorHAnsi" w:cstheme="minorHAnsi"/>
                <w:strike/>
                <w:color w:val="EE0000"/>
                <w:sz w:val="16"/>
                <w:szCs w:val="16"/>
                <w:highlight w:val="yellow"/>
              </w:rPr>
              <w:t>lub rozwijaniu istniejących pozarolniczych</w:t>
            </w:r>
            <w:r w:rsidRPr="00CB3427">
              <w:rPr>
                <w:rFonts w:asciiTheme="minorHAnsi" w:hAnsiTheme="minorHAnsi" w:cstheme="minorHAnsi"/>
                <w:color w:val="EE0000"/>
                <w:sz w:val="16"/>
                <w:szCs w:val="16"/>
              </w:rPr>
              <w:t xml:space="preserve"> </w:t>
            </w:r>
            <w:r w:rsidRPr="008A2BF8">
              <w:rPr>
                <w:rFonts w:asciiTheme="minorHAnsi" w:hAnsiTheme="minorHAnsi" w:cstheme="minorHAnsi"/>
                <w:color w:val="auto"/>
                <w:sz w:val="16"/>
                <w:szCs w:val="16"/>
              </w:rPr>
              <w:t>funkcji gospodarstw rolnych</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497C6928"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44DB0949"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200029F"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4" w:type="dxa"/>
            <w:tcBorders>
              <w:top w:val="single" w:sz="4" w:space="0" w:color="auto"/>
              <w:left w:val="single" w:sz="4" w:space="0" w:color="auto"/>
              <w:bottom w:val="single" w:sz="4" w:space="0" w:color="auto"/>
              <w:right w:val="single" w:sz="4" w:space="0" w:color="auto"/>
            </w:tcBorders>
            <w:vAlign w:val="center"/>
          </w:tcPr>
          <w:p w14:paraId="75716414"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75F6593C" w14:textId="77777777" w:rsidR="008B3BCC" w:rsidRPr="00437446" w:rsidRDefault="008B3BCC" w:rsidP="00B84447">
            <w:pPr>
              <w:widowControl/>
              <w:jc w:val="right"/>
              <w:rPr>
                <w:rFonts w:asciiTheme="minorHAnsi" w:hAnsiTheme="minorHAnsi" w:cstheme="minorHAnsi"/>
                <w:strike/>
                <w:color w:val="EE0000"/>
                <w:sz w:val="16"/>
                <w:szCs w:val="16"/>
              </w:rPr>
            </w:pPr>
            <w:r w:rsidRPr="00437446">
              <w:rPr>
                <w:rFonts w:asciiTheme="minorHAnsi" w:hAnsiTheme="minorHAnsi" w:cstheme="minorHAnsi"/>
                <w:strike/>
                <w:color w:val="EE0000"/>
                <w:sz w:val="16"/>
                <w:szCs w:val="16"/>
              </w:rPr>
              <w:t>1</w:t>
            </w:r>
          </w:p>
          <w:p w14:paraId="1A1936B3" w14:textId="06CA4D62" w:rsidR="00437446" w:rsidRPr="00437446" w:rsidRDefault="00437446" w:rsidP="00B84447">
            <w:pPr>
              <w:widowControl/>
              <w:jc w:val="right"/>
              <w:rPr>
                <w:rFonts w:asciiTheme="minorHAnsi" w:hAnsiTheme="minorHAnsi" w:cstheme="minorHAnsi"/>
                <w:color w:val="EE0000"/>
                <w:sz w:val="16"/>
                <w:szCs w:val="16"/>
              </w:rPr>
            </w:pPr>
            <w:r>
              <w:rPr>
                <w:rFonts w:asciiTheme="minorHAnsi" w:hAnsiTheme="minorHAnsi" w:cstheme="minorHAnsi"/>
                <w:color w:val="EE0000"/>
                <w:sz w:val="16"/>
                <w:szCs w:val="16"/>
              </w:rPr>
              <w:t>0</w:t>
            </w: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722F64DB" w14:textId="77777777" w:rsidR="00437446" w:rsidRPr="00437446" w:rsidRDefault="008B3BCC" w:rsidP="00B84447">
            <w:pPr>
              <w:widowControl/>
              <w:jc w:val="right"/>
              <w:rPr>
                <w:rFonts w:asciiTheme="minorHAnsi" w:hAnsiTheme="minorHAnsi" w:cstheme="minorHAnsi"/>
                <w:strike/>
                <w:color w:val="EE0000"/>
                <w:sz w:val="16"/>
                <w:szCs w:val="16"/>
              </w:rPr>
            </w:pPr>
            <w:r w:rsidRPr="00437446">
              <w:rPr>
                <w:rFonts w:asciiTheme="minorHAnsi" w:hAnsiTheme="minorHAnsi" w:cstheme="minorHAnsi"/>
                <w:strike/>
                <w:color w:val="EE0000"/>
                <w:sz w:val="16"/>
                <w:szCs w:val="16"/>
              </w:rPr>
              <w:t>25,00</w:t>
            </w:r>
          </w:p>
          <w:p w14:paraId="54542600" w14:textId="03ED88E9" w:rsidR="008B3BCC" w:rsidRPr="008A2BF8" w:rsidRDefault="00437446" w:rsidP="00B84447">
            <w:pPr>
              <w:widowControl/>
              <w:jc w:val="right"/>
              <w:rPr>
                <w:rFonts w:asciiTheme="minorHAnsi" w:hAnsiTheme="minorHAnsi" w:cstheme="minorHAnsi"/>
                <w:color w:val="auto"/>
                <w:sz w:val="16"/>
                <w:szCs w:val="16"/>
              </w:rPr>
            </w:pPr>
            <w:r w:rsidRPr="00437446">
              <w:rPr>
                <w:rFonts w:asciiTheme="minorHAnsi" w:hAnsiTheme="minorHAnsi" w:cstheme="minorHAnsi"/>
                <w:color w:val="EE0000"/>
                <w:sz w:val="16"/>
                <w:szCs w:val="16"/>
              </w:rPr>
              <w:t>0</w:t>
            </w:r>
            <w:r>
              <w:rPr>
                <w:rFonts w:asciiTheme="minorHAnsi" w:hAnsiTheme="minorHAnsi" w:cstheme="minorHAnsi"/>
                <w:color w:val="auto"/>
                <w:sz w:val="16"/>
                <w:szCs w:val="16"/>
              </w:rPr>
              <w:t xml:space="preserve"> </w:t>
            </w:r>
            <w:r w:rsidR="008B3BCC" w:rsidRPr="008A2BF8">
              <w:rPr>
                <w:rFonts w:asciiTheme="minorHAnsi" w:hAnsiTheme="minorHAnsi" w:cstheme="minorHAnsi"/>
                <w:color w:val="auto"/>
                <w:sz w:val="16"/>
                <w:szCs w:val="16"/>
              </w:rPr>
              <w:t>%</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B42B7F3" w14:textId="248EFCC2" w:rsidR="00437446" w:rsidRPr="008A2BF8" w:rsidRDefault="008B3BCC" w:rsidP="00437446">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w:t>
            </w:r>
          </w:p>
        </w:tc>
        <w:tc>
          <w:tcPr>
            <w:tcW w:w="964" w:type="dxa"/>
            <w:gridSpan w:val="2"/>
            <w:tcBorders>
              <w:top w:val="single" w:sz="4" w:space="0" w:color="auto"/>
              <w:left w:val="single" w:sz="4" w:space="0" w:color="auto"/>
              <w:bottom w:val="single" w:sz="4" w:space="0" w:color="auto"/>
              <w:right w:val="single" w:sz="4" w:space="0" w:color="auto"/>
            </w:tcBorders>
            <w:vAlign w:val="center"/>
          </w:tcPr>
          <w:p w14:paraId="0997B8FA"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25,00%</w:t>
            </w:r>
          </w:p>
        </w:tc>
        <w:tc>
          <w:tcPr>
            <w:tcW w:w="874" w:type="dxa"/>
            <w:gridSpan w:val="2"/>
            <w:tcBorders>
              <w:top w:val="single" w:sz="4" w:space="0" w:color="auto"/>
              <w:left w:val="single" w:sz="4" w:space="0" w:color="auto"/>
              <w:bottom w:val="single" w:sz="4" w:space="0" w:color="auto"/>
              <w:right w:val="single" w:sz="4" w:space="0" w:color="auto"/>
            </w:tcBorders>
            <w:vAlign w:val="center"/>
          </w:tcPr>
          <w:p w14:paraId="1C9FFE2D"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4</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40E6D665"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100,00%</w:t>
            </w:r>
          </w:p>
        </w:tc>
        <w:tc>
          <w:tcPr>
            <w:tcW w:w="972" w:type="dxa"/>
            <w:tcBorders>
              <w:top w:val="single" w:sz="4" w:space="0" w:color="auto"/>
              <w:left w:val="single" w:sz="4" w:space="0" w:color="auto"/>
              <w:bottom w:val="single" w:sz="4" w:space="0" w:color="auto"/>
              <w:right w:val="single" w:sz="4" w:space="0" w:color="auto"/>
            </w:tcBorders>
            <w:vAlign w:val="center"/>
          </w:tcPr>
          <w:p w14:paraId="72BBB68E"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4</w:t>
            </w: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26576BEF"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100,00%</w:t>
            </w:r>
          </w:p>
        </w:tc>
        <w:tc>
          <w:tcPr>
            <w:tcW w:w="873" w:type="dxa"/>
            <w:gridSpan w:val="3"/>
            <w:tcBorders>
              <w:top w:val="single" w:sz="4" w:space="0" w:color="auto"/>
              <w:left w:val="single" w:sz="4" w:space="0" w:color="auto"/>
              <w:bottom w:val="single" w:sz="4" w:space="0" w:color="auto"/>
              <w:right w:val="single" w:sz="4" w:space="0" w:color="auto"/>
            </w:tcBorders>
            <w:vAlign w:val="center"/>
          </w:tcPr>
          <w:p w14:paraId="02D47D87"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PS WPR</w:t>
            </w:r>
          </w:p>
        </w:tc>
      </w:tr>
      <w:tr w:rsidR="008B3BCC" w14:paraId="42CFE1BF" w14:textId="77777777" w:rsidTr="00B84447">
        <w:tc>
          <w:tcPr>
            <w:tcW w:w="743" w:type="dxa"/>
            <w:tcBorders>
              <w:top w:val="single" w:sz="4" w:space="0" w:color="auto"/>
              <w:left w:val="single" w:sz="4" w:space="0" w:color="auto"/>
              <w:bottom w:val="single" w:sz="4" w:space="0" w:color="auto"/>
              <w:right w:val="single" w:sz="4" w:space="0" w:color="auto"/>
            </w:tcBorders>
            <w:shd w:val="clear" w:color="auto" w:fill="FFC000"/>
          </w:tcPr>
          <w:p w14:paraId="379E2311" w14:textId="77777777" w:rsidR="008B3BCC" w:rsidRPr="00006DAC" w:rsidRDefault="008B3BCC" w:rsidP="00B84447">
            <w:pPr>
              <w:widowControl/>
              <w:rPr>
                <w:rFonts w:asciiTheme="minorHAnsi" w:hAnsiTheme="minorHAnsi" w:cstheme="minorHAnsi"/>
                <w:color w:val="auto"/>
                <w:sz w:val="16"/>
                <w:szCs w:val="16"/>
              </w:rPr>
            </w:pPr>
            <w:r w:rsidRPr="00E472DE">
              <w:rPr>
                <w:rFonts w:asciiTheme="minorHAnsi" w:hAnsiTheme="minorHAnsi" w:cstheme="minorHAnsi"/>
                <w:color w:val="auto"/>
                <w:sz w:val="16"/>
                <w:szCs w:val="16"/>
              </w:rPr>
              <w:t>P.3.1.4</w:t>
            </w:r>
          </w:p>
        </w:tc>
        <w:tc>
          <w:tcPr>
            <w:tcW w:w="2688" w:type="dxa"/>
            <w:gridSpan w:val="2"/>
            <w:tcBorders>
              <w:top w:val="single" w:sz="4" w:space="0" w:color="auto"/>
              <w:left w:val="single" w:sz="4" w:space="0" w:color="auto"/>
              <w:bottom w:val="single" w:sz="4" w:space="0" w:color="auto"/>
              <w:right w:val="single" w:sz="4" w:space="0" w:color="auto"/>
            </w:tcBorders>
          </w:tcPr>
          <w:p w14:paraId="273243B4" w14:textId="5FDA723E" w:rsidR="008B3BCC" w:rsidRPr="00670458" w:rsidRDefault="008B3BCC" w:rsidP="00B84447">
            <w:pPr>
              <w:widowControl/>
              <w:rPr>
                <w:rFonts w:asciiTheme="minorHAnsi" w:hAnsiTheme="minorHAnsi" w:cstheme="minorHAnsi"/>
                <w:color w:val="auto"/>
                <w:sz w:val="16"/>
                <w:szCs w:val="16"/>
              </w:rPr>
            </w:pPr>
            <w:r w:rsidRPr="00670458">
              <w:rPr>
                <w:rFonts w:asciiTheme="minorHAnsi" w:hAnsiTheme="minorHAnsi" w:cstheme="minorHAnsi"/>
                <w:color w:val="auto"/>
                <w:sz w:val="16"/>
                <w:szCs w:val="16"/>
              </w:rPr>
              <w:t xml:space="preserve">Liczba inicjatyw w zakresie rozwoju gospodarczych projektów </w:t>
            </w:r>
          </w:p>
          <w:p w14:paraId="48B41213" w14:textId="66CD42FE" w:rsidR="00164D5F" w:rsidRPr="00164D5F" w:rsidRDefault="00164D5F" w:rsidP="00B84447">
            <w:pPr>
              <w:widowControl/>
              <w:rPr>
                <w:rFonts w:asciiTheme="minorHAnsi" w:hAnsiTheme="minorHAnsi" w:cstheme="minorHAnsi"/>
                <w:color w:val="auto"/>
                <w:sz w:val="16"/>
                <w:szCs w:val="16"/>
                <w:highlight w:val="yellow"/>
              </w:rPr>
            </w:pPr>
            <w:r w:rsidRPr="00CD06B6">
              <w:rPr>
                <w:rFonts w:asciiTheme="minorHAnsi" w:hAnsiTheme="minorHAnsi" w:cstheme="minorHAnsi"/>
                <w:color w:val="auto"/>
                <w:sz w:val="16"/>
                <w:szCs w:val="16"/>
              </w:rPr>
              <w:lastRenderedPageBreak/>
              <w:t xml:space="preserve">partnerskich </w:t>
            </w:r>
            <w:r w:rsidR="000D1F28" w:rsidRPr="00CD06B6">
              <w:rPr>
                <w:rFonts w:asciiTheme="minorHAnsi" w:hAnsiTheme="minorHAnsi" w:cstheme="minorHAnsi"/>
                <w:color w:val="auto"/>
                <w:sz w:val="16"/>
                <w:szCs w:val="16"/>
              </w:rPr>
              <w:t xml:space="preserve">lub </w:t>
            </w:r>
            <w:r w:rsidRPr="00CD06B6">
              <w:rPr>
                <w:rFonts w:asciiTheme="minorHAnsi" w:hAnsiTheme="minorHAnsi" w:cstheme="minorHAnsi"/>
                <w:color w:val="auto"/>
                <w:sz w:val="16"/>
                <w:szCs w:val="16"/>
              </w:rPr>
              <w:t xml:space="preserve">operacji </w:t>
            </w:r>
            <w:r w:rsidRPr="00CD06B6">
              <w:rPr>
                <w:rFonts w:asciiTheme="minorHAnsi" w:hAnsiTheme="minorHAnsi" w:cstheme="minorHAnsi"/>
                <w:color w:val="auto"/>
                <w:sz w:val="16"/>
                <w:szCs w:val="16"/>
              </w:rPr>
              <w:br/>
              <w:t>w partnerstwie</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3F264702"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lastRenderedPageBreak/>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3A7EE4FA"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1232F13"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4" w:type="dxa"/>
            <w:tcBorders>
              <w:top w:val="single" w:sz="4" w:space="0" w:color="auto"/>
              <w:left w:val="single" w:sz="4" w:space="0" w:color="auto"/>
              <w:bottom w:val="single" w:sz="4" w:space="0" w:color="auto"/>
              <w:right w:val="single" w:sz="4" w:space="0" w:color="auto"/>
            </w:tcBorders>
            <w:vAlign w:val="center"/>
          </w:tcPr>
          <w:p w14:paraId="2DD1C717"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63CF995E"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2E3B8716"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0,00%</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62DC0D3" w14:textId="77777777" w:rsidR="008B3BCC" w:rsidRPr="00437446" w:rsidRDefault="008B3BCC" w:rsidP="00B84447">
            <w:pPr>
              <w:widowControl/>
              <w:jc w:val="right"/>
              <w:rPr>
                <w:rFonts w:asciiTheme="minorHAnsi" w:hAnsiTheme="minorHAnsi" w:cstheme="minorHAnsi"/>
                <w:strike/>
                <w:color w:val="EE0000"/>
                <w:sz w:val="16"/>
                <w:szCs w:val="16"/>
              </w:rPr>
            </w:pPr>
            <w:r w:rsidRPr="00437446">
              <w:rPr>
                <w:rFonts w:asciiTheme="minorHAnsi" w:hAnsiTheme="minorHAnsi" w:cstheme="minorHAnsi"/>
                <w:strike/>
                <w:color w:val="EE0000"/>
                <w:sz w:val="16"/>
                <w:szCs w:val="16"/>
              </w:rPr>
              <w:t>1</w:t>
            </w:r>
          </w:p>
          <w:p w14:paraId="3CBA2BF6" w14:textId="544B5D35" w:rsidR="00437446" w:rsidRPr="00437446" w:rsidRDefault="00437446" w:rsidP="00B84447">
            <w:pPr>
              <w:widowControl/>
              <w:jc w:val="right"/>
              <w:rPr>
                <w:rFonts w:asciiTheme="minorHAnsi" w:hAnsiTheme="minorHAnsi" w:cstheme="minorHAnsi"/>
                <w:color w:val="EE0000"/>
                <w:sz w:val="16"/>
                <w:szCs w:val="16"/>
              </w:rPr>
            </w:pPr>
            <w:r w:rsidRPr="00437446">
              <w:rPr>
                <w:rFonts w:asciiTheme="minorHAnsi" w:hAnsiTheme="minorHAnsi" w:cstheme="minorHAnsi"/>
                <w:color w:val="EE0000"/>
                <w:sz w:val="16"/>
                <w:szCs w:val="16"/>
              </w:rPr>
              <w:t>0</w:t>
            </w:r>
          </w:p>
        </w:tc>
        <w:tc>
          <w:tcPr>
            <w:tcW w:w="964" w:type="dxa"/>
            <w:gridSpan w:val="2"/>
            <w:tcBorders>
              <w:top w:val="single" w:sz="4" w:space="0" w:color="auto"/>
              <w:left w:val="single" w:sz="4" w:space="0" w:color="auto"/>
              <w:bottom w:val="single" w:sz="4" w:space="0" w:color="auto"/>
              <w:right w:val="single" w:sz="4" w:space="0" w:color="auto"/>
            </w:tcBorders>
            <w:vAlign w:val="center"/>
          </w:tcPr>
          <w:p w14:paraId="3C647C1A" w14:textId="77777777" w:rsidR="00437446" w:rsidRPr="00437446" w:rsidRDefault="008B3BCC" w:rsidP="00B84447">
            <w:pPr>
              <w:widowControl/>
              <w:jc w:val="right"/>
              <w:rPr>
                <w:rFonts w:asciiTheme="minorHAnsi" w:hAnsiTheme="minorHAnsi" w:cstheme="minorHAnsi"/>
                <w:strike/>
                <w:color w:val="EE0000"/>
                <w:sz w:val="16"/>
                <w:szCs w:val="16"/>
              </w:rPr>
            </w:pPr>
            <w:r w:rsidRPr="00437446">
              <w:rPr>
                <w:rFonts w:asciiTheme="minorHAnsi" w:hAnsiTheme="minorHAnsi" w:cstheme="minorHAnsi"/>
                <w:strike/>
                <w:color w:val="EE0000"/>
                <w:sz w:val="16"/>
                <w:szCs w:val="16"/>
              </w:rPr>
              <w:t>100,00</w:t>
            </w:r>
          </w:p>
          <w:p w14:paraId="4D355575" w14:textId="2FDDBFD1" w:rsidR="008B3BCC" w:rsidRPr="008A2BF8" w:rsidRDefault="00437446" w:rsidP="00B84447">
            <w:pPr>
              <w:widowControl/>
              <w:jc w:val="right"/>
              <w:rPr>
                <w:rFonts w:asciiTheme="minorHAnsi" w:hAnsiTheme="minorHAnsi" w:cstheme="minorHAnsi"/>
                <w:color w:val="auto"/>
                <w:sz w:val="16"/>
                <w:szCs w:val="16"/>
              </w:rPr>
            </w:pPr>
            <w:r w:rsidRPr="00437446">
              <w:rPr>
                <w:rFonts w:asciiTheme="minorHAnsi" w:hAnsiTheme="minorHAnsi" w:cstheme="minorHAnsi"/>
                <w:color w:val="EE0000"/>
                <w:sz w:val="16"/>
                <w:szCs w:val="16"/>
              </w:rPr>
              <w:t xml:space="preserve">0 </w:t>
            </w:r>
            <w:r w:rsidR="008B3BCC" w:rsidRPr="008A2BF8">
              <w:rPr>
                <w:rFonts w:asciiTheme="minorHAnsi" w:hAnsiTheme="minorHAnsi" w:cstheme="minorHAnsi"/>
                <w:color w:val="auto"/>
                <w:sz w:val="16"/>
                <w:szCs w:val="16"/>
              </w:rPr>
              <w:t>%</w:t>
            </w:r>
          </w:p>
        </w:tc>
        <w:tc>
          <w:tcPr>
            <w:tcW w:w="874" w:type="dxa"/>
            <w:gridSpan w:val="2"/>
            <w:tcBorders>
              <w:top w:val="single" w:sz="4" w:space="0" w:color="auto"/>
              <w:left w:val="single" w:sz="4" w:space="0" w:color="auto"/>
              <w:bottom w:val="single" w:sz="4" w:space="0" w:color="auto"/>
              <w:right w:val="single" w:sz="4" w:space="0" w:color="auto"/>
            </w:tcBorders>
            <w:vAlign w:val="center"/>
          </w:tcPr>
          <w:p w14:paraId="227CB154" w14:textId="77777777" w:rsidR="008B3BCC" w:rsidRPr="00437446" w:rsidRDefault="008B3BCC" w:rsidP="00B84447">
            <w:pPr>
              <w:widowControl/>
              <w:jc w:val="right"/>
              <w:rPr>
                <w:rFonts w:asciiTheme="minorHAnsi" w:hAnsiTheme="minorHAnsi" w:cstheme="minorHAnsi"/>
                <w:strike/>
                <w:color w:val="EE0000"/>
                <w:sz w:val="16"/>
                <w:szCs w:val="16"/>
              </w:rPr>
            </w:pPr>
            <w:r w:rsidRPr="00437446">
              <w:rPr>
                <w:rFonts w:asciiTheme="minorHAnsi" w:hAnsiTheme="minorHAnsi" w:cstheme="minorHAnsi"/>
                <w:strike/>
                <w:color w:val="EE0000"/>
                <w:sz w:val="16"/>
                <w:szCs w:val="16"/>
              </w:rPr>
              <w:t>1</w:t>
            </w:r>
          </w:p>
          <w:p w14:paraId="121C4239" w14:textId="24ABBAE2" w:rsidR="00437446" w:rsidRPr="00437446" w:rsidRDefault="00437446" w:rsidP="00B84447">
            <w:pPr>
              <w:widowControl/>
              <w:jc w:val="right"/>
              <w:rPr>
                <w:rFonts w:asciiTheme="minorHAnsi" w:hAnsiTheme="minorHAnsi" w:cstheme="minorHAnsi"/>
                <w:color w:val="EE0000"/>
                <w:sz w:val="16"/>
                <w:szCs w:val="16"/>
              </w:rPr>
            </w:pPr>
            <w:r w:rsidRPr="00437446">
              <w:rPr>
                <w:rFonts w:asciiTheme="minorHAnsi" w:hAnsiTheme="minorHAnsi" w:cstheme="minorHAnsi"/>
                <w:color w:val="EE0000"/>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4249C1EE" w14:textId="77777777" w:rsidR="00437446" w:rsidRPr="00437446" w:rsidRDefault="008B3BCC" w:rsidP="00B84447">
            <w:pPr>
              <w:widowControl/>
              <w:jc w:val="right"/>
              <w:rPr>
                <w:rFonts w:asciiTheme="minorHAnsi" w:hAnsiTheme="minorHAnsi" w:cstheme="minorHAnsi"/>
                <w:strike/>
                <w:color w:val="EE0000"/>
                <w:sz w:val="16"/>
                <w:szCs w:val="16"/>
              </w:rPr>
            </w:pPr>
            <w:r w:rsidRPr="00437446">
              <w:rPr>
                <w:rFonts w:asciiTheme="minorHAnsi" w:hAnsiTheme="minorHAnsi" w:cstheme="minorHAnsi"/>
                <w:strike/>
                <w:color w:val="EE0000"/>
                <w:sz w:val="16"/>
                <w:szCs w:val="16"/>
              </w:rPr>
              <w:t>100,00</w:t>
            </w:r>
          </w:p>
          <w:p w14:paraId="61253A94" w14:textId="69147656" w:rsidR="008B3BCC" w:rsidRPr="008A2BF8" w:rsidRDefault="00437446" w:rsidP="00B84447">
            <w:pPr>
              <w:widowControl/>
              <w:jc w:val="right"/>
              <w:rPr>
                <w:rFonts w:asciiTheme="minorHAnsi" w:hAnsiTheme="minorHAnsi" w:cstheme="minorHAnsi"/>
                <w:color w:val="auto"/>
                <w:sz w:val="16"/>
                <w:szCs w:val="16"/>
              </w:rPr>
            </w:pPr>
            <w:r w:rsidRPr="00437446">
              <w:rPr>
                <w:rFonts w:asciiTheme="minorHAnsi" w:hAnsiTheme="minorHAnsi" w:cstheme="minorHAnsi"/>
                <w:color w:val="EE0000"/>
                <w:sz w:val="16"/>
                <w:szCs w:val="16"/>
              </w:rPr>
              <w:t xml:space="preserve">0 </w:t>
            </w:r>
            <w:r w:rsidR="008B3BCC" w:rsidRPr="008A2BF8">
              <w:rPr>
                <w:rFonts w:asciiTheme="minorHAnsi" w:hAnsiTheme="minorHAnsi" w:cstheme="minorHAnsi"/>
                <w:color w:val="auto"/>
                <w:sz w:val="16"/>
                <w:szCs w:val="16"/>
              </w:rPr>
              <w:t>%</w:t>
            </w:r>
          </w:p>
        </w:tc>
        <w:tc>
          <w:tcPr>
            <w:tcW w:w="972" w:type="dxa"/>
            <w:tcBorders>
              <w:top w:val="single" w:sz="4" w:space="0" w:color="auto"/>
              <w:left w:val="single" w:sz="4" w:space="0" w:color="auto"/>
              <w:bottom w:val="single" w:sz="4" w:space="0" w:color="auto"/>
              <w:right w:val="single" w:sz="4" w:space="0" w:color="auto"/>
            </w:tcBorders>
            <w:vAlign w:val="center"/>
          </w:tcPr>
          <w:p w14:paraId="6C45309B"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w:t>
            </w: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35669947"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100,00%</w:t>
            </w:r>
          </w:p>
        </w:tc>
        <w:tc>
          <w:tcPr>
            <w:tcW w:w="873" w:type="dxa"/>
            <w:gridSpan w:val="3"/>
            <w:tcBorders>
              <w:top w:val="single" w:sz="4" w:space="0" w:color="auto"/>
              <w:left w:val="single" w:sz="4" w:space="0" w:color="auto"/>
              <w:bottom w:val="single" w:sz="4" w:space="0" w:color="auto"/>
              <w:right w:val="single" w:sz="4" w:space="0" w:color="auto"/>
            </w:tcBorders>
            <w:vAlign w:val="center"/>
          </w:tcPr>
          <w:p w14:paraId="3C131315"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PS WPR</w:t>
            </w:r>
          </w:p>
        </w:tc>
      </w:tr>
      <w:tr w:rsidR="008B3BCC" w14:paraId="54AD9EE2" w14:textId="77777777" w:rsidTr="00B84447">
        <w:tc>
          <w:tcPr>
            <w:tcW w:w="743" w:type="dxa"/>
            <w:tcBorders>
              <w:top w:val="single" w:sz="4" w:space="0" w:color="auto"/>
              <w:left w:val="single" w:sz="4" w:space="0" w:color="auto"/>
              <w:bottom w:val="single" w:sz="4" w:space="0" w:color="auto"/>
              <w:right w:val="single" w:sz="4" w:space="0" w:color="auto"/>
            </w:tcBorders>
            <w:shd w:val="clear" w:color="auto" w:fill="FFC000"/>
          </w:tcPr>
          <w:p w14:paraId="3C14436A" w14:textId="77777777" w:rsidR="008B3BCC" w:rsidRPr="00006DAC" w:rsidRDefault="008B3BCC" w:rsidP="00B84447">
            <w:pPr>
              <w:widowControl/>
              <w:rPr>
                <w:rFonts w:asciiTheme="minorHAnsi" w:hAnsiTheme="minorHAnsi" w:cstheme="minorHAnsi"/>
                <w:color w:val="auto"/>
                <w:sz w:val="16"/>
                <w:szCs w:val="16"/>
              </w:rPr>
            </w:pPr>
            <w:r w:rsidRPr="00E472DE">
              <w:rPr>
                <w:rFonts w:asciiTheme="minorHAnsi" w:hAnsiTheme="minorHAnsi" w:cstheme="minorHAnsi"/>
                <w:color w:val="auto"/>
                <w:sz w:val="16"/>
                <w:szCs w:val="16"/>
              </w:rPr>
              <w:t>P.3.2.1</w:t>
            </w:r>
          </w:p>
        </w:tc>
        <w:tc>
          <w:tcPr>
            <w:tcW w:w="2688" w:type="dxa"/>
            <w:gridSpan w:val="2"/>
            <w:tcBorders>
              <w:top w:val="single" w:sz="4" w:space="0" w:color="auto"/>
              <w:left w:val="single" w:sz="4" w:space="0" w:color="auto"/>
              <w:bottom w:val="single" w:sz="4" w:space="0" w:color="auto"/>
              <w:right w:val="single" w:sz="4" w:space="0" w:color="auto"/>
            </w:tcBorders>
          </w:tcPr>
          <w:p w14:paraId="706B09FA" w14:textId="77777777" w:rsidR="008B3BCC" w:rsidRPr="009B1979" w:rsidRDefault="008B3BCC" w:rsidP="00B84447">
            <w:pPr>
              <w:widowControl/>
              <w:rPr>
                <w:rFonts w:asciiTheme="minorHAnsi" w:hAnsiTheme="minorHAnsi" w:cstheme="minorHAnsi"/>
                <w:color w:val="auto"/>
                <w:sz w:val="16"/>
                <w:szCs w:val="16"/>
              </w:rPr>
            </w:pPr>
            <w:r w:rsidRPr="001F5364">
              <w:rPr>
                <w:rFonts w:asciiTheme="minorHAnsi" w:hAnsiTheme="minorHAnsi" w:cstheme="minorHAnsi"/>
                <w:color w:val="auto"/>
                <w:sz w:val="16"/>
                <w:szCs w:val="16"/>
                <w:highlight w:val="yellow"/>
              </w:rPr>
              <w:t>Liczba inicjatyw w zakresie usług niezbędnych do rozwoju obszarów wiejskich</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556ABF2B" w14:textId="77777777" w:rsidR="008B3BCC" w:rsidRPr="009B1979" w:rsidRDefault="008B3BCC" w:rsidP="00B84447">
            <w:pPr>
              <w:widowControl/>
              <w:jc w:val="right"/>
              <w:rPr>
                <w:rFonts w:asciiTheme="minorHAnsi" w:hAnsiTheme="minorHAnsi" w:cstheme="minorHAnsi"/>
                <w:color w:val="auto"/>
                <w:sz w:val="16"/>
                <w:szCs w:val="16"/>
              </w:rPr>
            </w:pPr>
            <w:r w:rsidRPr="009B1979">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7B34BE7E" w14:textId="77777777" w:rsidR="008B3BCC" w:rsidRPr="009B1979" w:rsidRDefault="008B3BCC" w:rsidP="00B84447">
            <w:pPr>
              <w:widowControl/>
              <w:jc w:val="right"/>
              <w:rPr>
                <w:rFonts w:asciiTheme="minorHAnsi" w:hAnsiTheme="minorHAnsi" w:cstheme="minorHAnsi"/>
                <w:color w:val="auto"/>
                <w:sz w:val="16"/>
                <w:szCs w:val="16"/>
              </w:rPr>
            </w:pPr>
            <w:r w:rsidRPr="009B1979">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17CDADD" w14:textId="77777777" w:rsidR="008B3BCC" w:rsidRPr="009B1979" w:rsidRDefault="008B3BCC" w:rsidP="00B84447">
            <w:pPr>
              <w:widowControl/>
              <w:jc w:val="right"/>
              <w:rPr>
                <w:rFonts w:asciiTheme="minorHAnsi" w:hAnsiTheme="minorHAnsi" w:cstheme="minorHAnsi"/>
                <w:color w:val="auto"/>
                <w:sz w:val="16"/>
                <w:szCs w:val="16"/>
              </w:rPr>
            </w:pPr>
            <w:r w:rsidRPr="009B1979">
              <w:rPr>
                <w:rFonts w:asciiTheme="minorHAnsi" w:hAnsiTheme="minorHAnsi" w:cstheme="minorHAnsi"/>
                <w:color w:val="auto"/>
                <w:sz w:val="16"/>
                <w:szCs w:val="16"/>
              </w:rPr>
              <w:t>0</w:t>
            </w:r>
          </w:p>
        </w:tc>
        <w:tc>
          <w:tcPr>
            <w:tcW w:w="984" w:type="dxa"/>
            <w:tcBorders>
              <w:top w:val="single" w:sz="4" w:space="0" w:color="auto"/>
              <w:left w:val="single" w:sz="4" w:space="0" w:color="auto"/>
              <w:bottom w:val="single" w:sz="4" w:space="0" w:color="auto"/>
              <w:right w:val="single" w:sz="4" w:space="0" w:color="auto"/>
            </w:tcBorders>
            <w:vAlign w:val="center"/>
          </w:tcPr>
          <w:p w14:paraId="1DE52A20" w14:textId="77777777" w:rsidR="008B3BCC" w:rsidRPr="009B1979" w:rsidRDefault="008B3BCC" w:rsidP="00B84447">
            <w:pPr>
              <w:widowControl/>
              <w:jc w:val="right"/>
              <w:rPr>
                <w:rFonts w:asciiTheme="minorHAnsi" w:hAnsiTheme="minorHAnsi" w:cstheme="minorHAnsi"/>
                <w:color w:val="auto"/>
                <w:sz w:val="16"/>
                <w:szCs w:val="16"/>
              </w:rPr>
            </w:pPr>
            <w:r w:rsidRPr="009B1979">
              <w:rPr>
                <w:rFonts w:asciiTheme="minorHAnsi" w:hAnsiTheme="minorHAnsi" w:cstheme="minorHAnsi"/>
                <w:color w:val="auto"/>
                <w:sz w:val="16"/>
                <w:szCs w:val="16"/>
              </w:rPr>
              <w:t>0%</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7B8DDF4B" w14:textId="77777777" w:rsidR="008B3BCC" w:rsidRPr="009B1979" w:rsidRDefault="008B3BCC" w:rsidP="00B84447">
            <w:pPr>
              <w:widowControl/>
              <w:jc w:val="right"/>
              <w:rPr>
                <w:rFonts w:asciiTheme="minorHAnsi" w:hAnsiTheme="minorHAnsi" w:cstheme="minorHAnsi"/>
                <w:color w:val="auto"/>
                <w:sz w:val="16"/>
                <w:szCs w:val="16"/>
              </w:rPr>
            </w:pPr>
            <w:r w:rsidRPr="009B1979">
              <w:rPr>
                <w:rFonts w:asciiTheme="minorHAnsi" w:hAnsiTheme="minorHAnsi" w:cstheme="minorHAnsi"/>
                <w:color w:val="auto"/>
                <w:sz w:val="16"/>
                <w:szCs w:val="16"/>
              </w:rPr>
              <w:t>0</w:t>
            </w: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0CBC4001" w14:textId="77777777" w:rsidR="008B3BCC" w:rsidRPr="009B1979" w:rsidRDefault="008B3BCC" w:rsidP="00B84447">
            <w:pPr>
              <w:widowControl/>
              <w:jc w:val="right"/>
              <w:rPr>
                <w:rFonts w:asciiTheme="minorHAnsi" w:hAnsiTheme="minorHAnsi" w:cstheme="minorHAnsi"/>
                <w:color w:val="auto"/>
                <w:sz w:val="16"/>
                <w:szCs w:val="16"/>
              </w:rPr>
            </w:pPr>
            <w:r w:rsidRPr="009B1979">
              <w:rPr>
                <w:rFonts w:asciiTheme="minorHAnsi" w:hAnsiTheme="minorHAnsi" w:cstheme="minorHAnsi"/>
                <w:color w:val="auto"/>
                <w:sz w:val="16"/>
                <w:szCs w:val="16"/>
              </w:rPr>
              <w:t>0,00%</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8E029C6" w14:textId="77777777" w:rsidR="008B3BCC" w:rsidRDefault="008B3BCC" w:rsidP="00B84447">
            <w:pPr>
              <w:widowControl/>
              <w:jc w:val="right"/>
              <w:rPr>
                <w:rFonts w:asciiTheme="minorHAnsi" w:hAnsiTheme="minorHAnsi" w:cstheme="minorHAnsi"/>
                <w:strike/>
                <w:color w:val="EE0000"/>
                <w:sz w:val="16"/>
                <w:szCs w:val="16"/>
              </w:rPr>
            </w:pPr>
            <w:r w:rsidRPr="001F5364">
              <w:rPr>
                <w:rFonts w:asciiTheme="minorHAnsi" w:hAnsiTheme="minorHAnsi" w:cstheme="minorHAnsi"/>
                <w:strike/>
                <w:color w:val="EE0000"/>
                <w:sz w:val="16"/>
                <w:szCs w:val="16"/>
              </w:rPr>
              <w:t>1</w:t>
            </w:r>
          </w:p>
          <w:p w14:paraId="2CF00E4D" w14:textId="0AAF6228" w:rsidR="001F5364" w:rsidRPr="001F5364" w:rsidRDefault="001F5364" w:rsidP="00B84447">
            <w:pPr>
              <w:widowControl/>
              <w:jc w:val="right"/>
              <w:rPr>
                <w:rFonts w:asciiTheme="minorHAnsi" w:hAnsiTheme="minorHAnsi" w:cstheme="minorHAnsi"/>
                <w:color w:val="auto"/>
                <w:sz w:val="16"/>
                <w:szCs w:val="16"/>
              </w:rPr>
            </w:pPr>
            <w:r w:rsidRPr="001F5364">
              <w:rPr>
                <w:rFonts w:asciiTheme="minorHAnsi" w:hAnsiTheme="minorHAnsi" w:cstheme="minorHAnsi"/>
                <w:color w:val="EE0000"/>
                <w:sz w:val="16"/>
                <w:szCs w:val="16"/>
              </w:rPr>
              <w:t>0</w:t>
            </w:r>
          </w:p>
        </w:tc>
        <w:tc>
          <w:tcPr>
            <w:tcW w:w="964" w:type="dxa"/>
            <w:gridSpan w:val="2"/>
            <w:tcBorders>
              <w:top w:val="single" w:sz="4" w:space="0" w:color="auto"/>
              <w:left w:val="single" w:sz="4" w:space="0" w:color="auto"/>
              <w:bottom w:val="single" w:sz="4" w:space="0" w:color="auto"/>
              <w:right w:val="single" w:sz="4" w:space="0" w:color="auto"/>
            </w:tcBorders>
            <w:vAlign w:val="center"/>
          </w:tcPr>
          <w:p w14:paraId="427265BD" w14:textId="77777777" w:rsidR="001F5364" w:rsidRDefault="008B3BCC" w:rsidP="00B84447">
            <w:pPr>
              <w:widowControl/>
              <w:jc w:val="right"/>
              <w:rPr>
                <w:rFonts w:asciiTheme="minorHAnsi" w:hAnsiTheme="minorHAnsi" w:cstheme="minorHAnsi"/>
                <w:color w:val="auto"/>
                <w:sz w:val="16"/>
                <w:szCs w:val="16"/>
              </w:rPr>
            </w:pPr>
            <w:r w:rsidRPr="001F5364">
              <w:rPr>
                <w:rFonts w:asciiTheme="minorHAnsi" w:hAnsiTheme="minorHAnsi" w:cstheme="minorHAnsi"/>
                <w:strike/>
                <w:color w:val="EE0000"/>
                <w:sz w:val="16"/>
                <w:szCs w:val="16"/>
              </w:rPr>
              <w:t>100,00</w:t>
            </w:r>
            <w:r w:rsidR="001F5364" w:rsidRPr="001F5364">
              <w:rPr>
                <w:rFonts w:asciiTheme="minorHAnsi" w:hAnsiTheme="minorHAnsi" w:cstheme="minorHAnsi"/>
                <w:color w:val="auto"/>
                <w:sz w:val="16"/>
                <w:szCs w:val="16"/>
              </w:rPr>
              <w:t xml:space="preserve"> </w:t>
            </w:r>
          </w:p>
          <w:p w14:paraId="106172B2" w14:textId="0E0B4B30" w:rsidR="008B3BCC" w:rsidRPr="009B1979" w:rsidRDefault="001F5364" w:rsidP="00B84447">
            <w:pPr>
              <w:widowControl/>
              <w:jc w:val="right"/>
              <w:rPr>
                <w:rFonts w:asciiTheme="minorHAnsi" w:hAnsiTheme="minorHAnsi" w:cstheme="minorHAnsi"/>
                <w:color w:val="auto"/>
                <w:sz w:val="16"/>
                <w:szCs w:val="16"/>
              </w:rPr>
            </w:pPr>
            <w:r w:rsidRPr="001F5364">
              <w:rPr>
                <w:rFonts w:asciiTheme="minorHAnsi" w:hAnsiTheme="minorHAnsi" w:cstheme="minorHAnsi"/>
                <w:color w:val="EE0000"/>
                <w:sz w:val="16"/>
                <w:szCs w:val="16"/>
              </w:rPr>
              <w:t>0</w:t>
            </w:r>
            <w:r>
              <w:rPr>
                <w:rFonts w:asciiTheme="minorHAnsi" w:hAnsiTheme="minorHAnsi" w:cstheme="minorHAnsi"/>
                <w:color w:val="auto"/>
                <w:sz w:val="16"/>
                <w:szCs w:val="16"/>
              </w:rPr>
              <w:t xml:space="preserve"> </w:t>
            </w:r>
            <w:r w:rsidR="008B3BCC" w:rsidRPr="009B1979">
              <w:rPr>
                <w:rFonts w:asciiTheme="minorHAnsi" w:hAnsiTheme="minorHAnsi" w:cstheme="minorHAnsi"/>
                <w:color w:val="auto"/>
                <w:sz w:val="16"/>
                <w:szCs w:val="16"/>
              </w:rPr>
              <w:t>%</w:t>
            </w:r>
          </w:p>
        </w:tc>
        <w:tc>
          <w:tcPr>
            <w:tcW w:w="874" w:type="dxa"/>
            <w:gridSpan w:val="2"/>
            <w:tcBorders>
              <w:top w:val="single" w:sz="4" w:space="0" w:color="auto"/>
              <w:left w:val="single" w:sz="4" w:space="0" w:color="auto"/>
              <w:bottom w:val="single" w:sz="4" w:space="0" w:color="auto"/>
              <w:right w:val="single" w:sz="4" w:space="0" w:color="auto"/>
            </w:tcBorders>
            <w:vAlign w:val="center"/>
          </w:tcPr>
          <w:p w14:paraId="1DFB263D" w14:textId="77777777" w:rsidR="008B3BCC" w:rsidRPr="00851034" w:rsidRDefault="008B3BCC" w:rsidP="00B84447">
            <w:pPr>
              <w:widowControl/>
              <w:jc w:val="right"/>
              <w:rPr>
                <w:rFonts w:asciiTheme="minorHAnsi" w:hAnsiTheme="minorHAnsi" w:cstheme="minorHAnsi"/>
                <w:strike/>
                <w:color w:val="EE0000"/>
                <w:sz w:val="16"/>
                <w:szCs w:val="16"/>
              </w:rPr>
            </w:pPr>
            <w:r w:rsidRPr="00851034">
              <w:rPr>
                <w:rFonts w:asciiTheme="minorHAnsi" w:hAnsiTheme="minorHAnsi" w:cstheme="minorHAnsi"/>
                <w:strike/>
                <w:color w:val="EE0000"/>
                <w:sz w:val="16"/>
                <w:szCs w:val="16"/>
              </w:rPr>
              <w:t>1</w:t>
            </w:r>
          </w:p>
          <w:p w14:paraId="0579DE86" w14:textId="46F6AC61" w:rsidR="00285B74" w:rsidRPr="009B1979" w:rsidRDefault="00285B74" w:rsidP="00B84447">
            <w:pPr>
              <w:widowControl/>
              <w:jc w:val="right"/>
              <w:rPr>
                <w:rFonts w:asciiTheme="minorHAnsi" w:hAnsiTheme="minorHAnsi" w:cstheme="minorHAnsi"/>
                <w:color w:val="auto"/>
                <w:sz w:val="16"/>
                <w:szCs w:val="16"/>
              </w:rPr>
            </w:pPr>
            <w:r w:rsidRPr="00851034">
              <w:rPr>
                <w:rFonts w:asciiTheme="minorHAnsi" w:hAnsiTheme="minorHAnsi" w:cstheme="minorHAnsi"/>
                <w:color w:val="EE0000"/>
                <w:sz w:val="16"/>
                <w:szCs w:val="16"/>
              </w:rPr>
              <w:t>2</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76EF3BAF" w14:textId="77777777" w:rsidR="001F5364" w:rsidRPr="001F5364" w:rsidRDefault="008B3BCC" w:rsidP="00B84447">
            <w:pPr>
              <w:widowControl/>
              <w:jc w:val="right"/>
              <w:rPr>
                <w:rFonts w:asciiTheme="minorHAnsi" w:hAnsiTheme="minorHAnsi" w:cstheme="minorHAnsi"/>
                <w:strike/>
                <w:color w:val="auto"/>
                <w:sz w:val="16"/>
                <w:szCs w:val="16"/>
              </w:rPr>
            </w:pPr>
            <w:r w:rsidRPr="001F5364">
              <w:rPr>
                <w:rFonts w:asciiTheme="minorHAnsi" w:hAnsiTheme="minorHAnsi" w:cstheme="minorHAnsi"/>
                <w:strike/>
                <w:color w:val="EE0000"/>
                <w:sz w:val="16"/>
                <w:szCs w:val="16"/>
              </w:rPr>
              <w:t>100,00</w:t>
            </w:r>
          </w:p>
          <w:p w14:paraId="2F5A7593" w14:textId="09C4E7B4" w:rsidR="008B3BCC" w:rsidRPr="009B1979" w:rsidRDefault="001F5364" w:rsidP="00B84447">
            <w:pPr>
              <w:widowControl/>
              <w:jc w:val="right"/>
              <w:rPr>
                <w:rFonts w:asciiTheme="minorHAnsi" w:hAnsiTheme="minorHAnsi" w:cstheme="minorHAnsi"/>
                <w:color w:val="auto"/>
                <w:sz w:val="16"/>
                <w:szCs w:val="16"/>
              </w:rPr>
            </w:pPr>
            <w:r w:rsidRPr="001F5364">
              <w:rPr>
                <w:rFonts w:asciiTheme="minorHAnsi" w:hAnsiTheme="minorHAnsi" w:cstheme="minorHAnsi"/>
                <w:color w:val="EE0000"/>
                <w:sz w:val="16"/>
                <w:szCs w:val="16"/>
              </w:rPr>
              <w:t xml:space="preserve">50 </w:t>
            </w:r>
            <w:r w:rsidR="008B3BCC" w:rsidRPr="009B1979">
              <w:rPr>
                <w:rFonts w:asciiTheme="minorHAnsi" w:hAnsiTheme="minorHAnsi" w:cstheme="minorHAnsi"/>
                <w:color w:val="auto"/>
                <w:sz w:val="16"/>
                <w:szCs w:val="16"/>
              </w:rPr>
              <w:t>%</w:t>
            </w:r>
          </w:p>
        </w:tc>
        <w:tc>
          <w:tcPr>
            <w:tcW w:w="972" w:type="dxa"/>
            <w:tcBorders>
              <w:top w:val="single" w:sz="4" w:space="0" w:color="auto"/>
              <w:left w:val="single" w:sz="4" w:space="0" w:color="auto"/>
              <w:bottom w:val="single" w:sz="4" w:space="0" w:color="auto"/>
              <w:right w:val="single" w:sz="4" w:space="0" w:color="auto"/>
            </w:tcBorders>
            <w:vAlign w:val="center"/>
          </w:tcPr>
          <w:p w14:paraId="6CEEBFB7" w14:textId="77777777" w:rsidR="008B3BCC" w:rsidRPr="00851034" w:rsidRDefault="008B3BCC" w:rsidP="00B84447">
            <w:pPr>
              <w:widowControl/>
              <w:jc w:val="right"/>
              <w:rPr>
                <w:rFonts w:asciiTheme="minorHAnsi" w:hAnsiTheme="minorHAnsi" w:cstheme="minorHAnsi"/>
                <w:strike/>
                <w:color w:val="EE0000"/>
                <w:sz w:val="16"/>
                <w:szCs w:val="16"/>
              </w:rPr>
            </w:pPr>
            <w:r w:rsidRPr="00851034">
              <w:rPr>
                <w:rFonts w:asciiTheme="minorHAnsi" w:hAnsiTheme="minorHAnsi" w:cstheme="minorHAnsi"/>
                <w:strike/>
                <w:color w:val="EE0000"/>
                <w:sz w:val="16"/>
                <w:szCs w:val="16"/>
              </w:rPr>
              <w:t>1</w:t>
            </w:r>
          </w:p>
          <w:p w14:paraId="3C5D5966" w14:textId="1E3DAEA4" w:rsidR="00285B74" w:rsidRPr="009B1979" w:rsidRDefault="00285B74" w:rsidP="00B84447">
            <w:pPr>
              <w:widowControl/>
              <w:jc w:val="right"/>
              <w:rPr>
                <w:rFonts w:asciiTheme="minorHAnsi" w:hAnsiTheme="minorHAnsi" w:cstheme="minorHAnsi"/>
                <w:color w:val="auto"/>
                <w:sz w:val="16"/>
                <w:szCs w:val="16"/>
              </w:rPr>
            </w:pPr>
            <w:r w:rsidRPr="00851034">
              <w:rPr>
                <w:rFonts w:asciiTheme="minorHAnsi" w:hAnsiTheme="minorHAnsi" w:cstheme="minorHAnsi"/>
                <w:color w:val="EE0000"/>
                <w:sz w:val="16"/>
                <w:szCs w:val="16"/>
              </w:rPr>
              <w:t>4</w:t>
            </w: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643B8574" w14:textId="77777777" w:rsidR="008B3BCC" w:rsidRPr="009B1979" w:rsidRDefault="008B3BCC" w:rsidP="00B84447">
            <w:pPr>
              <w:widowControl/>
              <w:jc w:val="right"/>
              <w:rPr>
                <w:rFonts w:asciiTheme="minorHAnsi" w:hAnsiTheme="minorHAnsi" w:cstheme="minorHAnsi"/>
                <w:color w:val="auto"/>
                <w:sz w:val="16"/>
                <w:szCs w:val="16"/>
              </w:rPr>
            </w:pPr>
            <w:r w:rsidRPr="009B1979">
              <w:rPr>
                <w:rFonts w:asciiTheme="minorHAnsi" w:hAnsiTheme="minorHAnsi" w:cstheme="minorHAnsi"/>
                <w:color w:val="auto"/>
                <w:sz w:val="16"/>
                <w:szCs w:val="16"/>
              </w:rPr>
              <w:t>100,00%</w:t>
            </w:r>
          </w:p>
        </w:tc>
        <w:tc>
          <w:tcPr>
            <w:tcW w:w="873" w:type="dxa"/>
            <w:gridSpan w:val="3"/>
            <w:tcBorders>
              <w:top w:val="single" w:sz="4" w:space="0" w:color="auto"/>
              <w:left w:val="single" w:sz="4" w:space="0" w:color="auto"/>
              <w:bottom w:val="single" w:sz="4" w:space="0" w:color="auto"/>
              <w:right w:val="single" w:sz="4" w:space="0" w:color="auto"/>
            </w:tcBorders>
            <w:vAlign w:val="center"/>
          </w:tcPr>
          <w:p w14:paraId="5A7BA674" w14:textId="77777777" w:rsidR="008B3BCC" w:rsidRPr="009B1979" w:rsidRDefault="008B3BCC" w:rsidP="00B84447">
            <w:pPr>
              <w:widowControl/>
              <w:jc w:val="right"/>
              <w:rPr>
                <w:rFonts w:asciiTheme="minorHAnsi" w:hAnsiTheme="minorHAnsi" w:cstheme="minorHAnsi"/>
                <w:color w:val="auto"/>
                <w:sz w:val="16"/>
                <w:szCs w:val="16"/>
              </w:rPr>
            </w:pPr>
            <w:r w:rsidRPr="009B1979">
              <w:rPr>
                <w:rFonts w:asciiTheme="minorHAnsi" w:hAnsiTheme="minorHAnsi" w:cstheme="minorHAnsi"/>
                <w:color w:val="auto"/>
                <w:sz w:val="16"/>
                <w:szCs w:val="16"/>
              </w:rPr>
              <w:t>PS WPR</w:t>
            </w:r>
          </w:p>
        </w:tc>
      </w:tr>
      <w:tr w:rsidR="008B3BCC" w:rsidRPr="007C4CAB" w14:paraId="64CAB74A" w14:textId="77777777" w:rsidTr="00B84447">
        <w:tc>
          <w:tcPr>
            <w:tcW w:w="743" w:type="dxa"/>
            <w:tcBorders>
              <w:top w:val="single" w:sz="4" w:space="0" w:color="auto"/>
              <w:left w:val="single" w:sz="4" w:space="0" w:color="auto"/>
              <w:bottom w:val="single" w:sz="4" w:space="0" w:color="auto"/>
              <w:right w:val="single" w:sz="4" w:space="0" w:color="auto"/>
            </w:tcBorders>
          </w:tcPr>
          <w:p w14:paraId="23B52FC7" w14:textId="77777777" w:rsidR="008B3BCC" w:rsidRPr="007C4CAB" w:rsidRDefault="008B3BCC" w:rsidP="00B84447">
            <w:pPr>
              <w:widowControl/>
              <w:rPr>
                <w:rFonts w:asciiTheme="minorHAnsi" w:hAnsiTheme="minorHAnsi" w:cstheme="minorHAnsi"/>
                <w:color w:val="auto"/>
                <w:sz w:val="16"/>
                <w:szCs w:val="16"/>
              </w:rPr>
            </w:pPr>
            <w:r w:rsidRPr="007C4CAB">
              <w:rPr>
                <w:rFonts w:asciiTheme="minorHAnsi" w:hAnsiTheme="minorHAnsi" w:cstheme="minorHAnsi"/>
                <w:color w:val="auto"/>
                <w:sz w:val="16"/>
                <w:szCs w:val="16"/>
              </w:rPr>
              <w:t>W.3.1</w:t>
            </w:r>
          </w:p>
        </w:tc>
        <w:tc>
          <w:tcPr>
            <w:tcW w:w="2688" w:type="dxa"/>
            <w:gridSpan w:val="2"/>
            <w:tcBorders>
              <w:top w:val="single" w:sz="4" w:space="0" w:color="auto"/>
              <w:left w:val="single" w:sz="4" w:space="0" w:color="auto"/>
              <w:bottom w:val="single" w:sz="4" w:space="0" w:color="auto"/>
              <w:right w:val="single" w:sz="4" w:space="0" w:color="auto"/>
            </w:tcBorders>
          </w:tcPr>
          <w:p w14:paraId="78F69971" w14:textId="77777777" w:rsidR="008B3BCC" w:rsidRPr="007C4CAB" w:rsidRDefault="008B3BCC" w:rsidP="00B84447">
            <w:pPr>
              <w:widowControl/>
              <w:rPr>
                <w:rFonts w:asciiTheme="minorHAnsi" w:hAnsiTheme="minorHAnsi" w:cstheme="minorHAnsi"/>
                <w:color w:val="auto"/>
                <w:sz w:val="16"/>
                <w:szCs w:val="16"/>
              </w:rPr>
            </w:pPr>
            <w:r w:rsidRPr="007C4CAB">
              <w:rPr>
                <w:rFonts w:asciiTheme="minorHAnsi" w:hAnsiTheme="minorHAnsi" w:cstheme="minorHAnsi"/>
                <w:color w:val="auto"/>
                <w:sz w:val="16"/>
                <w:szCs w:val="16"/>
              </w:rPr>
              <w:t>nowe miejsca pracy objęte wsparciem w ramach projektów WPR</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27696E13"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12B0A9A5"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E68D125"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84" w:type="dxa"/>
            <w:tcBorders>
              <w:top w:val="single" w:sz="4" w:space="0" w:color="auto"/>
              <w:left w:val="single" w:sz="4" w:space="0" w:color="auto"/>
              <w:bottom w:val="single" w:sz="4" w:space="0" w:color="auto"/>
              <w:right w:val="single" w:sz="4" w:space="0" w:color="auto"/>
            </w:tcBorders>
            <w:vAlign w:val="center"/>
          </w:tcPr>
          <w:p w14:paraId="362C46BE"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5BA2B9BE" w14:textId="07025AA5" w:rsidR="001A5879" w:rsidRPr="007C4CAB" w:rsidRDefault="001A5879" w:rsidP="00B84447">
            <w:pPr>
              <w:widowControl/>
              <w:jc w:val="right"/>
              <w:rPr>
                <w:rFonts w:asciiTheme="minorHAnsi" w:hAnsiTheme="minorHAnsi" w:cstheme="minorHAnsi"/>
                <w:strike/>
                <w:color w:val="auto"/>
                <w:sz w:val="16"/>
                <w:szCs w:val="16"/>
              </w:rPr>
            </w:pPr>
            <w:r w:rsidRPr="007C4CAB">
              <w:rPr>
                <w:rFonts w:asciiTheme="minorHAnsi" w:hAnsiTheme="minorHAnsi" w:cstheme="minorHAnsi"/>
                <w:strike/>
                <w:color w:val="auto"/>
                <w:sz w:val="16"/>
                <w:szCs w:val="16"/>
              </w:rPr>
              <w:t>4</w:t>
            </w: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0CBC9C3F" w14:textId="0C86B77F" w:rsidR="001A5879" w:rsidRPr="007C4CAB" w:rsidRDefault="001A5879"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23,53%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AC2D7C8" w14:textId="7EBD6E6D" w:rsidR="00FF019F" w:rsidRPr="007C4CAB" w:rsidRDefault="00FF019F"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9</w:t>
            </w:r>
          </w:p>
        </w:tc>
        <w:tc>
          <w:tcPr>
            <w:tcW w:w="964" w:type="dxa"/>
            <w:gridSpan w:val="2"/>
            <w:tcBorders>
              <w:top w:val="single" w:sz="4" w:space="0" w:color="auto"/>
              <w:left w:val="single" w:sz="4" w:space="0" w:color="auto"/>
              <w:bottom w:val="single" w:sz="4" w:space="0" w:color="auto"/>
              <w:right w:val="single" w:sz="4" w:space="0" w:color="auto"/>
            </w:tcBorders>
            <w:vAlign w:val="center"/>
          </w:tcPr>
          <w:p w14:paraId="5FDCE4A7" w14:textId="2C80A004" w:rsidR="00FF019F" w:rsidRPr="007C4CAB" w:rsidRDefault="00FF019F"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52,94%</w:t>
            </w:r>
          </w:p>
        </w:tc>
        <w:tc>
          <w:tcPr>
            <w:tcW w:w="874" w:type="dxa"/>
            <w:gridSpan w:val="2"/>
            <w:tcBorders>
              <w:top w:val="single" w:sz="4" w:space="0" w:color="auto"/>
              <w:left w:val="single" w:sz="4" w:space="0" w:color="auto"/>
              <w:bottom w:val="single" w:sz="4" w:space="0" w:color="auto"/>
              <w:right w:val="single" w:sz="4" w:space="0" w:color="auto"/>
            </w:tcBorders>
            <w:vAlign w:val="center"/>
          </w:tcPr>
          <w:p w14:paraId="383CC212" w14:textId="28140F3C" w:rsidR="00052C36" w:rsidRPr="007C4CAB" w:rsidRDefault="00052C36" w:rsidP="00052C36">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11</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0DEDF97E" w14:textId="4DC81039" w:rsidR="00052C36" w:rsidRPr="007C4CAB" w:rsidRDefault="00052C36"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64,71%</w:t>
            </w:r>
          </w:p>
        </w:tc>
        <w:tc>
          <w:tcPr>
            <w:tcW w:w="972" w:type="dxa"/>
            <w:tcBorders>
              <w:top w:val="single" w:sz="4" w:space="0" w:color="auto"/>
              <w:left w:val="single" w:sz="4" w:space="0" w:color="auto"/>
              <w:bottom w:val="single" w:sz="4" w:space="0" w:color="auto"/>
              <w:right w:val="single" w:sz="4" w:space="0" w:color="auto"/>
            </w:tcBorders>
            <w:vAlign w:val="center"/>
          </w:tcPr>
          <w:p w14:paraId="7D891F27" w14:textId="243FCBD1" w:rsidR="00733DA4" w:rsidRPr="007C4CAB" w:rsidRDefault="00733DA4"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17</w:t>
            </w: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107D06D8"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100,00%</w:t>
            </w:r>
          </w:p>
        </w:tc>
        <w:tc>
          <w:tcPr>
            <w:tcW w:w="873" w:type="dxa"/>
            <w:gridSpan w:val="3"/>
            <w:tcBorders>
              <w:top w:val="single" w:sz="4" w:space="0" w:color="auto"/>
              <w:left w:val="single" w:sz="4" w:space="0" w:color="auto"/>
              <w:bottom w:val="single" w:sz="4" w:space="0" w:color="auto"/>
              <w:right w:val="single" w:sz="4" w:space="0" w:color="auto"/>
            </w:tcBorders>
            <w:vAlign w:val="center"/>
          </w:tcPr>
          <w:p w14:paraId="277C40B2"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PS WPR</w:t>
            </w:r>
          </w:p>
        </w:tc>
      </w:tr>
      <w:tr w:rsidR="00085B44" w:rsidRPr="007C4CAB" w14:paraId="0E8D3469" w14:textId="77777777" w:rsidTr="00B84447">
        <w:tc>
          <w:tcPr>
            <w:tcW w:w="743" w:type="dxa"/>
            <w:tcBorders>
              <w:top w:val="single" w:sz="4" w:space="0" w:color="auto"/>
              <w:left w:val="single" w:sz="4" w:space="0" w:color="auto"/>
              <w:bottom w:val="single" w:sz="4" w:space="0" w:color="auto"/>
              <w:right w:val="single" w:sz="4" w:space="0" w:color="auto"/>
            </w:tcBorders>
          </w:tcPr>
          <w:p w14:paraId="0919C1BC" w14:textId="740CACEB" w:rsidR="00085B44" w:rsidRPr="007C4CAB" w:rsidRDefault="00085B44" w:rsidP="00B84447">
            <w:pPr>
              <w:widowControl/>
              <w:rPr>
                <w:rFonts w:asciiTheme="minorHAnsi" w:hAnsiTheme="minorHAnsi" w:cstheme="minorHAnsi"/>
                <w:color w:val="auto"/>
                <w:sz w:val="16"/>
                <w:szCs w:val="16"/>
              </w:rPr>
            </w:pPr>
            <w:r w:rsidRPr="007C4CAB">
              <w:rPr>
                <w:rFonts w:asciiTheme="minorHAnsi" w:hAnsiTheme="minorHAnsi" w:cstheme="minorHAnsi"/>
                <w:color w:val="auto"/>
                <w:sz w:val="16"/>
                <w:szCs w:val="16"/>
              </w:rPr>
              <w:t>W.3.1</w:t>
            </w:r>
          </w:p>
        </w:tc>
        <w:tc>
          <w:tcPr>
            <w:tcW w:w="2688" w:type="dxa"/>
            <w:gridSpan w:val="2"/>
            <w:tcBorders>
              <w:top w:val="single" w:sz="4" w:space="0" w:color="auto"/>
              <w:left w:val="single" w:sz="4" w:space="0" w:color="auto"/>
              <w:bottom w:val="single" w:sz="4" w:space="0" w:color="auto"/>
              <w:right w:val="single" w:sz="4" w:space="0" w:color="auto"/>
            </w:tcBorders>
          </w:tcPr>
          <w:p w14:paraId="3C2A0205" w14:textId="527CC56E" w:rsidR="00085B44" w:rsidRPr="007C4CAB" w:rsidRDefault="00085B44" w:rsidP="00B84447">
            <w:pPr>
              <w:widowControl/>
              <w:rPr>
                <w:rFonts w:asciiTheme="minorHAnsi" w:hAnsiTheme="minorHAnsi" w:cstheme="minorHAnsi"/>
                <w:color w:val="auto"/>
                <w:sz w:val="16"/>
                <w:szCs w:val="16"/>
              </w:rPr>
            </w:pPr>
            <w:r w:rsidRPr="007C4CAB">
              <w:rPr>
                <w:rFonts w:asciiTheme="minorHAnsi" w:hAnsiTheme="minorHAnsi" w:cstheme="minorHAnsi"/>
                <w:color w:val="auto"/>
                <w:sz w:val="16"/>
                <w:szCs w:val="16"/>
              </w:rPr>
              <w:t>nowe miejsca pracy objęte wsparciem w ramach projektów WPR</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329C408D" w14:textId="17AEF3B1" w:rsidR="00085B44" w:rsidRPr="007C4CAB" w:rsidRDefault="00085B44"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2F6526AF" w14:textId="59CF4206" w:rsidR="00085B44" w:rsidRPr="007C4CAB" w:rsidRDefault="00085B44"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689C9A9" w14:textId="7F24C87A" w:rsidR="00085B44" w:rsidRPr="007C4CAB" w:rsidRDefault="00085B44"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84" w:type="dxa"/>
            <w:tcBorders>
              <w:top w:val="single" w:sz="4" w:space="0" w:color="auto"/>
              <w:left w:val="single" w:sz="4" w:space="0" w:color="auto"/>
              <w:bottom w:val="single" w:sz="4" w:space="0" w:color="auto"/>
              <w:right w:val="single" w:sz="4" w:space="0" w:color="auto"/>
            </w:tcBorders>
            <w:vAlign w:val="center"/>
          </w:tcPr>
          <w:p w14:paraId="7F0A3A2C" w14:textId="4CD120C6" w:rsidR="00085B44" w:rsidRPr="007C4CAB" w:rsidRDefault="00085B44"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4666ABC3" w14:textId="5E37F53B" w:rsidR="00085B44" w:rsidRPr="007C4CAB" w:rsidRDefault="0033495B"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6BD82264" w14:textId="4230F505" w:rsidR="00085B44" w:rsidRPr="007C4CAB" w:rsidRDefault="0033495B"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DAC4C44" w14:textId="6B349B54" w:rsidR="00085B44" w:rsidRPr="007C4CAB" w:rsidRDefault="0033495B"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64" w:type="dxa"/>
            <w:gridSpan w:val="2"/>
            <w:tcBorders>
              <w:top w:val="single" w:sz="4" w:space="0" w:color="auto"/>
              <w:left w:val="single" w:sz="4" w:space="0" w:color="auto"/>
              <w:bottom w:val="single" w:sz="4" w:space="0" w:color="auto"/>
              <w:right w:val="single" w:sz="4" w:space="0" w:color="auto"/>
            </w:tcBorders>
            <w:vAlign w:val="center"/>
          </w:tcPr>
          <w:p w14:paraId="35F6A2F2" w14:textId="6421BBDE" w:rsidR="00085B44" w:rsidRPr="007C4CAB" w:rsidRDefault="0033495B"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74" w:type="dxa"/>
            <w:gridSpan w:val="2"/>
            <w:tcBorders>
              <w:top w:val="single" w:sz="4" w:space="0" w:color="auto"/>
              <w:left w:val="single" w:sz="4" w:space="0" w:color="auto"/>
              <w:bottom w:val="single" w:sz="4" w:space="0" w:color="auto"/>
              <w:right w:val="single" w:sz="4" w:space="0" w:color="auto"/>
            </w:tcBorders>
            <w:vAlign w:val="center"/>
          </w:tcPr>
          <w:p w14:paraId="51D5FA60" w14:textId="7D313293" w:rsidR="00085B44" w:rsidRPr="007C4CAB" w:rsidRDefault="0033495B"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18F31443" w14:textId="13B72CF9" w:rsidR="00085B44" w:rsidRPr="007C4CAB" w:rsidRDefault="0033495B"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72" w:type="dxa"/>
            <w:tcBorders>
              <w:top w:val="single" w:sz="4" w:space="0" w:color="auto"/>
              <w:left w:val="single" w:sz="4" w:space="0" w:color="auto"/>
              <w:bottom w:val="single" w:sz="4" w:space="0" w:color="auto"/>
              <w:right w:val="single" w:sz="4" w:space="0" w:color="auto"/>
            </w:tcBorders>
            <w:vAlign w:val="center"/>
          </w:tcPr>
          <w:p w14:paraId="405D0A95" w14:textId="62F5DE27" w:rsidR="00085B44" w:rsidRPr="007C4CAB" w:rsidRDefault="00454027"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4</w:t>
            </w: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4C6BD177" w14:textId="242D903C" w:rsidR="00085B44" w:rsidRPr="007C4CAB" w:rsidRDefault="00085B44"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100,00%</w:t>
            </w:r>
          </w:p>
        </w:tc>
        <w:tc>
          <w:tcPr>
            <w:tcW w:w="873" w:type="dxa"/>
            <w:gridSpan w:val="3"/>
            <w:tcBorders>
              <w:top w:val="single" w:sz="4" w:space="0" w:color="auto"/>
              <w:left w:val="single" w:sz="4" w:space="0" w:color="auto"/>
              <w:bottom w:val="single" w:sz="4" w:space="0" w:color="auto"/>
              <w:right w:val="single" w:sz="4" w:space="0" w:color="auto"/>
            </w:tcBorders>
            <w:vAlign w:val="center"/>
          </w:tcPr>
          <w:p w14:paraId="5F4FAC2D" w14:textId="7C7A41F7" w:rsidR="00085B44" w:rsidRPr="007C4CAB" w:rsidRDefault="00085B44"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PS WPR</w:t>
            </w:r>
          </w:p>
        </w:tc>
      </w:tr>
      <w:tr w:rsidR="008B3BCC" w:rsidRPr="007C4CAB" w14:paraId="0938687D" w14:textId="77777777" w:rsidTr="00B84447">
        <w:tc>
          <w:tcPr>
            <w:tcW w:w="743" w:type="dxa"/>
            <w:tcBorders>
              <w:top w:val="single" w:sz="4" w:space="0" w:color="auto"/>
              <w:left w:val="single" w:sz="4" w:space="0" w:color="auto"/>
              <w:bottom w:val="single" w:sz="4" w:space="0" w:color="auto"/>
              <w:right w:val="single" w:sz="4" w:space="0" w:color="auto"/>
            </w:tcBorders>
          </w:tcPr>
          <w:p w14:paraId="4FE68ECA" w14:textId="77777777" w:rsidR="008B3BCC" w:rsidRPr="007C4CAB" w:rsidRDefault="008B3BCC" w:rsidP="00B84447">
            <w:pPr>
              <w:widowControl/>
              <w:rPr>
                <w:rFonts w:asciiTheme="minorHAnsi" w:hAnsiTheme="minorHAnsi" w:cstheme="minorHAnsi"/>
                <w:color w:val="auto"/>
                <w:sz w:val="16"/>
                <w:szCs w:val="16"/>
              </w:rPr>
            </w:pPr>
            <w:r w:rsidRPr="007C4CAB">
              <w:rPr>
                <w:rFonts w:asciiTheme="minorHAnsi" w:hAnsiTheme="minorHAnsi" w:cstheme="minorHAnsi"/>
                <w:color w:val="auto"/>
                <w:sz w:val="16"/>
                <w:szCs w:val="16"/>
              </w:rPr>
              <w:t>W.3.1</w:t>
            </w:r>
          </w:p>
        </w:tc>
        <w:tc>
          <w:tcPr>
            <w:tcW w:w="2688" w:type="dxa"/>
            <w:gridSpan w:val="2"/>
            <w:tcBorders>
              <w:top w:val="single" w:sz="4" w:space="0" w:color="auto"/>
              <w:left w:val="single" w:sz="4" w:space="0" w:color="auto"/>
              <w:bottom w:val="single" w:sz="4" w:space="0" w:color="auto"/>
              <w:right w:val="single" w:sz="4" w:space="0" w:color="auto"/>
            </w:tcBorders>
          </w:tcPr>
          <w:p w14:paraId="5B00AD5A" w14:textId="77777777" w:rsidR="008B3BCC" w:rsidRPr="007C4CAB" w:rsidRDefault="008B3BCC" w:rsidP="00B84447">
            <w:pPr>
              <w:widowControl/>
              <w:rPr>
                <w:rFonts w:asciiTheme="minorHAnsi" w:hAnsiTheme="minorHAnsi" w:cstheme="minorHAnsi"/>
                <w:color w:val="auto"/>
                <w:sz w:val="16"/>
                <w:szCs w:val="16"/>
              </w:rPr>
            </w:pPr>
            <w:r w:rsidRPr="007C4CAB">
              <w:rPr>
                <w:rFonts w:asciiTheme="minorHAnsi" w:hAnsiTheme="minorHAnsi" w:cstheme="minorHAnsi"/>
                <w:color w:val="auto"/>
                <w:sz w:val="16"/>
                <w:szCs w:val="16"/>
              </w:rPr>
              <w:t xml:space="preserve">liczba przedsiębiorstw rolnych, w tym przedsiębiorstw zajmujących się </w:t>
            </w:r>
            <w:proofErr w:type="spellStart"/>
            <w:r w:rsidRPr="007C4CAB">
              <w:rPr>
                <w:rFonts w:asciiTheme="minorHAnsi" w:hAnsiTheme="minorHAnsi" w:cstheme="minorHAnsi"/>
                <w:color w:val="auto"/>
                <w:sz w:val="16"/>
                <w:szCs w:val="16"/>
              </w:rPr>
              <w:t>biogospodarką</w:t>
            </w:r>
            <w:proofErr w:type="spellEnd"/>
            <w:r w:rsidRPr="007C4CAB">
              <w:rPr>
                <w:rFonts w:asciiTheme="minorHAnsi" w:hAnsiTheme="minorHAnsi" w:cstheme="minorHAnsi"/>
                <w:color w:val="auto"/>
                <w:sz w:val="16"/>
                <w:szCs w:val="16"/>
              </w:rPr>
              <w:t>, rozwiniętych dzięki wsparciu w ramach WPR</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44074AF5"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66D37D1B"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A73686C"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984" w:type="dxa"/>
            <w:tcBorders>
              <w:top w:val="single" w:sz="4" w:space="0" w:color="auto"/>
              <w:left w:val="single" w:sz="4" w:space="0" w:color="auto"/>
              <w:bottom w:val="single" w:sz="4" w:space="0" w:color="auto"/>
              <w:right w:val="single" w:sz="4" w:space="0" w:color="auto"/>
            </w:tcBorders>
            <w:vAlign w:val="center"/>
          </w:tcPr>
          <w:p w14:paraId="1879DB7E"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0%</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736BC7D6" w14:textId="77777777" w:rsidR="008B3BCC" w:rsidRPr="00861E8D" w:rsidRDefault="008B3BCC" w:rsidP="00B84447">
            <w:pPr>
              <w:widowControl/>
              <w:jc w:val="right"/>
              <w:rPr>
                <w:rFonts w:asciiTheme="minorHAnsi" w:hAnsiTheme="minorHAnsi" w:cstheme="minorHAnsi"/>
                <w:strike/>
                <w:color w:val="EE0000"/>
                <w:sz w:val="16"/>
                <w:szCs w:val="16"/>
              </w:rPr>
            </w:pPr>
            <w:r w:rsidRPr="00861E8D">
              <w:rPr>
                <w:rFonts w:asciiTheme="minorHAnsi" w:hAnsiTheme="minorHAnsi" w:cstheme="minorHAnsi"/>
                <w:strike/>
                <w:color w:val="EE0000"/>
                <w:sz w:val="16"/>
                <w:szCs w:val="16"/>
              </w:rPr>
              <w:t>1</w:t>
            </w:r>
          </w:p>
          <w:p w14:paraId="15E6259A" w14:textId="08DE5EF9" w:rsidR="00437446" w:rsidRPr="00437446" w:rsidRDefault="00437446" w:rsidP="00B84447">
            <w:pPr>
              <w:widowControl/>
              <w:jc w:val="right"/>
              <w:rPr>
                <w:rFonts w:asciiTheme="minorHAnsi" w:hAnsiTheme="minorHAnsi" w:cstheme="minorHAnsi"/>
                <w:color w:val="EE0000"/>
                <w:sz w:val="16"/>
                <w:szCs w:val="16"/>
              </w:rPr>
            </w:pPr>
            <w:r w:rsidRPr="00437446">
              <w:rPr>
                <w:rFonts w:asciiTheme="minorHAnsi" w:hAnsiTheme="minorHAnsi" w:cstheme="minorHAnsi"/>
                <w:color w:val="EE0000"/>
                <w:sz w:val="16"/>
                <w:szCs w:val="16"/>
              </w:rPr>
              <w:t>0</w:t>
            </w: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3EA9F382" w14:textId="77777777" w:rsidR="00437446" w:rsidRPr="00861E8D" w:rsidRDefault="008B3BCC" w:rsidP="00B84447">
            <w:pPr>
              <w:widowControl/>
              <w:jc w:val="right"/>
              <w:rPr>
                <w:rFonts w:asciiTheme="minorHAnsi" w:hAnsiTheme="minorHAnsi" w:cstheme="minorHAnsi"/>
                <w:strike/>
                <w:color w:val="EE0000"/>
                <w:sz w:val="16"/>
                <w:szCs w:val="16"/>
              </w:rPr>
            </w:pPr>
            <w:r w:rsidRPr="00861E8D">
              <w:rPr>
                <w:rFonts w:asciiTheme="minorHAnsi" w:hAnsiTheme="minorHAnsi" w:cstheme="minorHAnsi"/>
                <w:strike/>
                <w:color w:val="EE0000"/>
                <w:sz w:val="16"/>
                <w:szCs w:val="16"/>
              </w:rPr>
              <w:t>25,00</w:t>
            </w:r>
          </w:p>
          <w:p w14:paraId="393D3A98" w14:textId="3BB324CE" w:rsidR="008B3BCC" w:rsidRPr="007C4CAB" w:rsidRDefault="00437446" w:rsidP="00B84447">
            <w:pPr>
              <w:widowControl/>
              <w:jc w:val="right"/>
              <w:rPr>
                <w:rFonts w:asciiTheme="minorHAnsi" w:hAnsiTheme="minorHAnsi" w:cstheme="minorHAnsi"/>
                <w:color w:val="auto"/>
                <w:sz w:val="16"/>
                <w:szCs w:val="16"/>
              </w:rPr>
            </w:pPr>
            <w:r w:rsidRPr="00437446">
              <w:rPr>
                <w:rFonts w:asciiTheme="minorHAnsi" w:hAnsiTheme="minorHAnsi" w:cstheme="minorHAnsi"/>
                <w:color w:val="EE0000"/>
                <w:sz w:val="16"/>
                <w:szCs w:val="16"/>
              </w:rPr>
              <w:t>0</w:t>
            </w:r>
            <w:r>
              <w:rPr>
                <w:rFonts w:asciiTheme="minorHAnsi" w:hAnsiTheme="minorHAnsi" w:cstheme="minorHAnsi"/>
                <w:color w:val="auto"/>
                <w:sz w:val="16"/>
                <w:szCs w:val="16"/>
              </w:rPr>
              <w:t xml:space="preserve"> </w:t>
            </w:r>
            <w:r w:rsidR="008B3BCC" w:rsidRPr="007C4CAB">
              <w:rPr>
                <w:rFonts w:asciiTheme="minorHAnsi" w:hAnsiTheme="minorHAnsi" w:cstheme="minorHAnsi"/>
                <w:color w:val="auto"/>
                <w:sz w:val="16"/>
                <w:szCs w:val="16"/>
              </w:rPr>
              <w:t>%</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CFDB527"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1</w:t>
            </w:r>
          </w:p>
        </w:tc>
        <w:tc>
          <w:tcPr>
            <w:tcW w:w="964" w:type="dxa"/>
            <w:gridSpan w:val="2"/>
            <w:tcBorders>
              <w:top w:val="single" w:sz="4" w:space="0" w:color="auto"/>
              <w:left w:val="single" w:sz="4" w:space="0" w:color="auto"/>
              <w:bottom w:val="single" w:sz="4" w:space="0" w:color="auto"/>
              <w:right w:val="single" w:sz="4" w:space="0" w:color="auto"/>
            </w:tcBorders>
            <w:vAlign w:val="center"/>
          </w:tcPr>
          <w:p w14:paraId="2C1B9480" w14:textId="2838F966" w:rsidR="008B3BCC" w:rsidRPr="007C4CAB" w:rsidRDefault="008B3BCC" w:rsidP="00861E8D">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25,00</w:t>
            </w:r>
            <w:r w:rsidR="00861E8D">
              <w:rPr>
                <w:rFonts w:asciiTheme="minorHAnsi" w:hAnsiTheme="minorHAnsi" w:cstheme="minorHAnsi"/>
                <w:color w:val="auto"/>
                <w:sz w:val="16"/>
                <w:szCs w:val="16"/>
              </w:rPr>
              <w:t xml:space="preserve"> </w:t>
            </w:r>
            <w:r w:rsidRPr="007C4CAB">
              <w:rPr>
                <w:rFonts w:asciiTheme="minorHAnsi" w:hAnsiTheme="minorHAnsi" w:cstheme="minorHAnsi"/>
                <w:color w:val="auto"/>
                <w:sz w:val="16"/>
                <w:szCs w:val="16"/>
              </w:rPr>
              <w:t>%</w:t>
            </w:r>
          </w:p>
        </w:tc>
        <w:tc>
          <w:tcPr>
            <w:tcW w:w="874" w:type="dxa"/>
            <w:gridSpan w:val="2"/>
            <w:tcBorders>
              <w:top w:val="single" w:sz="4" w:space="0" w:color="auto"/>
              <w:left w:val="single" w:sz="4" w:space="0" w:color="auto"/>
              <w:bottom w:val="single" w:sz="4" w:space="0" w:color="auto"/>
              <w:right w:val="single" w:sz="4" w:space="0" w:color="auto"/>
            </w:tcBorders>
            <w:vAlign w:val="center"/>
          </w:tcPr>
          <w:p w14:paraId="391CCB97"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4</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20BB3893"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100,00%</w:t>
            </w:r>
          </w:p>
        </w:tc>
        <w:tc>
          <w:tcPr>
            <w:tcW w:w="972" w:type="dxa"/>
            <w:tcBorders>
              <w:top w:val="single" w:sz="4" w:space="0" w:color="auto"/>
              <w:left w:val="single" w:sz="4" w:space="0" w:color="auto"/>
              <w:bottom w:val="single" w:sz="4" w:space="0" w:color="auto"/>
              <w:right w:val="single" w:sz="4" w:space="0" w:color="auto"/>
            </w:tcBorders>
            <w:vAlign w:val="center"/>
          </w:tcPr>
          <w:p w14:paraId="49761547"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4</w:t>
            </w: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521B0F45"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100,00%</w:t>
            </w:r>
          </w:p>
        </w:tc>
        <w:tc>
          <w:tcPr>
            <w:tcW w:w="873" w:type="dxa"/>
            <w:gridSpan w:val="3"/>
            <w:tcBorders>
              <w:top w:val="single" w:sz="4" w:space="0" w:color="auto"/>
              <w:left w:val="single" w:sz="4" w:space="0" w:color="auto"/>
              <w:bottom w:val="single" w:sz="4" w:space="0" w:color="auto"/>
              <w:right w:val="single" w:sz="4" w:space="0" w:color="auto"/>
            </w:tcBorders>
            <w:vAlign w:val="center"/>
          </w:tcPr>
          <w:p w14:paraId="7325B908" w14:textId="77777777" w:rsidR="008B3BCC" w:rsidRPr="007C4CAB" w:rsidRDefault="008B3BCC" w:rsidP="00B84447">
            <w:pPr>
              <w:widowControl/>
              <w:jc w:val="right"/>
              <w:rPr>
                <w:rFonts w:asciiTheme="minorHAnsi" w:hAnsiTheme="minorHAnsi" w:cstheme="minorHAnsi"/>
                <w:color w:val="auto"/>
                <w:sz w:val="16"/>
                <w:szCs w:val="16"/>
              </w:rPr>
            </w:pPr>
            <w:r w:rsidRPr="007C4CAB">
              <w:rPr>
                <w:rFonts w:asciiTheme="minorHAnsi" w:hAnsiTheme="minorHAnsi" w:cstheme="minorHAnsi"/>
                <w:color w:val="auto"/>
                <w:sz w:val="16"/>
                <w:szCs w:val="16"/>
              </w:rPr>
              <w:t>PS WPR</w:t>
            </w:r>
          </w:p>
        </w:tc>
      </w:tr>
      <w:tr w:rsidR="008B3BCC" w:rsidRPr="0058258F" w14:paraId="4196F647" w14:textId="77777777" w:rsidTr="00B84447">
        <w:tc>
          <w:tcPr>
            <w:tcW w:w="743" w:type="dxa"/>
            <w:tcBorders>
              <w:top w:val="single" w:sz="4" w:space="0" w:color="auto"/>
              <w:left w:val="single" w:sz="4" w:space="0" w:color="auto"/>
              <w:bottom w:val="single" w:sz="4" w:space="0" w:color="auto"/>
              <w:right w:val="single" w:sz="4" w:space="0" w:color="auto"/>
            </w:tcBorders>
          </w:tcPr>
          <w:p w14:paraId="540D2B32" w14:textId="77777777" w:rsidR="008B3BCC" w:rsidRPr="007F41A0" w:rsidRDefault="008B3BCC" w:rsidP="00B84447">
            <w:pPr>
              <w:widowControl/>
              <w:rPr>
                <w:rFonts w:asciiTheme="minorHAnsi" w:hAnsiTheme="minorHAnsi" w:cstheme="minorHAnsi"/>
                <w:color w:val="auto"/>
                <w:sz w:val="16"/>
                <w:szCs w:val="16"/>
              </w:rPr>
            </w:pPr>
            <w:r w:rsidRPr="007F41A0">
              <w:rPr>
                <w:rFonts w:asciiTheme="minorHAnsi" w:hAnsiTheme="minorHAnsi" w:cstheme="minorHAnsi"/>
                <w:color w:val="auto"/>
                <w:sz w:val="16"/>
                <w:szCs w:val="16"/>
              </w:rPr>
              <w:t>W.3.1</w:t>
            </w:r>
          </w:p>
        </w:tc>
        <w:tc>
          <w:tcPr>
            <w:tcW w:w="2688" w:type="dxa"/>
            <w:gridSpan w:val="2"/>
            <w:tcBorders>
              <w:top w:val="single" w:sz="4" w:space="0" w:color="auto"/>
              <w:left w:val="single" w:sz="4" w:space="0" w:color="auto"/>
              <w:bottom w:val="single" w:sz="4" w:space="0" w:color="auto"/>
              <w:right w:val="single" w:sz="4" w:space="0" w:color="auto"/>
            </w:tcBorders>
          </w:tcPr>
          <w:p w14:paraId="183F0850" w14:textId="77777777" w:rsidR="008B3BCC" w:rsidRPr="00181080" w:rsidRDefault="008B3BCC" w:rsidP="00B84447">
            <w:pPr>
              <w:widowControl/>
              <w:rPr>
                <w:rFonts w:asciiTheme="minorHAnsi" w:hAnsiTheme="minorHAnsi" w:cstheme="minorHAnsi"/>
                <w:color w:val="auto"/>
                <w:sz w:val="16"/>
                <w:szCs w:val="16"/>
              </w:rPr>
            </w:pPr>
            <w:r w:rsidRPr="00181080">
              <w:rPr>
                <w:rFonts w:asciiTheme="minorHAnsi" w:hAnsiTheme="minorHAnsi" w:cstheme="minorHAnsi"/>
                <w:color w:val="auto"/>
                <w:sz w:val="16"/>
                <w:szCs w:val="16"/>
              </w:rPr>
              <w:t>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452EB529"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2BE8C667"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C103576"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984" w:type="dxa"/>
            <w:tcBorders>
              <w:top w:val="single" w:sz="4" w:space="0" w:color="auto"/>
              <w:left w:val="single" w:sz="4" w:space="0" w:color="auto"/>
              <w:bottom w:val="single" w:sz="4" w:space="0" w:color="auto"/>
              <w:right w:val="single" w:sz="4" w:space="0" w:color="auto"/>
            </w:tcBorders>
            <w:vAlign w:val="center"/>
          </w:tcPr>
          <w:p w14:paraId="34DFB3C1"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04FFBC52"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w:t>
            </w: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61E85B05"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0,00%</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9F8C8BA" w14:textId="77777777" w:rsidR="008B3BCC" w:rsidRPr="008A2BF8" w:rsidRDefault="008B3BCC" w:rsidP="00B84447">
            <w:pPr>
              <w:widowControl/>
              <w:jc w:val="right"/>
              <w:rPr>
                <w:rFonts w:asciiTheme="minorHAnsi" w:hAnsiTheme="minorHAnsi" w:cstheme="minorHAnsi"/>
                <w:color w:val="auto"/>
                <w:sz w:val="16"/>
                <w:szCs w:val="16"/>
              </w:rPr>
            </w:pPr>
            <w:r w:rsidRPr="00437446">
              <w:rPr>
                <w:rFonts w:asciiTheme="minorHAnsi" w:hAnsiTheme="minorHAnsi" w:cstheme="minorHAnsi"/>
                <w:color w:val="EE0000"/>
                <w:sz w:val="16"/>
                <w:szCs w:val="16"/>
              </w:rPr>
              <w:t>25</w:t>
            </w:r>
          </w:p>
        </w:tc>
        <w:tc>
          <w:tcPr>
            <w:tcW w:w="964" w:type="dxa"/>
            <w:gridSpan w:val="2"/>
            <w:tcBorders>
              <w:top w:val="single" w:sz="4" w:space="0" w:color="auto"/>
              <w:left w:val="single" w:sz="4" w:space="0" w:color="auto"/>
              <w:bottom w:val="single" w:sz="4" w:space="0" w:color="auto"/>
              <w:right w:val="single" w:sz="4" w:space="0" w:color="auto"/>
            </w:tcBorders>
            <w:vAlign w:val="center"/>
          </w:tcPr>
          <w:p w14:paraId="6EF08068" w14:textId="77777777" w:rsidR="00437446" w:rsidRPr="00437446" w:rsidRDefault="008B3BCC" w:rsidP="00B84447">
            <w:pPr>
              <w:widowControl/>
              <w:jc w:val="right"/>
              <w:rPr>
                <w:rFonts w:asciiTheme="minorHAnsi" w:hAnsiTheme="minorHAnsi" w:cstheme="minorHAnsi"/>
                <w:strike/>
                <w:color w:val="EE0000"/>
                <w:sz w:val="16"/>
                <w:szCs w:val="16"/>
              </w:rPr>
            </w:pPr>
            <w:r w:rsidRPr="00437446">
              <w:rPr>
                <w:rFonts w:asciiTheme="minorHAnsi" w:hAnsiTheme="minorHAnsi" w:cstheme="minorHAnsi"/>
                <w:strike/>
                <w:color w:val="EE0000"/>
                <w:sz w:val="16"/>
                <w:szCs w:val="16"/>
              </w:rPr>
              <w:t>100,00</w:t>
            </w:r>
          </w:p>
          <w:p w14:paraId="48394F5A" w14:textId="593B7692" w:rsidR="008B3BCC" w:rsidRPr="008A2BF8" w:rsidRDefault="00437446" w:rsidP="00B84447">
            <w:pPr>
              <w:widowControl/>
              <w:jc w:val="right"/>
              <w:rPr>
                <w:rFonts w:asciiTheme="minorHAnsi" w:hAnsiTheme="minorHAnsi" w:cstheme="minorHAnsi"/>
                <w:color w:val="auto"/>
                <w:sz w:val="16"/>
                <w:szCs w:val="16"/>
              </w:rPr>
            </w:pPr>
            <w:r w:rsidRPr="00437446">
              <w:rPr>
                <w:rFonts w:asciiTheme="minorHAnsi" w:hAnsiTheme="minorHAnsi" w:cstheme="minorHAnsi"/>
                <w:color w:val="EE0000"/>
                <w:sz w:val="16"/>
                <w:szCs w:val="16"/>
              </w:rPr>
              <w:t>0</w:t>
            </w:r>
            <w:r>
              <w:rPr>
                <w:rFonts w:asciiTheme="minorHAnsi" w:hAnsiTheme="minorHAnsi" w:cstheme="minorHAnsi"/>
                <w:color w:val="auto"/>
                <w:sz w:val="16"/>
                <w:szCs w:val="16"/>
              </w:rPr>
              <w:t xml:space="preserve"> </w:t>
            </w:r>
            <w:r w:rsidR="008B3BCC" w:rsidRPr="008A2BF8">
              <w:rPr>
                <w:rFonts w:asciiTheme="minorHAnsi" w:hAnsiTheme="minorHAnsi" w:cstheme="minorHAnsi"/>
                <w:color w:val="auto"/>
                <w:sz w:val="16"/>
                <w:szCs w:val="16"/>
              </w:rPr>
              <w:t>%</w:t>
            </w:r>
          </w:p>
        </w:tc>
        <w:tc>
          <w:tcPr>
            <w:tcW w:w="874" w:type="dxa"/>
            <w:gridSpan w:val="2"/>
            <w:tcBorders>
              <w:top w:val="single" w:sz="4" w:space="0" w:color="auto"/>
              <w:left w:val="single" w:sz="4" w:space="0" w:color="auto"/>
              <w:bottom w:val="single" w:sz="4" w:space="0" w:color="auto"/>
              <w:right w:val="single" w:sz="4" w:space="0" w:color="auto"/>
            </w:tcBorders>
            <w:vAlign w:val="center"/>
          </w:tcPr>
          <w:p w14:paraId="1EC85AD1" w14:textId="77777777" w:rsidR="008B3BCC" w:rsidRPr="00437446" w:rsidRDefault="008B3BCC" w:rsidP="00B84447">
            <w:pPr>
              <w:widowControl/>
              <w:jc w:val="right"/>
              <w:rPr>
                <w:rFonts w:asciiTheme="minorHAnsi" w:hAnsiTheme="minorHAnsi" w:cstheme="minorHAnsi"/>
                <w:strike/>
                <w:color w:val="EE0000"/>
                <w:sz w:val="16"/>
                <w:szCs w:val="16"/>
              </w:rPr>
            </w:pPr>
            <w:r w:rsidRPr="00437446">
              <w:rPr>
                <w:rFonts w:asciiTheme="minorHAnsi" w:hAnsiTheme="minorHAnsi" w:cstheme="minorHAnsi"/>
                <w:strike/>
                <w:color w:val="EE0000"/>
                <w:sz w:val="16"/>
                <w:szCs w:val="16"/>
              </w:rPr>
              <w:t>25</w:t>
            </w:r>
          </w:p>
          <w:p w14:paraId="59A609FC" w14:textId="0750CAF6" w:rsidR="00437446" w:rsidRPr="00437446" w:rsidRDefault="00437446" w:rsidP="00B84447">
            <w:pPr>
              <w:widowControl/>
              <w:jc w:val="right"/>
              <w:rPr>
                <w:rFonts w:asciiTheme="minorHAnsi" w:hAnsiTheme="minorHAnsi" w:cstheme="minorHAnsi"/>
                <w:color w:val="EE0000"/>
                <w:sz w:val="16"/>
                <w:szCs w:val="16"/>
              </w:rPr>
            </w:pPr>
            <w:r w:rsidRPr="00437446">
              <w:rPr>
                <w:rFonts w:asciiTheme="minorHAnsi" w:hAnsiTheme="minorHAnsi" w:cstheme="minorHAnsi"/>
                <w:color w:val="EE0000"/>
                <w:sz w:val="16"/>
                <w:szCs w:val="16"/>
              </w:rPr>
              <w:t>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723E8D35" w14:textId="77777777" w:rsidR="00437446" w:rsidRPr="00437446" w:rsidRDefault="008B3BCC" w:rsidP="00B84447">
            <w:pPr>
              <w:widowControl/>
              <w:jc w:val="right"/>
              <w:rPr>
                <w:rFonts w:asciiTheme="minorHAnsi" w:hAnsiTheme="minorHAnsi" w:cstheme="minorHAnsi"/>
                <w:strike/>
                <w:color w:val="EE0000"/>
                <w:sz w:val="16"/>
                <w:szCs w:val="16"/>
              </w:rPr>
            </w:pPr>
            <w:r w:rsidRPr="00437446">
              <w:rPr>
                <w:rFonts w:asciiTheme="minorHAnsi" w:hAnsiTheme="minorHAnsi" w:cstheme="minorHAnsi"/>
                <w:strike/>
                <w:color w:val="EE0000"/>
                <w:sz w:val="16"/>
                <w:szCs w:val="16"/>
              </w:rPr>
              <w:t>100,00</w:t>
            </w:r>
          </w:p>
          <w:p w14:paraId="51D9DDAA" w14:textId="1D600E2C" w:rsidR="008B3BCC" w:rsidRPr="008A2BF8" w:rsidRDefault="00437446" w:rsidP="00B84447">
            <w:pPr>
              <w:widowControl/>
              <w:jc w:val="right"/>
              <w:rPr>
                <w:rFonts w:asciiTheme="minorHAnsi" w:hAnsiTheme="minorHAnsi" w:cstheme="minorHAnsi"/>
                <w:color w:val="auto"/>
                <w:sz w:val="16"/>
                <w:szCs w:val="16"/>
              </w:rPr>
            </w:pPr>
            <w:r w:rsidRPr="00437446">
              <w:rPr>
                <w:rFonts w:asciiTheme="minorHAnsi" w:hAnsiTheme="minorHAnsi" w:cstheme="minorHAnsi"/>
                <w:color w:val="EE0000"/>
                <w:sz w:val="16"/>
                <w:szCs w:val="16"/>
              </w:rPr>
              <w:t xml:space="preserve">0 </w:t>
            </w:r>
            <w:r w:rsidR="008B3BCC" w:rsidRPr="008A2BF8">
              <w:rPr>
                <w:rFonts w:asciiTheme="minorHAnsi" w:hAnsiTheme="minorHAnsi" w:cstheme="minorHAnsi"/>
                <w:color w:val="auto"/>
                <w:sz w:val="16"/>
                <w:szCs w:val="16"/>
              </w:rPr>
              <w:t>%</w:t>
            </w:r>
          </w:p>
        </w:tc>
        <w:tc>
          <w:tcPr>
            <w:tcW w:w="972" w:type="dxa"/>
            <w:tcBorders>
              <w:top w:val="single" w:sz="4" w:space="0" w:color="auto"/>
              <w:left w:val="single" w:sz="4" w:space="0" w:color="auto"/>
              <w:bottom w:val="single" w:sz="4" w:space="0" w:color="auto"/>
              <w:right w:val="single" w:sz="4" w:space="0" w:color="auto"/>
            </w:tcBorders>
            <w:vAlign w:val="center"/>
          </w:tcPr>
          <w:p w14:paraId="2E19A9C9"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25</w:t>
            </w: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2993547F"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100,00%</w:t>
            </w:r>
          </w:p>
        </w:tc>
        <w:tc>
          <w:tcPr>
            <w:tcW w:w="873" w:type="dxa"/>
            <w:gridSpan w:val="3"/>
            <w:tcBorders>
              <w:top w:val="single" w:sz="4" w:space="0" w:color="auto"/>
              <w:left w:val="single" w:sz="4" w:space="0" w:color="auto"/>
              <w:bottom w:val="single" w:sz="4" w:space="0" w:color="auto"/>
              <w:right w:val="single" w:sz="4" w:space="0" w:color="auto"/>
            </w:tcBorders>
            <w:vAlign w:val="center"/>
          </w:tcPr>
          <w:p w14:paraId="141D42C3" w14:textId="77777777" w:rsidR="008B3BCC" w:rsidRPr="008A2BF8" w:rsidRDefault="008B3BCC" w:rsidP="00B84447">
            <w:pPr>
              <w:widowControl/>
              <w:jc w:val="right"/>
              <w:rPr>
                <w:rFonts w:asciiTheme="minorHAnsi" w:hAnsiTheme="minorHAnsi" w:cstheme="minorHAnsi"/>
                <w:color w:val="auto"/>
                <w:sz w:val="16"/>
                <w:szCs w:val="16"/>
              </w:rPr>
            </w:pPr>
            <w:r w:rsidRPr="008A2BF8">
              <w:rPr>
                <w:rFonts w:asciiTheme="minorHAnsi" w:hAnsiTheme="minorHAnsi" w:cstheme="minorHAnsi"/>
                <w:color w:val="auto"/>
                <w:sz w:val="16"/>
                <w:szCs w:val="16"/>
              </w:rPr>
              <w:t>PS WPR</w:t>
            </w:r>
          </w:p>
        </w:tc>
      </w:tr>
      <w:tr w:rsidR="008B3BCC" w14:paraId="76D6BE5C" w14:textId="77777777" w:rsidTr="00B84447">
        <w:tc>
          <w:tcPr>
            <w:tcW w:w="743" w:type="dxa"/>
            <w:tcBorders>
              <w:top w:val="single" w:sz="4" w:space="0" w:color="auto"/>
              <w:left w:val="single" w:sz="4" w:space="0" w:color="auto"/>
              <w:bottom w:val="single" w:sz="4" w:space="0" w:color="auto"/>
              <w:right w:val="single" w:sz="4" w:space="0" w:color="auto"/>
            </w:tcBorders>
          </w:tcPr>
          <w:p w14:paraId="5772C78D" w14:textId="77777777" w:rsidR="008B3BCC" w:rsidRPr="00006DAC" w:rsidRDefault="008B3BCC" w:rsidP="00B84447">
            <w:pPr>
              <w:widowControl/>
              <w:rPr>
                <w:rFonts w:asciiTheme="minorHAnsi" w:hAnsiTheme="minorHAnsi" w:cstheme="minorHAnsi"/>
                <w:color w:val="auto"/>
                <w:sz w:val="16"/>
                <w:szCs w:val="16"/>
              </w:rPr>
            </w:pPr>
            <w:r w:rsidRPr="007C4B91">
              <w:rPr>
                <w:rFonts w:asciiTheme="minorHAnsi" w:hAnsiTheme="minorHAnsi" w:cstheme="minorHAnsi"/>
                <w:sz w:val="16"/>
                <w:szCs w:val="16"/>
              </w:rPr>
              <w:t>W.3.2</w:t>
            </w:r>
          </w:p>
        </w:tc>
        <w:tc>
          <w:tcPr>
            <w:tcW w:w="2688" w:type="dxa"/>
            <w:gridSpan w:val="2"/>
            <w:tcBorders>
              <w:top w:val="single" w:sz="4" w:space="0" w:color="auto"/>
              <w:left w:val="single" w:sz="4" w:space="0" w:color="auto"/>
              <w:bottom w:val="single" w:sz="4" w:space="0" w:color="auto"/>
              <w:right w:val="single" w:sz="4" w:space="0" w:color="auto"/>
            </w:tcBorders>
          </w:tcPr>
          <w:p w14:paraId="695E4A2E" w14:textId="77777777" w:rsidR="008B3BCC" w:rsidRPr="00186C50" w:rsidRDefault="008B3BCC" w:rsidP="00B84447">
            <w:pPr>
              <w:widowControl/>
              <w:rPr>
                <w:rFonts w:asciiTheme="minorHAnsi" w:hAnsiTheme="minorHAnsi" w:cstheme="minorHAnsi"/>
                <w:color w:val="auto"/>
                <w:sz w:val="16"/>
                <w:szCs w:val="16"/>
                <w:highlight w:val="yellow"/>
              </w:rPr>
            </w:pPr>
            <w:r w:rsidRPr="00186C50">
              <w:rPr>
                <w:rFonts w:asciiTheme="minorHAnsi" w:hAnsiTheme="minorHAnsi" w:cstheme="minorHAnsi"/>
                <w:color w:val="auto"/>
                <w:sz w:val="16"/>
                <w:szCs w:val="16"/>
                <w:highlight w:val="yellow"/>
              </w:rPr>
              <w:t>odsetek ludności wiejskiej korzystającej z lepszego dostępu do usług i infrastruktury dzięki wsparciu z WPR</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6150BE5F" w14:textId="77777777" w:rsidR="008B3BCC" w:rsidRPr="001F5364" w:rsidRDefault="008B3BCC" w:rsidP="00B84447">
            <w:pPr>
              <w:widowControl/>
              <w:jc w:val="right"/>
              <w:rPr>
                <w:rFonts w:asciiTheme="minorHAnsi" w:hAnsiTheme="minorHAnsi" w:cstheme="minorHAnsi"/>
                <w:color w:val="auto"/>
                <w:sz w:val="16"/>
                <w:szCs w:val="16"/>
              </w:rPr>
            </w:pPr>
            <w:r w:rsidRPr="001F5364">
              <w:rPr>
                <w:rFonts w:asciiTheme="minorHAnsi" w:hAnsiTheme="minorHAnsi" w:cstheme="minorHAnsi"/>
                <w:color w:val="auto"/>
                <w:sz w:val="16"/>
                <w:szCs w:val="16"/>
              </w:rPr>
              <w:t>0</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71A41F6C" w14:textId="77777777" w:rsidR="008B3BCC" w:rsidRPr="001F5364" w:rsidRDefault="008B3BCC" w:rsidP="00B84447">
            <w:pPr>
              <w:widowControl/>
              <w:jc w:val="right"/>
              <w:rPr>
                <w:rFonts w:asciiTheme="minorHAnsi" w:hAnsiTheme="minorHAnsi" w:cstheme="minorHAnsi"/>
                <w:color w:val="auto"/>
                <w:sz w:val="16"/>
                <w:szCs w:val="16"/>
              </w:rPr>
            </w:pPr>
            <w:r w:rsidRPr="001F5364">
              <w:rPr>
                <w:rFonts w:asciiTheme="minorHAnsi" w:hAnsiTheme="minorHAnsi" w:cstheme="minorHAnsi"/>
                <w:color w:val="auto"/>
                <w:sz w:val="16"/>
                <w:szCs w:val="16"/>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0565511" w14:textId="77777777" w:rsidR="008B3BCC" w:rsidRPr="001F5364" w:rsidRDefault="008B3BCC" w:rsidP="00B84447">
            <w:pPr>
              <w:widowControl/>
              <w:jc w:val="right"/>
              <w:rPr>
                <w:rFonts w:asciiTheme="minorHAnsi" w:hAnsiTheme="minorHAnsi" w:cstheme="minorHAnsi"/>
                <w:color w:val="auto"/>
                <w:sz w:val="16"/>
                <w:szCs w:val="16"/>
              </w:rPr>
            </w:pPr>
            <w:r w:rsidRPr="001F5364">
              <w:rPr>
                <w:rFonts w:asciiTheme="minorHAnsi" w:hAnsiTheme="minorHAnsi" w:cstheme="minorHAnsi"/>
                <w:color w:val="auto"/>
                <w:sz w:val="16"/>
                <w:szCs w:val="16"/>
              </w:rPr>
              <w:t>0</w:t>
            </w:r>
          </w:p>
        </w:tc>
        <w:tc>
          <w:tcPr>
            <w:tcW w:w="984" w:type="dxa"/>
            <w:tcBorders>
              <w:top w:val="single" w:sz="4" w:space="0" w:color="auto"/>
              <w:left w:val="single" w:sz="4" w:space="0" w:color="auto"/>
              <w:bottom w:val="single" w:sz="4" w:space="0" w:color="auto"/>
              <w:right w:val="single" w:sz="4" w:space="0" w:color="auto"/>
            </w:tcBorders>
            <w:vAlign w:val="center"/>
          </w:tcPr>
          <w:p w14:paraId="4B0A3721" w14:textId="77777777" w:rsidR="008B3BCC" w:rsidRPr="001F5364" w:rsidRDefault="008B3BCC" w:rsidP="00B84447">
            <w:pPr>
              <w:widowControl/>
              <w:jc w:val="right"/>
              <w:rPr>
                <w:rFonts w:asciiTheme="minorHAnsi" w:hAnsiTheme="minorHAnsi" w:cstheme="minorHAnsi"/>
                <w:color w:val="auto"/>
                <w:sz w:val="16"/>
                <w:szCs w:val="16"/>
              </w:rPr>
            </w:pPr>
            <w:r w:rsidRPr="001F5364">
              <w:rPr>
                <w:rFonts w:asciiTheme="minorHAnsi" w:hAnsiTheme="minorHAnsi" w:cstheme="minorHAnsi"/>
                <w:color w:val="auto"/>
                <w:sz w:val="16"/>
                <w:szCs w:val="16"/>
              </w:rPr>
              <w:t>0%</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61F1D18A" w14:textId="77777777" w:rsidR="008B3BCC" w:rsidRPr="001F5364" w:rsidRDefault="008B3BCC" w:rsidP="00B84447">
            <w:pPr>
              <w:widowControl/>
              <w:jc w:val="right"/>
              <w:rPr>
                <w:rFonts w:asciiTheme="minorHAnsi" w:hAnsiTheme="minorHAnsi" w:cstheme="minorHAnsi"/>
                <w:color w:val="auto"/>
                <w:sz w:val="16"/>
                <w:szCs w:val="16"/>
              </w:rPr>
            </w:pPr>
            <w:r w:rsidRPr="001F5364">
              <w:rPr>
                <w:rFonts w:asciiTheme="minorHAnsi" w:hAnsiTheme="minorHAnsi" w:cstheme="minorHAnsi"/>
                <w:color w:val="auto"/>
                <w:sz w:val="16"/>
                <w:szCs w:val="16"/>
              </w:rPr>
              <w:t>0</w:t>
            </w: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15009232" w14:textId="77777777" w:rsidR="008B3BCC" w:rsidRPr="001F5364" w:rsidRDefault="008B3BCC" w:rsidP="00B84447">
            <w:pPr>
              <w:widowControl/>
              <w:jc w:val="right"/>
              <w:rPr>
                <w:rFonts w:asciiTheme="minorHAnsi" w:hAnsiTheme="minorHAnsi" w:cstheme="minorHAnsi"/>
                <w:color w:val="auto"/>
                <w:sz w:val="16"/>
                <w:szCs w:val="16"/>
              </w:rPr>
            </w:pPr>
            <w:r w:rsidRPr="001F5364">
              <w:rPr>
                <w:rFonts w:asciiTheme="minorHAnsi" w:hAnsiTheme="minorHAnsi" w:cstheme="minorHAnsi"/>
                <w:color w:val="auto"/>
                <w:sz w:val="16"/>
                <w:szCs w:val="16"/>
              </w:rPr>
              <w:t>0,00%</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7BB33B8" w14:textId="3034E792" w:rsidR="008B3BCC" w:rsidRPr="0060045D" w:rsidRDefault="008B3BCC" w:rsidP="00B84447">
            <w:pPr>
              <w:widowControl/>
              <w:jc w:val="right"/>
              <w:rPr>
                <w:rFonts w:asciiTheme="minorHAnsi" w:hAnsiTheme="minorHAnsi" w:cstheme="minorHAnsi"/>
                <w:strike/>
                <w:color w:val="EE0000"/>
                <w:sz w:val="16"/>
                <w:szCs w:val="16"/>
              </w:rPr>
            </w:pPr>
            <w:r w:rsidRPr="0060045D">
              <w:rPr>
                <w:rFonts w:asciiTheme="minorHAnsi" w:hAnsiTheme="minorHAnsi" w:cstheme="minorHAnsi"/>
                <w:strike/>
                <w:color w:val="EE0000"/>
                <w:sz w:val="16"/>
                <w:szCs w:val="16"/>
              </w:rPr>
              <w:t>2</w:t>
            </w:r>
            <w:r w:rsidR="001F5364" w:rsidRPr="0060045D">
              <w:rPr>
                <w:rFonts w:asciiTheme="minorHAnsi" w:hAnsiTheme="minorHAnsi" w:cstheme="minorHAnsi"/>
                <w:strike/>
                <w:color w:val="EE0000"/>
                <w:sz w:val="16"/>
                <w:szCs w:val="16"/>
              </w:rPr>
              <w:t> </w:t>
            </w:r>
            <w:r w:rsidRPr="0060045D">
              <w:rPr>
                <w:rFonts w:asciiTheme="minorHAnsi" w:hAnsiTheme="minorHAnsi" w:cstheme="minorHAnsi"/>
                <w:strike/>
                <w:color w:val="EE0000"/>
                <w:sz w:val="16"/>
                <w:szCs w:val="16"/>
              </w:rPr>
              <w:t>000</w:t>
            </w:r>
          </w:p>
          <w:p w14:paraId="51F553B1" w14:textId="78A49431" w:rsidR="001F5364" w:rsidRPr="0060045D" w:rsidRDefault="001F5364" w:rsidP="00B84447">
            <w:pPr>
              <w:widowControl/>
              <w:jc w:val="right"/>
              <w:rPr>
                <w:rFonts w:asciiTheme="minorHAnsi" w:hAnsiTheme="minorHAnsi" w:cstheme="minorHAnsi"/>
                <w:color w:val="auto"/>
                <w:sz w:val="16"/>
                <w:szCs w:val="16"/>
              </w:rPr>
            </w:pPr>
            <w:r w:rsidRPr="0060045D">
              <w:rPr>
                <w:rFonts w:asciiTheme="minorHAnsi" w:hAnsiTheme="minorHAnsi" w:cstheme="minorHAnsi"/>
                <w:color w:val="EE0000"/>
                <w:sz w:val="16"/>
                <w:szCs w:val="16"/>
              </w:rPr>
              <w:t>0</w:t>
            </w:r>
          </w:p>
        </w:tc>
        <w:tc>
          <w:tcPr>
            <w:tcW w:w="964" w:type="dxa"/>
            <w:gridSpan w:val="2"/>
            <w:tcBorders>
              <w:top w:val="single" w:sz="4" w:space="0" w:color="auto"/>
              <w:left w:val="single" w:sz="4" w:space="0" w:color="auto"/>
              <w:bottom w:val="single" w:sz="4" w:space="0" w:color="auto"/>
              <w:right w:val="single" w:sz="4" w:space="0" w:color="auto"/>
            </w:tcBorders>
            <w:vAlign w:val="center"/>
          </w:tcPr>
          <w:p w14:paraId="1C87497D" w14:textId="77777777" w:rsidR="001F5364" w:rsidRPr="0060045D" w:rsidRDefault="008B3BCC" w:rsidP="00B84447">
            <w:pPr>
              <w:widowControl/>
              <w:jc w:val="right"/>
              <w:rPr>
                <w:rFonts w:asciiTheme="minorHAnsi" w:hAnsiTheme="minorHAnsi" w:cstheme="minorHAnsi"/>
                <w:strike/>
                <w:color w:val="EE0000"/>
                <w:sz w:val="16"/>
                <w:szCs w:val="16"/>
              </w:rPr>
            </w:pPr>
            <w:r w:rsidRPr="0060045D">
              <w:rPr>
                <w:rFonts w:asciiTheme="minorHAnsi" w:hAnsiTheme="minorHAnsi" w:cstheme="minorHAnsi"/>
                <w:strike/>
                <w:color w:val="EE0000"/>
                <w:sz w:val="16"/>
                <w:szCs w:val="16"/>
              </w:rPr>
              <w:t>100,00</w:t>
            </w:r>
          </w:p>
          <w:p w14:paraId="4B988ABC" w14:textId="62638B16" w:rsidR="008B3BCC" w:rsidRPr="0060045D" w:rsidRDefault="001F5364" w:rsidP="00B84447">
            <w:pPr>
              <w:widowControl/>
              <w:jc w:val="right"/>
              <w:rPr>
                <w:rFonts w:asciiTheme="minorHAnsi" w:hAnsiTheme="minorHAnsi" w:cstheme="minorHAnsi"/>
                <w:color w:val="auto"/>
                <w:sz w:val="16"/>
                <w:szCs w:val="16"/>
              </w:rPr>
            </w:pPr>
            <w:r w:rsidRPr="0060045D">
              <w:rPr>
                <w:rFonts w:asciiTheme="minorHAnsi" w:hAnsiTheme="minorHAnsi" w:cstheme="minorHAnsi"/>
                <w:color w:val="EE0000"/>
                <w:sz w:val="16"/>
                <w:szCs w:val="16"/>
              </w:rPr>
              <w:t xml:space="preserve">0 </w:t>
            </w:r>
            <w:r w:rsidR="008B3BCC" w:rsidRPr="0060045D">
              <w:rPr>
                <w:rFonts w:asciiTheme="minorHAnsi" w:hAnsiTheme="minorHAnsi" w:cstheme="minorHAnsi"/>
                <w:color w:val="auto"/>
                <w:sz w:val="16"/>
                <w:szCs w:val="16"/>
              </w:rPr>
              <w:t>%</w:t>
            </w:r>
          </w:p>
        </w:tc>
        <w:tc>
          <w:tcPr>
            <w:tcW w:w="874" w:type="dxa"/>
            <w:gridSpan w:val="2"/>
            <w:tcBorders>
              <w:top w:val="single" w:sz="4" w:space="0" w:color="auto"/>
              <w:left w:val="single" w:sz="4" w:space="0" w:color="auto"/>
              <w:bottom w:val="single" w:sz="4" w:space="0" w:color="auto"/>
              <w:right w:val="single" w:sz="4" w:space="0" w:color="auto"/>
            </w:tcBorders>
            <w:vAlign w:val="center"/>
          </w:tcPr>
          <w:p w14:paraId="039BA546" w14:textId="3A5D657E" w:rsidR="008B3BCC" w:rsidRPr="0060045D" w:rsidRDefault="008B3BCC" w:rsidP="00B84447">
            <w:pPr>
              <w:widowControl/>
              <w:jc w:val="right"/>
              <w:rPr>
                <w:rFonts w:asciiTheme="minorHAnsi" w:hAnsiTheme="minorHAnsi" w:cstheme="minorHAnsi"/>
                <w:strike/>
                <w:color w:val="EE0000"/>
                <w:sz w:val="16"/>
                <w:szCs w:val="16"/>
              </w:rPr>
            </w:pPr>
            <w:r w:rsidRPr="0060045D">
              <w:rPr>
                <w:rFonts w:asciiTheme="minorHAnsi" w:hAnsiTheme="minorHAnsi" w:cstheme="minorHAnsi"/>
                <w:strike/>
                <w:color w:val="EE0000"/>
                <w:sz w:val="16"/>
                <w:szCs w:val="16"/>
              </w:rPr>
              <w:t>2</w:t>
            </w:r>
            <w:r w:rsidR="001F5364" w:rsidRPr="0060045D">
              <w:rPr>
                <w:rFonts w:asciiTheme="minorHAnsi" w:hAnsiTheme="minorHAnsi" w:cstheme="minorHAnsi"/>
                <w:strike/>
                <w:color w:val="EE0000"/>
                <w:sz w:val="16"/>
                <w:szCs w:val="16"/>
              </w:rPr>
              <w:t> </w:t>
            </w:r>
            <w:r w:rsidRPr="0060045D">
              <w:rPr>
                <w:rFonts w:asciiTheme="minorHAnsi" w:hAnsiTheme="minorHAnsi" w:cstheme="minorHAnsi"/>
                <w:strike/>
                <w:color w:val="EE0000"/>
                <w:sz w:val="16"/>
                <w:szCs w:val="16"/>
              </w:rPr>
              <w:t>000</w:t>
            </w:r>
          </w:p>
          <w:p w14:paraId="360F3B8B" w14:textId="56C5F4F1" w:rsidR="001F5364" w:rsidRPr="0060045D" w:rsidRDefault="001F5364" w:rsidP="00B84447">
            <w:pPr>
              <w:widowControl/>
              <w:jc w:val="right"/>
              <w:rPr>
                <w:rFonts w:asciiTheme="minorHAnsi" w:hAnsiTheme="minorHAnsi" w:cstheme="minorHAnsi"/>
                <w:color w:val="auto"/>
                <w:sz w:val="16"/>
                <w:szCs w:val="16"/>
              </w:rPr>
            </w:pPr>
            <w:r w:rsidRPr="0060045D">
              <w:rPr>
                <w:rFonts w:asciiTheme="minorHAnsi" w:hAnsiTheme="minorHAnsi" w:cstheme="minorHAnsi"/>
                <w:color w:val="EE0000"/>
                <w:sz w:val="16"/>
                <w:szCs w:val="16"/>
              </w:rPr>
              <w:t>1 000</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4AB39581" w14:textId="77777777" w:rsidR="001F5364" w:rsidRPr="0060045D" w:rsidRDefault="008B3BCC" w:rsidP="00B84447">
            <w:pPr>
              <w:widowControl/>
              <w:jc w:val="right"/>
              <w:rPr>
                <w:rFonts w:asciiTheme="minorHAnsi" w:hAnsiTheme="minorHAnsi" w:cstheme="minorHAnsi"/>
                <w:strike/>
                <w:color w:val="EE0000"/>
                <w:sz w:val="16"/>
                <w:szCs w:val="16"/>
              </w:rPr>
            </w:pPr>
            <w:r w:rsidRPr="0060045D">
              <w:rPr>
                <w:rFonts w:asciiTheme="minorHAnsi" w:hAnsiTheme="minorHAnsi" w:cstheme="minorHAnsi"/>
                <w:strike/>
                <w:color w:val="EE0000"/>
                <w:sz w:val="16"/>
                <w:szCs w:val="16"/>
              </w:rPr>
              <w:t>100,00</w:t>
            </w:r>
          </w:p>
          <w:p w14:paraId="016C16E5" w14:textId="244B96F4" w:rsidR="008B3BCC" w:rsidRPr="0060045D" w:rsidRDefault="001F5364" w:rsidP="00B84447">
            <w:pPr>
              <w:widowControl/>
              <w:jc w:val="right"/>
              <w:rPr>
                <w:rFonts w:asciiTheme="minorHAnsi" w:hAnsiTheme="minorHAnsi" w:cstheme="minorHAnsi"/>
                <w:color w:val="auto"/>
                <w:sz w:val="16"/>
                <w:szCs w:val="16"/>
              </w:rPr>
            </w:pPr>
            <w:r w:rsidRPr="0060045D">
              <w:rPr>
                <w:rFonts w:asciiTheme="minorHAnsi" w:hAnsiTheme="minorHAnsi" w:cstheme="minorHAnsi"/>
                <w:color w:val="EE0000"/>
                <w:sz w:val="16"/>
                <w:szCs w:val="16"/>
              </w:rPr>
              <w:t>50</w:t>
            </w:r>
            <w:r w:rsidR="008B3BCC" w:rsidRPr="0060045D">
              <w:rPr>
                <w:rFonts w:asciiTheme="minorHAnsi" w:hAnsiTheme="minorHAnsi" w:cstheme="minorHAnsi"/>
                <w:color w:val="auto"/>
                <w:sz w:val="16"/>
                <w:szCs w:val="16"/>
              </w:rPr>
              <w:t>%</w:t>
            </w:r>
          </w:p>
        </w:tc>
        <w:tc>
          <w:tcPr>
            <w:tcW w:w="972" w:type="dxa"/>
            <w:tcBorders>
              <w:top w:val="single" w:sz="4" w:space="0" w:color="auto"/>
              <w:left w:val="single" w:sz="4" w:space="0" w:color="auto"/>
              <w:bottom w:val="single" w:sz="4" w:space="0" w:color="auto"/>
              <w:right w:val="single" w:sz="4" w:space="0" w:color="auto"/>
            </w:tcBorders>
            <w:vAlign w:val="center"/>
          </w:tcPr>
          <w:p w14:paraId="2AB7090A" w14:textId="77777777" w:rsidR="008B3BCC" w:rsidRPr="0060045D" w:rsidRDefault="008B3BCC" w:rsidP="00B84447">
            <w:pPr>
              <w:widowControl/>
              <w:jc w:val="right"/>
              <w:rPr>
                <w:rFonts w:asciiTheme="minorHAnsi" w:hAnsiTheme="minorHAnsi" w:cstheme="minorHAnsi"/>
                <w:color w:val="auto"/>
                <w:sz w:val="16"/>
                <w:szCs w:val="16"/>
              </w:rPr>
            </w:pPr>
            <w:r w:rsidRPr="0060045D">
              <w:rPr>
                <w:rFonts w:asciiTheme="minorHAnsi" w:hAnsiTheme="minorHAnsi" w:cstheme="minorHAnsi"/>
                <w:color w:val="auto"/>
                <w:sz w:val="16"/>
                <w:szCs w:val="16"/>
              </w:rPr>
              <w:t>2 000</w:t>
            </w: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4AE280CD" w14:textId="77777777" w:rsidR="008B3BCC" w:rsidRPr="0060045D" w:rsidRDefault="008B3BCC" w:rsidP="00B84447">
            <w:pPr>
              <w:widowControl/>
              <w:jc w:val="right"/>
              <w:rPr>
                <w:rFonts w:asciiTheme="minorHAnsi" w:hAnsiTheme="minorHAnsi" w:cstheme="minorHAnsi"/>
                <w:color w:val="auto"/>
                <w:sz w:val="16"/>
                <w:szCs w:val="16"/>
              </w:rPr>
            </w:pPr>
            <w:r w:rsidRPr="0060045D">
              <w:rPr>
                <w:rFonts w:asciiTheme="minorHAnsi" w:hAnsiTheme="minorHAnsi" w:cstheme="minorHAnsi"/>
                <w:color w:val="auto"/>
                <w:sz w:val="16"/>
                <w:szCs w:val="16"/>
              </w:rPr>
              <w:t>100,00%</w:t>
            </w:r>
          </w:p>
        </w:tc>
        <w:tc>
          <w:tcPr>
            <w:tcW w:w="873" w:type="dxa"/>
            <w:gridSpan w:val="3"/>
            <w:tcBorders>
              <w:top w:val="single" w:sz="4" w:space="0" w:color="auto"/>
              <w:left w:val="single" w:sz="4" w:space="0" w:color="auto"/>
              <w:bottom w:val="single" w:sz="4" w:space="0" w:color="auto"/>
              <w:right w:val="single" w:sz="4" w:space="0" w:color="auto"/>
            </w:tcBorders>
            <w:vAlign w:val="center"/>
          </w:tcPr>
          <w:p w14:paraId="6E741857" w14:textId="77777777" w:rsidR="008B3BCC" w:rsidRPr="0060045D" w:rsidRDefault="008B3BCC" w:rsidP="00B84447">
            <w:pPr>
              <w:widowControl/>
              <w:jc w:val="right"/>
              <w:rPr>
                <w:rFonts w:asciiTheme="minorHAnsi" w:hAnsiTheme="minorHAnsi" w:cstheme="minorHAnsi"/>
                <w:color w:val="auto"/>
                <w:sz w:val="16"/>
                <w:szCs w:val="16"/>
              </w:rPr>
            </w:pPr>
            <w:r w:rsidRPr="0060045D">
              <w:rPr>
                <w:rFonts w:asciiTheme="minorHAnsi" w:hAnsiTheme="minorHAnsi" w:cstheme="minorHAnsi"/>
                <w:color w:val="auto"/>
                <w:sz w:val="16"/>
                <w:szCs w:val="16"/>
              </w:rPr>
              <w:t>PS WPR</w:t>
            </w:r>
          </w:p>
        </w:tc>
      </w:tr>
    </w:tbl>
    <w:p w14:paraId="2751B9E6" w14:textId="77777777" w:rsidR="008B3BCC" w:rsidRDefault="008B3BCC" w:rsidP="008B3BCC">
      <w:pPr>
        <w:jc w:val="right"/>
        <w:rPr>
          <w:rFonts w:asciiTheme="minorHAnsi" w:hAnsiTheme="minorHAnsi" w:cstheme="minorHAnsi"/>
          <w:color w:val="auto"/>
          <w:sz w:val="26"/>
          <w:szCs w:val="26"/>
        </w:rPr>
      </w:pPr>
    </w:p>
    <w:p w14:paraId="6856A95A" w14:textId="0E175625" w:rsidR="008B3BCC" w:rsidRDefault="008B3BCC">
      <w:pPr>
        <w:widowControl/>
        <w:rPr>
          <w:rFonts w:ascii="Calibri" w:hAnsi="Calibri"/>
          <w:b/>
          <w:color w:val="auto"/>
          <w:sz w:val="22"/>
          <w:szCs w:val="22"/>
        </w:rPr>
      </w:pPr>
    </w:p>
    <w:p w14:paraId="01840C52" w14:textId="65565559" w:rsidR="00AC75A2" w:rsidRDefault="00AC75A2">
      <w:pPr>
        <w:widowControl/>
        <w:rPr>
          <w:rFonts w:ascii="Calibri" w:hAnsi="Calibri"/>
          <w:b/>
          <w:color w:val="auto"/>
          <w:sz w:val="22"/>
          <w:szCs w:val="22"/>
        </w:rPr>
      </w:pPr>
    </w:p>
    <w:p w14:paraId="59D38A54" w14:textId="77777777" w:rsidR="00C617E7" w:rsidRDefault="00C617E7">
      <w:pPr>
        <w:widowControl/>
        <w:rPr>
          <w:rFonts w:ascii="Calibri" w:hAnsi="Calibri"/>
          <w:b/>
          <w:color w:val="auto"/>
          <w:sz w:val="22"/>
          <w:szCs w:val="22"/>
        </w:rPr>
      </w:pPr>
      <w:r>
        <w:rPr>
          <w:rFonts w:ascii="Calibri" w:hAnsi="Calibri"/>
          <w:b/>
          <w:color w:val="auto"/>
          <w:sz w:val="22"/>
          <w:szCs w:val="22"/>
        </w:rPr>
        <w:br w:type="page"/>
      </w:r>
    </w:p>
    <w:p w14:paraId="6132465D" w14:textId="5B36A136" w:rsidR="00006DAC" w:rsidRPr="00E77A04" w:rsidRDefault="00187FF0" w:rsidP="00006DAC">
      <w:pPr>
        <w:widowControl/>
        <w:rPr>
          <w:rFonts w:asciiTheme="minorHAnsi" w:hAnsiTheme="minorHAnsi" w:cstheme="minorHAnsi"/>
          <w:b/>
          <w:color w:val="auto"/>
          <w:sz w:val="22"/>
          <w:szCs w:val="22"/>
        </w:rPr>
      </w:pPr>
      <w:r w:rsidRPr="00187FF0">
        <w:rPr>
          <w:rFonts w:ascii="Calibri" w:hAnsi="Calibri"/>
          <w:b/>
          <w:color w:val="auto"/>
          <w:sz w:val="22"/>
          <w:szCs w:val="22"/>
        </w:rPr>
        <w:lastRenderedPageBreak/>
        <w:t xml:space="preserve">Załącznik </w:t>
      </w:r>
      <w:r>
        <w:rPr>
          <w:rFonts w:ascii="Calibri" w:hAnsi="Calibri"/>
          <w:b/>
          <w:color w:val="auto"/>
          <w:sz w:val="22"/>
          <w:szCs w:val="22"/>
        </w:rPr>
        <w:t xml:space="preserve">nr </w:t>
      </w:r>
      <w:r w:rsidR="00006DAC" w:rsidRPr="00E77A04">
        <w:rPr>
          <w:rFonts w:asciiTheme="minorHAnsi" w:hAnsiTheme="minorHAnsi" w:cstheme="minorHAnsi"/>
          <w:b/>
          <w:color w:val="auto"/>
          <w:sz w:val="22"/>
          <w:szCs w:val="22"/>
        </w:rPr>
        <w:t>3: Budżet LSR</w:t>
      </w:r>
    </w:p>
    <w:p w14:paraId="0FEE3A48" w14:textId="77777777" w:rsidR="00E77A04" w:rsidRPr="00C77DE6" w:rsidRDefault="00E77A04" w:rsidP="00006DAC">
      <w:pPr>
        <w:widowControl/>
        <w:rPr>
          <w:rFonts w:asciiTheme="minorHAnsi" w:hAnsiTheme="minorHAnsi" w:cstheme="minorHAnsi"/>
          <w:color w:val="auto"/>
          <w:sz w:val="22"/>
          <w:szCs w:val="22"/>
        </w:rPr>
      </w:pPr>
    </w:p>
    <w:tbl>
      <w:tblPr>
        <w:tblStyle w:val="Tabela-Siatka"/>
        <w:tblW w:w="9770" w:type="dxa"/>
        <w:jc w:val="center"/>
        <w:tblLook w:val="04A0" w:firstRow="1" w:lastRow="0" w:firstColumn="1" w:lastColumn="0" w:noHBand="0" w:noVBand="1"/>
      </w:tblPr>
      <w:tblGrid>
        <w:gridCol w:w="3218"/>
        <w:gridCol w:w="1543"/>
        <w:gridCol w:w="994"/>
        <w:gridCol w:w="1338"/>
        <w:gridCol w:w="2677"/>
      </w:tblGrid>
      <w:tr w:rsidR="00006DAC" w:rsidRPr="00C77DE6" w14:paraId="55A7E0FF" w14:textId="77777777" w:rsidTr="00123225">
        <w:trPr>
          <w:trHeight w:val="596"/>
          <w:jc w:val="center"/>
        </w:trPr>
        <w:tc>
          <w:tcPr>
            <w:tcW w:w="9770" w:type="dxa"/>
            <w:gridSpan w:val="5"/>
            <w:shd w:val="clear" w:color="auto" w:fill="FFC000"/>
            <w:vAlign w:val="center"/>
          </w:tcPr>
          <w:p w14:paraId="427D22AB" w14:textId="5996F97E" w:rsidR="00006DAC" w:rsidRPr="00E77A04" w:rsidRDefault="00006DAC" w:rsidP="00123225">
            <w:pPr>
              <w:pStyle w:val="Default"/>
              <w:rPr>
                <w:rFonts w:asciiTheme="minorHAnsi" w:hAnsiTheme="minorHAnsi" w:cstheme="minorHAnsi"/>
                <w:sz w:val="23"/>
                <w:szCs w:val="23"/>
              </w:rPr>
            </w:pPr>
            <w:r w:rsidRPr="00C77DE6">
              <w:rPr>
                <w:rFonts w:asciiTheme="minorHAnsi" w:hAnsiTheme="minorHAnsi" w:cstheme="minorHAnsi"/>
                <w:b/>
                <w:bCs/>
                <w:sz w:val="23"/>
                <w:szCs w:val="23"/>
              </w:rPr>
              <w:t xml:space="preserve">PLANOWANA WYSOKOŚĆ ŚRODKÓW NA WDRAŻANIE LSR I ZARZĄDZANIE LSR </w:t>
            </w:r>
          </w:p>
        </w:tc>
      </w:tr>
      <w:tr w:rsidR="00687BA7" w:rsidRPr="00C77DE6" w14:paraId="34573625" w14:textId="77777777" w:rsidTr="00123225">
        <w:trPr>
          <w:trHeight w:val="547"/>
          <w:jc w:val="center"/>
        </w:trPr>
        <w:tc>
          <w:tcPr>
            <w:tcW w:w="3225" w:type="dxa"/>
            <w:vMerge w:val="restart"/>
            <w:shd w:val="clear" w:color="auto" w:fill="FFFF00"/>
            <w:vAlign w:val="center"/>
          </w:tcPr>
          <w:p w14:paraId="246F7F8A" w14:textId="3F487400" w:rsidR="00687BA7" w:rsidRPr="00123225" w:rsidRDefault="00687BA7" w:rsidP="00123225">
            <w:pPr>
              <w:pStyle w:val="Default"/>
              <w:rPr>
                <w:rFonts w:asciiTheme="minorHAnsi" w:hAnsiTheme="minorHAnsi" w:cstheme="minorHAnsi"/>
                <w:sz w:val="23"/>
                <w:szCs w:val="23"/>
              </w:rPr>
            </w:pPr>
            <w:r w:rsidRPr="00123225">
              <w:rPr>
                <w:rFonts w:asciiTheme="minorHAnsi" w:hAnsiTheme="minorHAnsi" w:cstheme="minorHAnsi"/>
                <w:b/>
                <w:bCs/>
                <w:sz w:val="23"/>
                <w:szCs w:val="23"/>
              </w:rPr>
              <w:t xml:space="preserve">Zakres wsparcia </w:t>
            </w:r>
          </w:p>
        </w:tc>
        <w:tc>
          <w:tcPr>
            <w:tcW w:w="3863" w:type="dxa"/>
            <w:gridSpan w:val="3"/>
            <w:shd w:val="clear" w:color="auto" w:fill="FFC000"/>
            <w:vAlign w:val="center"/>
          </w:tcPr>
          <w:p w14:paraId="1FB2B6BE" w14:textId="25C5C36D" w:rsidR="00687BA7" w:rsidRPr="00DE61BD" w:rsidRDefault="00687BA7" w:rsidP="00123225">
            <w:pPr>
              <w:pStyle w:val="Default"/>
              <w:jc w:val="center"/>
              <w:rPr>
                <w:rFonts w:asciiTheme="minorHAnsi" w:hAnsiTheme="minorHAnsi" w:cstheme="minorHAnsi"/>
                <w:sz w:val="23"/>
                <w:szCs w:val="23"/>
              </w:rPr>
            </w:pPr>
            <w:r w:rsidRPr="00C77DE6">
              <w:rPr>
                <w:rFonts w:asciiTheme="minorHAnsi" w:hAnsiTheme="minorHAnsi" w:cstheme="minorHAnsi"/>
                <w:b/>
                <w:bCs/>
                <w:sz w:val="23"/>
                <w:szCs w:val="23"/>
              </w:rPr>
              <w:t>Program/Fundusz</w:t>
            </w:r>
          </w:p>
        </w:tc>
        <w:tc>
          <w:tcPr>
            <w:tcW w:w="2682" w:type="dxa"/>
            <w:vMerge w:val="restart"/>
            <w:shd w:val="clear" w:color="auto" w:fill="FFFF00"/>
            <w:vAlign w:val="center"/>
          </w:tcPr>
          <w:p w14:paraId="26195178" w14:textId="6712489B" w:rsidR="00687BA7" w:rsidRPr="00DE61BD" w:rsidRDefault="00687BA7" w:rsidP="00123225">
            <w:pPr>
              <w:pStyle w:val="Default"/>
              <w:rPr>
                <w:rFonts w:asciiTheme="minorHAnsi" w:hAnsiTheme="minorHAnsi" w:cstheme="minorHAnsi"/>
                <w:sz w:val="23"/>
                <w:szCs w:val="23"/>
              </w:rPr>
            </w:pPr>
            <w:r w:rsidRPr="00C77DE6">
              <w:rPr>
                <w:rFonts w:asciiTheme="minorHAnsi" w:hAnsiTheme="minorHAnsi" w:cstheme="minorHAnsi"/>
                <w:b/>
                <w:bCs/>
                <w:sz w:val="23"/>
                <w:szCs w:val="23"/>
              </w:rPr>
              <w:t xml:space="preserve">Środki ogółem (EUR) </w:t>
            </w:r>
          </w:p>
        </w:tc>
      </w:tr>
      <w:tr w:rsidR="00687BA7" w:rsidRPr="00C77DE6" w14:paraId="40E2B7D7" w14:textId="77777777" w:rsidTr="00123225">
        <w:trPr>
          <w:trHeight w:val="555"/>
          <w:jc w:val="center"/>
        </w:trPr>
        <w:tc>
          <w:tcPr>
            <w:tcW w:w="3225" w:type="dxa"/>
            <w:vMerge/>
            <w:shd w:val="clear" w:color="auto" w:fill="FFFF00"/>
          </w:tcPr>
          <w:p w14:paraId="7BF88C9E" w14:textId="77777777" w:rsidR="00687BA7" w:rsidRPr="00123225" w:rsidRDefault="00687BA7" w:rsidP="00006DAC">
            <w:pPr>
              <w:pStyle w:val="Default"/>
              <w:rPr>
                <w:rFonts w:asciiTheme="minorHAnsi" w:hAnsiTheme="minorHAnsi" w:cstheme="minorHAnsi"/>
                <w:b/>
                <w:bCs/>
                <w:sz w:val="23"/>
                <w:szCs w:val="23"/>
              </w:rPr>
            </w:pPr>
          </w:p>
        </w:tc>
        <w:tc>
          <w:tcPr>
            <w:tcW w:w="1543" w:type="dxa"/>
            <w:shd w:val="clear" w:color="auto" w:fill="FFC000"/>
            <w:vAlign w:val="center"/>
          </w:tcPr>
          <w:p w14:paraId="09378914" w14:textId="61787852" w:rsidR="00687BA7" w:rsidRPr="00DE61BD" w:rsidRDefault="00687BA7" w:rsidP="00123225">
            <w:pPr>
              <w:pStyle w:val="Default"/>
              <w:jc w:val="center"/>
              <w:rPr>
                <w:rFonts w:asciiTheme="minorHAnsi" w:hAnsiTheme="minorHAnsi" w:cstheme="minorHAnsi"/>
                <w:sz w:val="23"/>
                <w:szCs w:val="23"/>
              </w:rPr>
            </w:pPr>
            <w:r w:rsidRPr="00C77DE6">
              <w:rPr>
                <w:rFonts w:asciiTheme="minorHAnsi" w:hAnsiTheme="minorHAnsi" w:cstheme="minorHAnsi"/>
                <w:b/>
                <w:bCs/>
                <w:sz w:val="23"/>
                <w:szCs w:val="23"/>
              </w:rPr>
              <w:t>PS WPR</w:t>
            </w:r>
          </w:p>
        </w:tc>
        <w:tc>
          <w:tcPr>
            <w:tcW w:w="995" w:type="dxa"/>
            <w:shd w:val="clear" w:color="auto" w:fill="FFC000"/>
            <w:vAlign w:val="center"/>
          </w:tcPr>
          <w:p w14:paraId="32928B86" w14:textId="65ACBCE6" w:rsidR="00687BA7" w:rsidRPr="00DE61BD" w:rsidRDefault="00687BA7" w:rsidP="00123225">
            <w:pPr>
              <w:pStyle w:val="Default"/>
              <w:jc w:val="center"/>
              <w:rPr>
                <w:rFonts w:asciiTheme="minorHAnsi" w:hAnsiTheme="minorHAnsi" w:cstheme="minorHAnsi"/>
                <w:sz w:val="23"/>
                <w:szCs w:val="23"/>
              </w:rPr>
            </w:pPr>
            <w:r w:rsidRPr="00C77DE6">
              <w:rPr>
                <w:rFonts w:asciiTheme="minorHAnsi" w:hAnsiTheme="minorHAnsi" w:cstheme="minorHAnsi"/>
                <w:b/>
                <w:bCs/>
                <w:sz w:val="23"/>
                <w:szCs w:val="23"/>
              </w:rPr>
              <w:t>EFRR*</w:t>
            </w:r>
          </w:p>
        </w:tc>
        <w:tc>
          <w:tcPr>
            <w:tcW w:w="1325" w:type="dxa"/>
            <w:shd w:val="clear" w:color="auto" w:fill="FFC000"/>
            <w:vAlign w:val="center"/>
          </w:tcPr>
          <w:p w14:paraId="3AFF638E" w14:textId="2ED7BEF7" w:rsidR="00687BA7" w:rsidRPr="00DE61BD" w:rsidRDefault="00687BA7" w:rsidP="00123225">
            <w:pPr>
              <w:pStyle w:val="Default"/>
              <w:jc w:val="center"/>
              <w:rPr>
                <w:rFonts w:asciiTheme="minorHAnsi" w:hAnsiTheme="minorHAnsi" w:cstheme="minorHAnsi"/>
                <w:sz w:val="23"/>
                <w:szCs w:val="23"/>
              </w:rPr>
            </w:pPr>
            <w:r w:rsidRPr="00C77DE6">
              <w:rPr>
                <w:rFonts w:asciiTheme="minorHAnsi" w:hAnsiTheme="minorHAnsi" w:cstheme="minorHAnsi"/>
                <w:b/>
                <w:bCs/>
                <w:sz w:val="23"/>
                <w:szCs w:val="23"/>
              </w:rPr>
              <w:t>EFS+*</w:t>
            </w:r>
          </w:p>
        </w:tc>
        <w:tc>
          <w:tcPr>
            <w:tcW w:w="2682" w:type="dxa"/>
            <w:vMerge/>
            <w:shd w:val="clear" w:color="auto" w:fill="FFFF00"/>
          </w:tcPr>
          <w:p w14:paraId="729B0A30" w14:textId="77777777" w:rsidR="00687BA7" w:rsidRPr="00C77DE6" w:rsidRDefault="00687BA7" w:rsidP="00FD3C43">
            <w:pPr>
              <w:widowControl/>
              <w:rPr>
                <w:rFonts w:asciiTheme="minorHAnsi" w:hAnsiTheme="minorHAnsi" w:cstheme="minorHAnsi"/>
                <w:color w:val="auto"/>
                <w:sz w:val="22"/>
                <w:szCs w:val="22"/>
              </w:rPr>
            </w:pPr>
          </w:p>
        </w:tc>
      </w:tr>
      <w:tr w:rsidR="00006DAC" w:rsidRPr="00C77DE6" w14:paraId="73ACBD58" w14:textId="77777777" w:rsidTr="00123225">
        <w:trPr>
          <w:jc w:val="center"/>
        </w:trPr>
        <w:tc>
          <w:tcPr>
            <w:tcW w:w="3225" w:type="dxa"/>
            <w:shd w:val="clear" w:color="auto" w:fill="FFFF00"/>
          </w:tcPr>
          <w:p w14:paraId="5A17ACA4" w14:textId="77777777" w:rsidR="00687BA7" w:rsidRPr="00123225" w:rsidRDefault="00006DAC" w:rsidP="00006DAC">
            <w:pPr>
              <w:pStyle w:val="Default"/>
              <w:rPr>
                <w:rFonts w:asciiTheme="minorHAnsi" w:hAnsiTheme="minorHAnsi" w:cstheme="minorHAnsi"/>
                <w:b/>
                <w:bCs/>
                <w:sz w:val="23"/>
                <w:szCs w:val="23"/>
              </w:rPr>
            </w:pPr>
            <w:r w:rsidRPr="00123225">
              <w:rPr>
                <w:rFonts w:asciiTheme="minorHAnsi" w:hAnsiTheme="minorHAnsi" w:cstheme="minorHAnsi"/>
                <w:b/>
                <w:bCs/>
                <w:sz w:val="23"/>
                <w:szCs w:val="23"/>
              </w:rPr>
              <w:t xml:space="preserve">Wdrażanie LSR </w:t>
            </w:r>
          </w:p>
          <w:p w14:paraId="07790C14" w14:textId="77777777" w:rsidR="00687BA7" w:rsidRPr="00123225" w:rsidRDefault="00006DAC" w:rsidP="00006DAC">
            <w:pPr>
              <w:pStyle w:val="Default"/>
              <w:rPr>
                <w:rFonts w:asciiTheme="minorHAnsi" w:hAnsiTheme="minorHAnsi" w:cstheme="minorHAnsi"/>
                <w:sz w:val="23"/>
                <w:szCs w:val="23"/>
              </w:rPr>
            </w:pPr>
            <w:r w:rsidRPr="00123225">
              <w:rPr>
                <w:rFonts w:asciiTheme="minorHAnsi" w:hAnsiTheme="minorHAnsi" w:cstheme="minorHAnsi"/>
                <w:sz w:val="23"/>
                <w:szCs w:val="23"/>
              </w:rPr>
              <w:t xml:space="preserve">(art. 34 ust. 1 lit. b </w:t>
            </w:r>
          </w:p>
          <w:p w14:paraId="131079F6" w14:textId="6ECCF4A5" w:rsidR="00006DAC" w:rsidRPr="00123225" w:rsidRDefault="00006DAC" w:rsidP="00006DAC">
            <w:pPr>
              <w:pStyle w:val="Default"/>
              <w:rPr>
                <w:rFonts w:asciiTheme="minorHAnsi" w:hAnsiTheme="minorHAnsi" w:cstheme="minorHAnsi"/>
                <w:sz w:val="23"/>
                <w:szCs w:val="23"/>
              </w:rPr>
            </w:pPr>
            <w:r w:rsidRPr="00123225">
              <w:rPr>
                <w:rFonts w:asciiTheme="minorHAnsi" w:hAnsiTheme="minorHAnsi" w:cstheme="minorHAnsi"/>
                <w:sz w:val="23"/>
                <w:szCs w:val="23"/>
              </w:rPr>
              <w:t>rozporz</w:t>
            </w:r>
            <w:r w:rsidR="00E77A04" w:rsidRPr="00123225">
              <w:rPr>
                <w:rFonts w:asciiTheme="minorHAnsi" w:hAnsiTheme="minorHAnsi" w:cstheme="minorHAnsi"/>
                <w:sz w:val="23"/>
                <w:szCs w:val="23"/>
              </w:rPr>
              <w:t xml:space="preserve">ądzenia nr 2021/1060) </w:t>
            </w:r>
          </w:p>
        </w:tc>
        <w:tc>
          <w:tcPr>
            <w:tcW w:w="1543" w:type="dxa"/>
            <w:vAlign w:val="center"/>
          </w:tcPr>
          <w:p w14:paraId="7A238B62" w14:textId="7D799C67" w:rsidR="00006DAC" w:rsidRPr="00687BA7" w:rsidRDefault="00687BA7" w:rsidP="00123225">
            <w:pPr>
              <w:pStyle w:val="Default"/>
              <w:jc w:val="right"/>
              <w:rPr>
                <w:rFonts w:asciiTheme="minorHAnsi" w:hAnsiTheme="minorHAnsi" w:cstheme="minorHAnsi"/>
                <w:b/>
                <w:bCs/>
                <w:sz w:val="23"/>
                <w:szCs w:val="23"/>
              </w:rPr>
            </w:pPr>
            <w:r w:rsidRPr="00687BA7">
              <w:rPr>
                <w:rFonts w:asciiTheme="minorHAnsi" w:hAnsiTheme="minorHAnsi" w:cstheme="minorHAnsi"/>
                <w:b/>
                <w:bCs/>
                <w:sz w:val="23"/>
                <w:szCs w:val="23"/>
              </w:rPr>
              <w:t>2 25</w:t>
            </w:r>
            <w:r w:rsidR="00123225">
              <w:rPr>
                <w:rFonts w:asciiTheme="minorHAnsi" w:hAnsiTheme="minorHAnsi" w:cstheme="minorHAnsi"/>
                <w:b/>
                <w:bCs/>
                <w:sz w:val="23"/>
                <w:szCs w:val="23"/>
              </w:rPr>
              <w:t>0</w:t>
            </w:r>
            <w:r w:rsidRPr="00687BA7">
              <w:rPr>
                <w:rFonts w:asciiTheme="minorHAnsi" w:hAnsiTheme="minorHAnsi" w:cstheme="minorHAnsi"/>
                <w:b/>
                <w:bCs/>
                <w:sz w:val="23"/>
                <w:szCs w:val="23"/>
              </w:rPr>
              <w:t> 000,00</w:t>
            </w:r>
          </w:p>
        </w:tc>
        <w:tc>
          <w:tcPr>
            <w:tcW w:w="995" w:type="dxa"/>
            <w:vAlign w:val="center"/>
          </w:tcPr>
          <w:p w14:paraId="40A73792" w14:textId="1077D17A" w:rsidR="00006DAC" w:rsidRPr="00687BA7" w:rsidRDefault="00DE61BD" w:rsidP="00E77A04">
            <w:pPr>
              <w:widowControl/>
              <w:jc w:val="right"/>
              <w:rPr>
                <w:rFonts w:asciiTheme="minorHAnsi" w:hAnsiTheme="minorHAnsi" w:cstheme="minorHAnsi"/>
                <w:b/>
                <w:color w:val="auto"/>
                <w:sz w:val="22"/>
                <w:szCs w:val="22"/>
              </w:rPr>
            </w:pPr>
            <w:r>
              <w:rPr>
                <w:rFonts w:asciiTheme="minorHAnsi" w:hAnsiTheme="minorHAnsi" w:cstheme="minorHAnsi"/>
                <w:b/>
                <w:color w:val="auto"/>
                <w:sz w:val="22"/>
                <w:szCs w:val="22"/>
              </w:rPr>
              <w:t>0,00</w:t>
            </w:r>
          </w:p>
        </w:tc>
        <w:tc>
          <w:tcPr>
            <w:tcW w:w="1325" w:type="dxa"/>
            <w:vAlign w:val="center"/>
          </w:tcPr>
          <w:p w14:paraId="299ED702" w14:textId="1B418A5C" w:rsidR="00006DAC" w:rsidRPr="009432A1" w:rsidRDefault="00C53847" w:rsidP="00E77A04">
            <w:pPr>
              <w:widowControl/>
              <w:jc w:val="right"/>
              <w:rPr>
                <w:rFonts w:asciiTheme="minorHAnsi" w:hAnsiTheme="minorHAnsi" w:cstheme="minorHAnsi"/>
                <w:b/>
                <w:color w:val="auto"/>
                <w:sz w:val="22"/>
                <w:szCs w:val="22"/>
              </w:rPr>
            </w:pPr>
            <w:r>
              <w:rPr>
                <w:rFonts w:asciiTheme="minorHAnsi" w:hAnsiTheme="minorHAnsi" w:cstheme="minorHAnsi"/>
                <w:b/>
                <w:color w:val="auto"/>
                <w:sz w:val="22"/>
                <w:szCs w:val="22"/>
              </w:rPr>
              <w:t>965</w:t>
            </w:r>
            <w:r w:rsidR="00687BA7" w:rsidRPr="009432A1">
              <w:rPr>
                <w:rFonts w:asciiTheme="minorHAnsi" w:hAnsiTheme="minorHAnsi" w:cstheme="minorHAnsi"/>
                <w:b/>
                <w:color w:val="auto"/>
                <w:sz w:val="22"/>
                <w:szCs w:val="22"/>
              </w:rPr>
              <w:t> </w:t>
            </w:r>
            <w:r>
              <w:rPr>
                <w:rFonts w:asciiTheme="minorHAnsi" w:hAnsiTheme="minorHAnsi" w:cstheme="minorHAnsi"/>
                <w:b/>
                <w:color w:val="auto"/>
                <w:sz w:val="22"/>
                <w:szCs w:val="22"/>
              </w:rPr>
              <w:t>086</w:t>
            </w:r>
            <w:r w:rsidR="00687BA7" w:rsidRPr="009432A1">
              <w:rPr>
                <w:rFonts w:asciiTheme="minorHAnsi" w:hAnsiTheme="minorHAnsi" w:cstheme="minorHAnsi"/>
                <w:b/>
                <w:color w:val="auto"/>
                <w:sz w:val="22"/>
                <w:szCs w:val="22"/>
              </w:rPr>
              <w:t>,00</w:t>
            </w:r>
          </w:p>
          <w:p w14:paraId="6A0BB760" w14:textId="7EDC138C" w:rsidR="00730303" w:rsidRPr="009432A1" w:rsidRDefault="00730303" w:rsidP="00730303">
            <w:pPr>
              <w:widowControl/>
              <w:jc w:val="center"/>
              <w:rPr>
                <w:rFonts w:asciiTheme="minorHAnsi" w:hAnsiTheme="minorHAnsi" w:cstheme="minorHAnsi"/>
                <w:b/>
                <w:color w:val="auto"/>
                <w:sz w:val="22"/>
                <w:szCs w:val="22"/>
                <w:highlight w:val="yellow"/>
              </w:rPr>
            </w:pPr>
            <w:r w:rsidRPr="009432A1">
              <w:rPr>
                <w:rFonts w:asciiTheme="minorHAnsi" w:hAnsiTheme="minorHAnsi" w:cstheme="minorHAnsi"/>
                <w:b/>
                <w:color w:val="auto"/>
                <w:sz w:val="22"/>
                <w:szCs w:val="22"/>
              </w:rPr>
              <w:t>UE – 85%</w:t>
            </w:r>
          </w:p>
        </w:tc>
        <w:tc>
          <w:tcPr>
            <w:tcW w:w="2682" w:type="dxa"/>
            <w:vAlign w:val="center"/>
          </w:tcPr>
          <w:p w14:paraId="5E86C7D2" w14:textId="676EA359" w:rsidR="00006DAC" w:rsidRPr="00687BA7" w:rsidRDefault="00687BA7" w:rsidP="00C53847">
            <w:pPr>
              <w:widowControl/>
              <w:jc w:val="right"/>
              <w:rPr>
                <w:rFonts w:asciiTheme="minorHAnsi" w:hAnsiTheme="minorHAnsi" w:cstheme="minorHAnsi"/>
                <w:b/>
                <w:color w:val="auto"/>
                <w:sz w:val="22"/>
                <w:szCs w:val="22"/>
              </w:rPr>
            </w:pPr>
            <w:r w:rsidRPr="00687BA7">
              <w:rPr>
                <w:rFonts w:asciiTheme="minorHAnsi" w:hAnsiTheme="minorHAnsi" w:cstheme="minorHAnsi"/>
                <w:b/>
                <w:color w:val="auto"/>
                <w:sz w:val="22"/>
                <w:szCs w:val="22"/>
              </w:rPr>
              <w:t>3 </w:t>
            </w:r>
            <w:r w:rsidR="00C53847">
              <w:rPr>
                <w:rFonts w:asciiTheme="minorHAnsi" w:hAnsiTheme="minorHAnsi" w:cstheme="minorHAnsi"/>
                <w:b/>
                <w:color w:val="auto"/>
                <w:sz w:val="22"/>
                <w:szCs w:val="22"/>
              </w:rPr>
              <w:t>215</w:t>
            </w:r>
            <w:r w:rsidRPr="00687BA7">
              <w:rPr>
                <w:rFonts w:asciiTheme="minorHAnsi" w:hAnsiTheme="minorHAnsi" w:cstheme="minorHAnsi"/>
                <w:b/>
                <w:color w:val="auto"/>
                <w:sz w:val="22"/>
                <w:szCs w:val="22"/>
              </w:rPr>
              <w:t> </w:t>
            </w:r>
            <w:r w:rsidR="00C53847">
              <w:rPr>
                <w:rFonts w:asciiTheme="minorHAnsi" w:hAnsiTheme="minorHAnsi" w:cstheme="minorHAnsi"/>
                <w:b/>
                <w:color w:val="auto"/>
                <w:sz w:val="22"/>
                <w:szCs w:val="22"/>
              </w:rPr>
              <w:t>086</w:t>
            </w:r>
            <w:r w:rsidRPr="00687BA7">
              <w:rPr>
                <w:rFonts w:asciiTheme="minorHAnsi" w:hAnsiTheme="minorHAnsi" w:cstheme="minorHAnsi"/>
                <w:b/>
                <w:color w:val="auto"/>
                <w:sz w:val="22"/>
                <w:szCs w:val="22"/>
              </w:rPr>
              <w:t>,00</w:t>
            </w:r>
          </w:p>
        </w:tc>
      </w:tr>
      <w:tr w:rsidR="00006DAC" w:rsidRPr="00C77DE6" w14:paraId="1F886A9A" w14:textId="77777777" w:rsidTr="00123225">
        <w:trPr>
          <w:jc w:val="center"/>
        </w:trPr>
        <w:tc>
          <w:tcPr>
            <w:tcW w:w="3225" w:type="dxa"/>
            <w:shd w:val="clear" w:color="auto" w:fill="FFFF00"/>
          </w:tcPr>
          <w:p w14:paraId="13A2FAF2" w14:textId="77777777" w:rsidR="00687BA7" w:rsidRPr="00123225" w:rsidRDefault="00006DAC" w:rsidP="00006DAC">
            <w:pPr>
              <w:pStyle w:val="Default"/>
              <w:rPr>
                <w:rFonts w:asciiTheme="minorHAnsi" w:hAnsiTheme="minorHAnsi" w:cstheme="minorHAnsi"/>
                <w:b/>
                <w:bCs/>
                <w:sz w:val="23"/>
                <w:szCs w:val="23"/>
              </w:rPr>
            </w:pPr>
            <w:r w:rsidRPr="00123225">
              <w:rPr>
                <w:rFonts w:asciiTheme="minorHAnsi" w:hAnsiTheme="minorHAnsi" w:cstheme="minorHAnsi"/>
                <w:b/>
                <w:bCs/>
                <w:sz w:val="23"/>
                <w:szCs w:val="23"/>
              </w:rPr>
              <w:t xml:space="preserve">Zarządzanie LSR </w:t>
            </w:r>
          </w:p>
          <w:p w14:paraId="72357774" w14:textId="77777777" w:rsidR="00687BA7" w:rsidRPr="00123225" w:rsidRDefault="00006DAC" w:rsidP="00006DAC">
            <w:pPr>
              <w:pStyle w:val="Default"/>
              <w:rPr>
                <w:rFonts w:asciiTheme="minorHAnsi" w:hAnsiTheme="minorHAnsi" w:cstheme="minorHAnsi"/>
                <w:sz w:val="23"/>
                <w:szCs w:val="23"/>
              </w:rPr>
            </w:pPr>
            <w:r w:rsidRPr="00123225">
              <w:rPr>
                <w:rFonts w:asciiTheme="minorHAnsi" w:hAnsiTheme="minorHAnsi" w:cstheme="minorHAnsi"/>
                <w:sz w:val="23"/>
                <w:szCs w:val="23"/>
              </w:rPr>
              <w:t xml:space="preserve">(art. 34 ust. 1 lit. c </w:t>
            </w:r>
          </w:p>
          <w:p w14:paraId="5F9564A4" w14:textId="47D257ED" w:rsidR="00006DAC" w:rsidRPr="00123225" w:rsidRDefault="00E77A04" w:rsidP="00006DAC">
            <w:pPr>
              <w:pStyle w:val="Default"/>
              <w:rPr>
                <w:rFonts w:asciiTheme="minorHAnsi" w:hAnsiTheme="minorHAnsi" w:cstheme="minorHAnsi"/>
                <w:sz w:val="23"/>
                <w:szCs w:val="23"/>
              </w:rPr>
            </w:pPr>
            <w:r w:rsidRPr="00123225">
              <w:rPr>
                <w:rFonts w:asciiTheme="minorHAnsi" w:hAnsiTheme="minorHAnsi" w:cstheme="minorHAnsi"/>
                <w:sz w:val="23"/>
                <w:szCs w:val="23"/>
              </w:rPr>
              <w:t xml:space="preserve">rozporządzenia nr 2021/1060) </w:t>
            </w:r>
          </w:p>
        </w:tc>
        <w:tc>
          <w:tcPr>
            <w:tcW w:w="1543" w:type="dxa"/>
            <w:vAlign w:val="center"/>
          </w:tcPr>
          <w:p w14:paraId="0142CAA3" w14:textId="1BB62BC7" w:rsidR="00006DAC" w:rsidRPr="00687BA7" w:rsidRDefault="00687BA7" w:rsidP="00E77A04">
            <w:pPr>
              <w:pStyle w:val="Default"/>
              <w:jc w:val="right"/>
              <w:rPr>
                <w:rFonts w:asciiTheme="minorHAnsi" w:hAnsiTheme="minorHAnsi" w:cstheme="minorHAnsi"/>
                <w:b/>
                <w:bCs/>
                <w:sz w:val="23"/>
                <w:szCs w:val="23"/>
              </w:rPr>
            </w:pPr>
            <w:r w:rsidRPr="00687BA7">
              <w:rPr>
                <w:rFonts w:asciiTheme="minorHAnsi" w:hAnsiTheme="minorHAnsi" w:cstheme="minorHAnsi"/>
                <w:b/>
                <w:bCs/>
                <w:sz w:val="23"/>
                <w:szCs w:val="23"/>
              </w:rPr>
              <w:t>512 000,00</w:t>
            </w:r>
          </w:p>
        </w:tc>
        <w:tc>
          <w:tcPr>
            <w:tcW w:w="995" w:type="dxa"/>
            <w:vAlign w:val="center"/>
          </w:tcPr>
          <w:p w14:paraId="7A6487A2" w14:textId="0796789F" w:rsidR="00006DAC" w:rsidRPr="00687BA7" w:rsidRDefault="00DE61BD" w:rsidP="00E77A04">
            <w:pPr>
              <w:widowControl/>
              <w:jc w:val="right"/>
              <w:rPr>
                <w:rFonts w:asciiTheme="minorHAnsi" w:hAnsiTheme="minorHAnsi" w:cstheme="minorHAnsi"/>
                <w:b/>
                <w:color w:val="auto"/>
                <w:sz w:val="22"/>
                <w:szCs w:val="22"/>
              </w:rPr>
            </w:pPr>
            <w:r>
              <w:rPr>
                <w:rFonts w:asciiTheme="minorHAnsi" w:hAnsiTheme="minorHAnsi" w:cstheme="minorHAnsi"/>
                <w:b/>
                <w:color w:val="auto"/>
                <w:sz w:val="22"/>
                <w:szCs w:val="22"/>
              </w:rPr>
              <w:t>0,00</w:t>
            </w:r>
          </w:p>
        </w:tc>
        <w:tc>
          <w:tcPr>
            <w:tcW w:w="1325" w:type="dxa"/>
            <w:vAlign w:val="center"/>
          </w:tcPr>
          <w:p w14:paraId="7DB4496F" w14:textId="756464B3" w:rsidR="00137F78" w:rsidRPr="009432A1" w:rsidRDefault="00137F78" w:rsidP="00137F78">
            <w:pPr>
              <w:widowControl/>
              <w:jc w:val="center"/>
              <w:rPr>
                <w:rFonts w:asciiTheme="minorHAnsi" w:hAnsiTheme="minorHAnsi" w:cstheme="minorHAnsi"/>
                <w:b/>
                <w:color w:val="auto"/>
                <w:sz w:val="22"/>
                <w:szCs w:val="22"/>
                <w:highlight w:val="yellow"/>
              </w:rPr>
            </w:pPr>
            <w:r w:rsidRPr="009432A1">
              <w:rPr>
                <w:rFonts w:asciiTheme="minorHAnsi" w:hAnsiTheme="minorHAnsi" w:cstheme="minorHAnsi"/>
                <w:b/>
                <w:color w:val="auto"/>
                <w:sz w:val="22"/>
                <w:szCs w:val="22"/>
              </w:rPr>
              <w:t>odpowiedni % zostanie określony na późniejszym etapie</w:t>
            </w:r>
          </w:p>
        </w:tc>
        <w:tc>
          <w:tcPr>
            <w:tcW w:w="2682" w:type="dxa"/>
            <w:vAlign w:val="center"/>
          </w:tcPr>
          <w:p w14:paraId="08722F2C" w14:textId="32F60DE5" w:rsidR="00006DAC" w:rsidRPr="00687BA7" w:rsidRDefault="00687BA7" w:rsidP="00E77A04">
            <w:pPr>
              <w:widowControl/>
              <w:jc w:val="right"/>
              <w:rPr>
                <w:rFonts w:asciiTheme="minorHAnsi" w:hAnsiTheme="minorHAnsi" w:cstheme="minorHAnsi"/>
                <w:b/>
                <w:color w:val="auto"/>
                <w:sz w:val="22"/>
                <w:szCs w:val="22"/>
              </w:rPr>
            </w:pPr>
            <w:r w:rsidRPr="00687BA7">
              <w:rPr>
                <w:rFonts w:asciiTheme="minorHAnsi" w:hAnsiTheme="minorHAnsi" w:cstheme="minorHAnsi"/>
                <w:b/>
                <w:color w:val="auto"/>
                <w:sz w:val="22"/>
                <w:szCs w:val="22"/>
              </w:rPr>
              <w:t>512 000,00</w:t>
            </w:r>
          </w:p>
        </w:tc>
      </w:tr>
      <w:tr w:rsidR="00006DAC" w:rsidRPr="00C77DE6" w14:paraId="18A291F6" w14:textId="77777777" w:rsidTr="00123225">
        <w:trPr>
          <w:trHeight w:val="842"/>
          <w:jc w:val="center"/>
        </w:trPr>
        <w:tc>
          <w:tcPr>
            <w:tcW w:w="3225" w:type="dxa"/>
            <w:shd w:val="clear" w:color="auto" w:fill="FFFF00"/>
          </w:tcPr>
          <w:p w14:paraId="0B569AAA" w14:textId="6B83EDD8" w:rsidR="00006DAC" w:rsidRPr="00123225" w:rsidRDefault="00006DAC" w:rsidP="00006DAC">
            <w:pPr>
              <w:pStyle w:val="Default"/>
              <w:rPr>
                <w:rFonts w:asciiTheme="minorHAnsi" w:hAnsiTheme="minorHAnsi" w:cstheme="minorHAnsi"/>
                <w:sz w:val="23"/>
                <w:szCs w:val="23"/>
              </w:rPr>
            </w:pPr>
            <w:r w:rsidRPr="00123225">
              <w:rPr>
                <w:rFonts w:asciiTheme="minorHAnsi" w:hAnsiTheme="minorHAnsi" w:cstheme="minorHAnsi"/>
                <w:b/>
                <w:bCs/>
                <w:sz w:val="23"/>
                <w:szCs w:val="23"/>
              </w:rPr>
              <w:t xml:space="preserve">Razem </w:t>
            </w:r>
          </w:p>
        </w:tc>
        <w:tc>
          <w:tcPr>
            <w:tcW w:w="1543" w:type="dxa"/>
            <w:vAlign w:val="center"/>
          </w:tcPr>
          <w:p w14:paraId="14782E86" w14:textId="0824D4A5" w:rsidR="00006DAC" w:rsidRPr="00687BA7" w:rsidRDefault="00687BA7" w:rsidP="00123225">
            <w:pPr>
              <w:pStyle w:val="Default"/>
              <w:jc w:val="right"/>
              <w:rPr>
                <w:rFonts w:asciiTheme="minorHAnsi" w:hAnsiTheme="minorHAnsi" w:cstheme="minorHAnsi"/>
                <w:b/>
                <w:bCs/>
                <w:sz w:val="23"/>
                <w:szCs w:val="23"/>
              </w:rPr>
            </w:pPr>
            <w:r w:rsidRPr="00687BA7">
              <w:rPr>
                <w:rFonts w:asciiTheme="minorHAnsi" w:hAnsiTheme="minorHAnsi" w:cstheme="minorHAnsi"/>
                <w:b/>
                <w:bCs/>
                <w:sz w:val="23"/>
                <w:szCs w:val="23"/>
              </w:rPr>
              <w:t>2 </w:t>
            </w:r>
            <w:r w:rsidR="00123225">
              <w:rPr>
                <w:rFonts w:asciiTheme="minorHAnsi" w:hAnsiTheme="minorHAnsi" w:cstheme="minorHAnsi"/>
                <w:b/>
                <w:bCs/>
                <w:sz w:val="23"/>
                <w:szCs w:val="23"/>
              </w:rPr>
              <w:t>762</w:t>
            </w:r>
            <w:r w:rsidRPr="00687BA7">
              <w:rPr>
                <w:rFonts w:asciiTheme="minorHAnsi" w:hAnsiTheme="minorHAnsi" w:cstheme="minorHAnsi"/>
                <w:b/>
                <w:bCs/>
                <w:sz w:val="23"/>
                <w:szCs w:val="23"/>
              </w:rPr>
              <w:t> 000,00</w:t>
            </w:r>
          </w:p>
        </w:tc>
        <w:tc>
          <w:tcPr>
            <w:tcW w:w="995" w:type="dxa"/>
            <w:vAlign w:val="center"/>
          </w:tcPr>
          <w:p w14:paraId="619D7816" w14:textId="39FBAFDD" w:rsidR="00006DAC" w:rsidRPr="00687BA7" w:rsidRDefault="00DE61BD" w:rsidP="00E77A04">
            <w:pPr>
              <w:widowControl/>
              <w:jc w:val="right"/>
              <w:rPr>
                <w:rFonts w:asciiTheme="minorHAnsi" w:hAnsiTheme="minorHAnsi" w:cstheme="minorHAnsi"/>
                <w:b/>
                <w:color w:val="auto"/>
                <w:sz w:val="22"/>
                <w:szCs w:val="22"/>
              </w:rPr>
            </w:pPr>
            <w:r>
              <w:rPr>
                <w:rFonts w:asciiTheme="minorHAnsi" w:hAnsiTheme="minorHAnsi" w:cstheme="minorHAnsi"/>
                <w:b/>
                <w:color w:val="auto"/>
                <w:sz w:val="22"/>
                <w:szCs w:val="22"/>
              </w:rPr>
              <w:t>0,00</w:t>
            </w:r>
          </w:p>
        </w:tc>
        <w:tc>
          <w:tcPr>
            <w:tcW w:w="1325" w:type="dxa"/>
            <w:vAlign w:val="center"/>
          </w:tcPr>
          <w:p w14:paraId="62C76DC6" w14:textId="5013006F" w:rsidR="00006DAC" w:rsidRPr="009432A1" w:rsidRDefault="00C53847" w:rsidP="00E77A04">
            <w:pPr>
              <w:widowControl/>
              <w:jc w:val="right"/>
              <w:rPr>
                <w:rFonts w:asciiTheme="minorHAnsi" w:hAnsiTheme="minorHAnsi" w:cstheme="minorHAnsi"/>
                <w:b/>
                <w:color w:val="auto"/>
                <w:sz w:val="22"/>
                <w:szCs w:val="22"/>
              </w:rPr>
            </w:pPr>
            <w:r>
              <w:rPr>
                <w:rFonts w:asciiTheme="minorHAnsi" w:hAnsiTheme="minorHAnsi" w:cstheme="minorHAnsi"/>
                <w:b/>
                <w:color w:val="auto"/>
                <w:sz w:val="22"/>
                <w:szCs w:val="22"/>
              </w:rPr>
              <w:t>965</w:t>
            </w:r>
            <w:r w:rsidR="00687BA7" w:rsidRPr="009432A1">
              <w:rPr>
                <w:rFonts w:asciiTheme="minorHAnsi" w:hAnsiTheme="minorHAnsi" w:cstheme="minorHAnsi"/>
                <w:b/>
                <w:color w:val="auto"/>
                <w:sz w:val="22"/>
                <w:szCs w:val="22"/>
              </w:rPr>
              <w:t> </w:t>
            </w:r>
            <w:r>
              <w:rPr>
                <w:rFonts w:asciiTheme="minorHAnsi" w:hAnsiTheme="minorHAnsi" w:cstheme="minorHAnsi"/>
                <w:b/>
                <w:color w:val="auto"/>
                <w:sz w:val="22"/>
                <w:szCs w:val="22"/>
              </w:rPr>
              <w:t>086</w:t>
            </w:r>
            <w:r w:rsidR="00687BA7" w:rsidRPr="009432A1">
              <w:rPr>
                <w:rFonts w:asciiTheme="minorHAnsi" w:hAnsiTheme="minorHAnsi" w:cstheme="minorHAnsi"/>
                <w:b/>
                <w:color w:val="auto"/>
                <w:sz w:val="22"/>
                <w:szCs w:val="22"/>
              </w:rPr>
              <w:t>,00</w:t>
            </w:r>
          </w:p>
          <w:p w14:paraId="7114C0AD" w14:textId="17CB3447" w:rsidR="00730303" w:rsidRPr="009432A1" w:rsidRDefault="00730303" w:rsidP="00E77A04">
            <w:pPr>
              <w:widowControl/>
              <w:jc w:val="right"/>
              <w:rPr>
                <w:rFonts w:asciiTheme="minorHAnsi" w:hAnsiTheme="minorHAnsi" w:cstheme="minorHAnsi"/>
                <w:b/>
                <w:color w:val="auto"/>
                <w:sz w:val="22"/>
                <w:szCs w:val="22"/>
                <w:highlight w:val="yellow"/>
              </w:rPr>
            </w:pPr>
            <w:r w:rsidRPr="009432A1">
              <w:rPr>
                <w:rFonts w:asciiTheme="minorHAnsi" w:hAnsiTheme="minorHAnsi" w:cstheme="minorHAnsi"/>
                <w:b/>
                <w:color w:val="auto"/>
                <w:sz w:val="22"/>
                <w:szCs w:val="22"/>
              </w:rPr>
              <w:t>UE – 85%</w:t>
            </w:r>
          </w:p>
        </w:tc>
        <w:tc>
          <w:tcPr>
            <w:tcW w:w="2682" w:type="dxa"/>
            <w:vAlign w:val="center"/>
          </w:tcPr>
          <w:p w14:paraId="4430A123" w14:textId="0E63BFFB" w:rsidR="00006DAC" w:rsidRPr="00687BA7" w:rsidRDefault="00687BA7" w:rsidP="00C53847">
            <w:pPr>
              <w:widowControl/>
              <w:jc w:val="right"/>
              <w:rPr>
                <w:rFonts w:asciiTheme="minorHAnsi" w:hAnsiTheme="minorHAnsi" w:cstheme="minorHAnsi"/>
                <w:b/>
                <w:color w:val="auto"/>
                <w:sz w:val="22"/>
                <w:szCs w:val="22"/>
              </w:rPr>
            </w:pPr>
            <w:r w:rsidRPr="00687BA7">
              <w:rPr>
                <w:rFonts w:asciiTheme="minorHAnsi" w:hAnsiTheme="minorHAnsi" w:cstheme="minorHAnsi"/>
                <w:b/>
                <w:color w:val="auto"/>
                <w:sz w:val="22"/>
                <w:szCs w:val="22"/>
              </w:rPr>
              <w:t>3 </w:t>
            </w:r>
            <w:r w:rsidR="00C53847">
              <w:rPr>
                <w:rFonts w:asciiTheme="minorHAnsi" w:hAnsiTheme="minorHAnsi" w:cstheme="minorHAnsi"/>
                <w:b/>
                <w:color w:val="auto"/>
                <w:sz w:val="22"/>
                <w:szCs w:val="22"/>
              </w:rPr>
              <w:t>727</w:t>
            </w:r>
            <w:r w:rsidRPr="00687BA7">
              <w:rPr>
                <w:rFonts w:asciiTheme="minorHAnsi" w:hAnsiTheme="minorHAnsi" w:cstheme="minorHAnsi"/>
                <w:b/>
                <w:color w:val="auto"/>
                <w:sz w:val="22"/>
                <w:szCs w:val="22"/>
              </w:rPr>
              <w:t> </w:t>
            </w:r>
            <w:r w:rsidR="00C53847">
              <w:rPr>
                <w:rFonts w:asciiTheme="minorHAnsi" w:hAnsiTheme="minorHAnsi" w:cstheme="minorHAnsi"/>
                <w:b/>
                <w:color w:val="auto"/>
                <w:sz w:val="22"/>
                <w:szCs w:val="22"/>
              </w:rPr>
              <w:t>086</w:t>
            </w:r>
            <w:r w:rsidRPr="00687BA7">
              <w:rPr>
                <w:rFonts w:asciiTheme="minorHAnsi" w:hAnsiTheme="minorHAnsi" w:cstheme="minorHAnsi"/>
                <w:b/>
                <w:color w:val="auto"/>
                <w:sz w:val="22"/>
                <w:szCs w:val="22"/>
              </w:rPr>
              <w:t>,00</w:t>
            </w:r>
          </w:p>
        </w:tc>
      </w:tr>
      <w:tr w:rsidR="00006DAC" w:rsidRPr="00C77DE6" w14:paraId="0C32458A" w14:textId="77777777" w:rsidTr="00D63508">
        <w:trPr>
          <w:jc w:val="center"/>
        </w:trPr>
        <w:tc>
          <w:tcPr>
            <w:tcW w:w="9770" w:type="dxa"/>
            <w:gridSpan w:val="5"/>
          </w:tcPr>
          <w:p w14:paraId="353EBBF0" w14:textId="77777777" w:rsidR="00687BA7" w:rsidRDefault="00687BA7" w:rsidP="00006DAC">
            <w:pPr>
              <w:pStyle w:val="Default"/>
              <w:rPr>
                <w:rFonts w:asciiTheme="minorHAnsi" w:hAnsiTheme="minorHAnsi" w:cstheme="minorHAnsi"/>
                <w:i/>
                <w:iCs/>
                <w:sz w:val="20"/>
                <w:szCs w:val="20"/>
              </w:rPr>
            </w:pPr>
            <w:r w:rsidRPr="00C77DE6">
              <w:rPr>
                <w:rFonts w:asciiTheme="minorHAnsi" w:hAnsiTheme="minorHAnsi" w:cstheme="minorHAnsi"/>
                <w:i/>
                <w:iCs/>
                <w:sz w:val="20"/>
                <w:szCs w:val="20"/>
              </w:rPr>
              <w:t>*</w:t>
            </w:r>
            <w:r w:rsidR="00006DAC" w:rsidRPr="00C77DE6">
              <w:rPr>
                <w:rFonts w:asciiTheme="minorHAnsi" w:hAnsiTheme="minorHAnsi" w:cstheme="minorHAnsi"/>
                <w:i/>
                <w:iCs/>
                <w:sz w:val="20"/>
                <w:szCs w:val="20"/>
              </w:rPr>
              <w:t xml:space="preserve">Wysokość środków danego funduszu na RLKS dostępnych dla LGD w danym województwie </w:t>
            </w:r>
          </w:p>
          <w:p w14:paraId="41210446" w14:textId="42BCA521" w:rsidR="00006DAC" w:rsidRPr="00C77DE6" w:rsidRDefault="00006DAC" w:rsidP="00006DAC">
            <w:pPr>
              <w:pStyle w:val="Default"/>
              <w:rPr>
                <w:rFonts w:asciiTheme="minorHAnsi" w:hAnsiTheme="minorHAnsi" w:cstheme="minorHAnsi"/>
                <w:sz w:val="20"/>
                <w:szCs w:val="20"/>
              </w:rPr>
            </w:pPr>
            <w:r w:rsidRPr="00C77DE6">
              <w:rPr>
                <w:rFonts w:asciiTheme="minorHAnsi" w:hAnsiTheme="minorHAnsi" w:cstheme="minorHAnsi"/>
                <w:i/>
                <w:iCs/>
                <w:sz w:val="20"/>
                <w:szCs w:val="20"/>
              </w:rPr>
              <w:t xml:space="preserve">będzie wyższa o wartość wkładu krajowego, którego procentowy udział w tej kwocie jest określony dla danego FEW. </w:t>
            </w:r>
          </w:p>
          <w:p w14:paraId="3FFA9BA8" w14:textId="2AADC0DB" w:rsidR="00006DAC" w:rsidRPr="00C77DE6" w:rsidRDefault="00006DAC" w:rsidP="00FD3C43">
            <w:pPr>
              <w:widowControl/>
              <w:rPr>
                <w:rFonts w:asciiTheme="minorHAnsi" w:hAnsiTheme="minorHAnsi" w:cstheme="minorHAnsi"/>
                <w:color w:val="auto"/>
                <w:sz w:val="22"/>
                <w:szCs w:val="22"/>
              </w:rPr>
            </w:pPr>
            <w:r w:rsidRPr="00C77DE6">
              <w:rPr>
                <w:rFonts w:asciiTheme="minorHAnsi" w:hAnsiTheme="minorHAnsi" w:cstheme="minorHAnsi"/>
                <w:i/>
                <w:iCs/>
                <w:sz w:val="20"/>
                <w:szCs w:val="20"/>
              </w:rPr>
              <w:t xml:space="preserve">** W wierszu odpowiadającemu danemu EFSI, z którego LSR nie będzie finansowana, należy wstawić wartość „0”. </w:t>
            </w:r>
          </w:p>
        </w:tc>
      </w:tr>
    </w:tbl>
    <w:p w14:paraId="2CE033E9" w14:textId="77777777" w:rsidR="00006DAC" w:rsidRPr="00C77DE6" w:rsidRDefault="00006DAC" w:rsidP="00FD3C43">
      <w:pPr>
        <w:widowControl/>
        <w:rPr>
          <w:rFonts w:asciiTheme="minorHAnsi" w:hAnsiTheme="minorHAnsi" w:cstheme="minorHAnsi"/>
          <w:color w:val="auto"/>
          <w:sz w:val="22"/>
          <w:szCs w:val="22"/>
        </w:rPr>
      </w:pPr>
    </w:p>
    <w:p w14:paraId="0A801A53" w14:textId="77777777" w:rsidR="00C77DE6" w:rsidRPr="00C77DE6" w:rsidRDefault="00C77DE6">
      <w:pPr>
        <w:widowControl/>
        <w:rPr>
          <w:rFonts w:asciiTheme="minorHAnsi" w:hAnsiTheme="minorHAnsi" w:cstheme="minorHAnsi"/>
          <w:b/>
          <w:bCs/>
          <w:sz w:val="23"/>
          <w:szCs w:val="23"/>
        </w:rPr>
      </w:pPr>
      <w:r w:rsidRPr="00C77DE6">
        <w:rPr>
          <w:rFonts w:asciiTheme="minorHAnsi" w:hAnsiTheme="minorHAnsi" w:cstheme="minorHAnsi"/>
          <w:b/>
          <w:bCs/>
          <w:sz w:val="23"/>
          <w:szCs w:val="23"/>
        </w:rPr>
        <w:br w:type="page"/>
      </w:r>
    </w:p>
    <w:p w14:paraId="11C72C3D" w14:textId="2514C249" w:rsidR="00975C85" w:rsidRPr="00E77A04" w:rsidRDefault="00187FF0" w:rsidP="00FD3C43">
      <w:pPr>
        <w:widowControl/>
        <w:rPr>
          <w:rFonts w:asciiTheme="minorHAnsi" w:hAnsiTheme="minorHAnsi" w:cstheme="minorHAnsi"/>
          <w:b/>
          <w:bCs/>
          <w:sz w:val="22"/>
          <w:szCs w:val="22"/>
        </w:rPr>
      </w:pPr>
      <w:r w:rsidRPr="00187FF0">
        <w:rPr>
          <w:rFonts w:ascii="Calibri" w:hAnsi="Calibri"/>
          <w:b/>
          <w:color w:val="auto"/>
          <w:sz w:val="22"/>
          <w:szCs w:val="22"/>
        </w:rPr>
        <w:lastRenderedPageBreak/>
        <w:t xml:space="preserve">Załącznik </w:t>
      </w:r>
      <w:r>
        <w:rPr>
          <w:rFonts w:ascii="Calibri" w:hAnsi="Calibri"/>
          <w:b/>
          <w:color w:val="auto"/>
          <w:sz w:val="22"/>
          <w:szCs w:val="22"/>
        </w:rPr>
        <w:t xml:space="preserve">nr </w:t>
      </w:r>
      <w:r w:rsidR="00975C85" w:rsidRPr="00E77A04">
        <w:rPr>
          <w:rFonts w:asciiTheme="minorHAnsi" w:hAnsiTheme="minorHAnsi" w:cstheme="minorHAnsi"/>
          <w:b/>
          <w:bCs/>
          <w:sz w:val="22"/>
          <w:szCs w:val="22"/>
        </w:rPr>
        <w:t>4: Plan wykorzystania budżetu LSR</w:t>
      </w:r>
    </w:p>
    <w:p w14:paraId="07B3252C" w14:textId="77777777" w:rsidR="00975C85" w:rsidRPr="00C77DE6" w:rsidRDefault="00975C85" w:rsidP="00FD3C43">
      <w:pPr>
        <w:widowControl/>
        <w:rPr>
          <w:rFonts w:asciiTheme="minorHAnsi" w:hAnsiTheme="minorHAnsi" w:cstheme="minorHAnsi"/>
          <w:b/>
          <w:bCs/>
          <w:sz w:val="23"/>
          <w:szCs w:val="23"/>
        </w:rPr>
      </w:pPr>
    </w:p>
    <w:tbl>
      <w:tblPr>
        <w:tblStyle w:val="Tabela-Siatka"/>
        <w:tblW w:w="15843" w:type="dxa"/>
        <w:tblLayout w:type="fixed"/>
        <w:tblLook w:val="04A0" w:firstRow="1" w:lastRow="0" w:firstColumn="1" w:lastColumn="0" w:noHBand="0" w:noVBand="1"/>
      </w:tblPr>
      <w:tblGrid>
        <w:gridCol w:w="1092"/>
        <w:gridCol w:w="859"/>
        <w:gridCol w:w="851"/>
        <w:gridCol w:w="1275"/>
        <w:gridCol w:w="993"/>
        <w:gridCol w:w="1275"/>
        <w:gridCol w:w="851"/>
        <w:gridCol w:w="1276"/>
        <w:gridCol w:w="850"/>
        <w:gridCol w:w="1276"/>
        <w:gridCol w:w="850"/>
        <w:gridCol w:w="1276"/>
        <w:gridCol w:w="851"/>
        <w:gridCol w:w="1275"/>
        <w:gridCol w:w="993"/>
      </w:tblGrid>
      <w:tr w:rsidR="00C77DE6" w:rsidRPr="00C77DE6" w14:paraId="70A9F947" w14:textId="77777777" w:rsidTr="00D02E94">
        <w:trPr>
          <w:trHeight w:val="503"/>
        </w:trPr>
        <w:tc>
          <w:tcPr>
            <w:tcW w:w="1092" w:type="dxa"/>
            <w:vMerge w:val="restart"/>
            <w:shd w:val="clear" w:color="auto" w:fill="FFC000"/>
            <w:vAlign w:val="center"/>
          </w:tcPr>
          <w:p w14:paraId="663E2129" w14:textId="5A107913" w:rsidR="00C77DE6" w:rsidRPr="00C77DE6" w:rsidRDefault="00C77DE6" w:rsidP="001056D5">
            <w:pPr>
              <w:pStyle w:val="Default"/>
              <w:rPr>
                <w:rFonts w:asciiTheme="minorHAnsi" w:hAnsiTheme="minorHAnsi" w:cstheme="minorHAnsi"/>
                <w:b/>
                <w:sz w:val="20"/>
                <w:szCs w:val="20"/>
              </w:rPr>
            </w:pPr>
            <w:r w:rsidRPr="00C77DE6">
              <w:rPr>
                <w:rFonts w:asciiTheme="minorHAnsi" w:hAnsiTheme="minorHAnsi" w:cstheme="minorHAnsi"/>
                <w:b/>
                <w:sz w:val="20"/>
                <w:szCs w:val="20"/>
              </w:rPr>
              <w:t xml:space="preserve">fundusz </w:t>
            </w:r>
          </w:p>
        </w:tc>
        <w:tc>
          <w:tcPr>
            <w:tcW w:w="14751" w:type="dxa"/>
            <w:gridSpan w:val="14"/>
            <w:shd w:val="clear" w:color="auto" w:fill="FBD4B4" w:themeFill="accent6" w:themeFillTint="66"/>
          </w:tcPr>
          <w:p w14:paraId="19D3E2A1" w14:textId="309A948A" w:rsidR="00C77DE6" w:rsidRPr="00C77DE6" w:rsidRDefault="00C77DE6" w:rsidP="00C77DE6">
            <w:pPr>
              <w:pStyle w:val="Default"/>
              <w:jc w:val="center"/>
              <w:rPr>
                <w:rFonts w:asciiTheme="minorHAnsi" w:hAnsiTheme="minorHAnsi" w:cstheme="minorHAnsi"/>
                <w:sz w:val="28"/>
                <w:szCs w:val="28"/>
              </w:rPr>
            </w:pPr>
            <w:r w:rsidRPr="00C77DE6">
              <w:rPr>
                <w:rFonts w:asciiTheme="minorHAnsi" w:hAnsiTheme="minorHAnsi" w:cstheme="minorHAnsi"/>
                <w:b/>
                <w:bCs/>
                <w:sz w:val="28"/>
                <w:szCs w:val="28"/>
              </w:rPr>
              <w:t>środki zakontraktowane (w Euro) do:</w:t>
            </w:r>
          </w:p>
        </w:tc>
      </w:tr>
      <w:tr w:rsidR="00200A3E" w:rsidRPr="00C77DE6" w14:paraId="0B336097" w14:textId="77777777" w:rsidTr="00F43E54">
        <w:trPr>
          <w:trHeight w:val="148"/>
        </w:trPr>
        <w:tc>
          <w:tcPr>
            <w:tcW w:w="1092" w:type="dxa"/>
            <w:vMerge/>
            <w:shd w:val="clear" w:color="auto" w:fill="FFC000"/>
            <w:vAlign w:val="center"/>
          </w:tcPr>
          <w:p w14:paraId="43CCFAE0" w14:textId="77777777" w:rsidR="00C77DE6" w:rsidRPr="00C77DE6" w:rsidRDefault="00C77DE6" w:rsidP="001056D5">
            <w:pPr>
              <w:widowControl/>
              <w:rPr>
                <w:rFonts w:asciiTheme="minorHAnsi" w:hAnsiTheme="minorHAnsi" w:cstheme="minorHAnsi"/>
                <w:b/>
                <w:color w:val="auto"/>
                <w:sz w:val="20"/>
                <w:szCs w:val="20"/>
              </w:rPr>
            </w:pPr>
          </w:p>
        </w:tc>
        <w:tc>
          <w:tcPr>
            <w:tcW w:w="1710" w:type="dxa"/>
            <w:gridSpan w:val="2"/>
            <w:shd w:val="clear" w:color="auto" w:fill="FFFF00"/>
          </w:tcPr>
          <w:p w14:paraId="740307E9" w14:textId="06AA09C5" w:rsidR="00C77DE6" w:rsidRPr="00C77DE6" w:rsidRDefault="00C77DE6" w:rsidP="00C77DE6">
            <w:pPr>
              <w:widowControl/>
              <w:jc w:val="center"/>
              <w:rPr>
                <w:rFonts w:asciiTheme="minorHAnsi" w:hAnsiTheme="minorHAnsi" w:cstheme="minorHAnsi"/>
                <w:b/>
                <w:color w:val="auto"/>
                <w:sz w:val="22"/>
                <w:szCs w:val="22"/>
              </w:rPr>
            </w:pPr>
            <w:r w:rsidRPr="00C77DE6">
              <w:rPr>
                <w:rFonts w:asciiTheme="minorHAnsi" w:hAnsiTheme="minorHAnsi" w:cstheme="minorHAnsi"/>
                <w:b/>
                <w:color w:val="auto"/>
                <w:sz w:val="22"/>
                <w:szCs w:val="22"/>
              </w:rPr>
              <w:t>31.12.2024</w:t>
            </w:r>
          </w:p>
        </w:tc>
        <w:tc>
          <w:tcPr>
            <w:tcW w:w="2268" w:type="dxa"/>
            <w:gridSpan w:val="2"/>
            <w:shd w:val="clear" w:color="auto" w:fill="FFFF00"/>
          </w:tcPr>
          <w:p w14:paraId="21EE6DD3" w14:textId="2D2523D0" w:rsidR="00C77DE6" w:rsidRPr="00C77DE6" w:rsidRDefault="00C77DE6" w:rsidP="00C77DE6">
            <w:pPr>
              <w:widowControl/>
              <w:jc w:val="center"/>
              <w:rPr>
                <w:rFonts w:asciiTheme="minorHAnsi" w:hAnsiTheme="minorHAnsi" w:cstheme="minorHAnsi"/>
                <w:b/>
                <w:color w:val="auto"/>
                <w:sz w:val="22"/>
                <w:szCs w:val="22"/>
              </w:rPr>
            </w:pPr>
            <w:r w:rsidRPr="00C77DE6">
              <w:rPr>
                <w:rFonts w:asciiTheme="minorHAnsi" w:hAnsiTheme="minorHAnsi" w:cstheme="minorHAnsi"/>
                <w:b/>
                <w:color w:val="auto"/>
                <w:sz w:val="22"/>
                <w:szCs w:val="22"/>
              </w:rPr>
              <w:t>31.12.2025</w:t>
            </w:r>
          </w:p>
        </w:tc>
        <w:tc>
          <w:tcPr>
            <w:tcW w:w="2126" w:type="dxa"/>
            <w:gridSpan w:val="2"/>
            <w:shd w:val="clear" w:color="auto" w:fill="FFC000"/>
          </w:tcPr>
          <w:p w14:paraId="0FBB97DB" w14:textId="7522B2B3" w:rsidR="00C77DE6" w:rsidRPr="00C77DE6" w:rsidRDefault="00C77DE6" w:rsidP="00C77DE6">
            <w:pPr>
              <w:widowControl/>
              <w:jc w:val="center"/>
              <w:rPr>
                <w:rFonts w:asciiTheme="minorHAnsi" w:hAnsiTheme="minorHAnsi" w:cstheme="minorHAnsi"/>
                <w:b/>
                <w:color w:val="auto"/>
                <w:sz w:val="22"/>
                <w:szCs w:val="22"/>
              </w:rPr>
            </w:pPr>
            <w:r w:rsidRPr="00C77DE6">
              <w:rPr>
                <w:rFonts w:asciiTheme="minorHAnsi" w:hAnsiTheme="minorHAnsi" w:cstheme="minorHAnsi"/>
                <w:b/>
                <w:color w:val="auto"/>
                <w:sz w:val="22"/>
                <w:szCs w:val="22"/>
              </w:rPr>
              <w:t>30.06.2026</w:t>
            </w:r>
          </w:p>
        </w:tc>
        <w:tc>
          <w:tcPr>
            <w:tcW w:w="2126" w:type="dxa"/>
            <w:gridSpan w:val="2"/>
            <w:shd w:val="clear" w:color="auto" w:fill="FFFF00"/>
          </w:tcPr>
          <w:p w14:paraId="2D9FF8AF" w14:textId="1D10EE13" w:rsidR="00C77DE6" w:rsidRPr="00C77DE6" w:rsidRDefault="00C77DE6" w:rsidP="00C77DE6">
            <w:pPr>
              <w:widowControl/>
              <w:jc w:val="center"/>
              <w:rPr>
                <w:rFonts w:asciiTheme="minorHAnsi" w:hAnsiTheme="minorHAnsi" w:cstheme="minorHAnsi"/>
                <w:b/>
                <w:color w:val="auto"/>
                <w:sz w:val="22"/>
                <w:szCs w:val="22"/>
              </w:rPr>
            </w:pPr>
            <w:r w:rsidRPr="00C77DE6">
              <w:rPr>
                <w:rFonts w:asciiTheme="minorHAnsi" w:hAnsiTheme="minorHAnsi" w:cstheme="minorHAnsi"/>
                <w:b/>
                <w:color w:val="auto"/>
                <w:sz w:val="22"/>
                <w:szCs w:val="22"/>
              </w:rPr>
              <w:t>31.12.2026</w:t>
            </w:r>
          </w:p>
        </w:tc>
        <w:tc>
          <w:tcPr>
            <w:tcW w:w="2126" w:type="dxa"/>
            <w:gridSpan w:val="2"/>
            <w:shd w:val="clear" w:color="auto" w:fill="FFFF00"/>
          </w:tcPr>
          <w:p w14:paraId="78281E4A" w14:textId="37335059" w:rsidR="00C77DE6" w:rsidRPr="00C77DE6" w:rsidRDefault="00C77DE6" w:rsidP="00C77DE6">
            <w:pPr>
              <w:widowControl/>
              <w:jc w:val="center"/>
              <w:rPr>
                <w:rFonts w:asciiTheme="minorHAnsi" w:hAnsiTheme="minorHAnsi" w:cstheme="minorHAnsi"/>
                <w:b/>
                <w:color w:val="auto"/>
                <w:sz w:val="22"/>
                <w:szCs w:val="22"/>
              </w:rPr>
            </w:pPr>
            <w:r w:rsidRPr="00C77DE6">
              <w:rPr>
                <w:rFonts w:asciiTheme="minorHAnsi" w:hAnsiTheme="minorHAnsi" w:cstheme="minorHAnsi"/>
                <w:b/>
                <w:color w:val="auto"/>
                <w:sz w:val="22"/>
                <w:szCs w:val="22"/>
              </w:rPr>
              <w:t>31.12.2027</w:t>
            </w:r>
          </w:p>
        </w:tc>
        <w:tc>
          <w:tcPr>
            <w:tcW w:w="2127" w:type="dxa"/>
            <w:gridSpan w:val="2"/>
            <w:shd w:val="clear" w:color="auto" w:fill="FFFF00"/>
          </w:tcPr>
          <w:p w14:paraId="5B95A11F" w14:textId="7E627F0B" w:rsidR="00C77DE6" w:rsidRPr="00C77DE6" w:rsidRDefault="00C77DE6" w:rsidP="00C77DE6">
            <w:pPr>
              <w:widowControl/>
              <w:jc w:val="center"/>
              <w:rPr>
                <w:rFonts w:asciiTheme="minorHAnsi" w:hAnsiTheme="minorHAnsi" w:cstheme="minorHAnsi"/>
                <w:b/>
                <w:color w:val="auto"/>
                <w:sz w:val="22"/>
                <w:szCs w:val="22"/>
              </w:rPr>
            </w:pPr>
            <w:r w:rsidRPr="00C77DE6">
              <w:rPr>
                <w:rFonts w:asciiTheme="minorHAnsi" w:hAnsiTheme="minorHAnsi" w:cstheme="minorHAnsi"/>
                <w:b/>
                <w:color w:val="auto"/>
                <w:sz w:val="22"/>
                <w:szCs w:val="22"/>
              </w:rPr>
              <w:t>31.12.2028</w:t>
            </w:r>
          </w:p>
        </w:tc>
        <w:tc>
          <w:tcPr>
            <w:tcW w:w="2268" w:type="dxa"/>
            <w:gridSpan w:val="2"/>
            <w:shd w:val="clear" w:color="auto" w:fill="FFFF00"/>
          </w:tcPr>
          <w:p w14:paraId="3AEC02C7" w14:textId="069C8771" w:rsidR="00C77DE6" w:rsidRPr="00C77DE6" w:rsidRDefault="00C77DE6" w:rsidP="00C77DE6">
            <w:pPr>
              <w:widowControl/>
              <w:jc w:val="center"/>
              <w:rPr>
                <w:rFonts w:asciiTheme="minorHAnsi" w:hAnsiTheme="minorHAnsi" w:cstheme="minorHAnsi"/>
                <w:b/>
                <w:color w:val="auto"/>
                <w:sz w:val="22"/>
                <w:szCs w:val="22"/>
              </w:rPr>
            </w:pPr>
            <w:r w:rsidRPr="00C77DE6">
              <w:rPr>
                <w:rFonts w:asciiTheme="minorHAnsi" w:hAnsiTheme="minorHAnsi" w:cstheme="minorHAnsi"/>
                <w:b/>
                <w:color w:val="auto"/>
                <w:sz w:val="22"/>
                <w:szCs w:val="22"/>
              </w:rPr>
              <w:t>31.12.2029</w:t>
            </w:r>
          </w:p>
        </w:tc>
      </w:tr>
      <w:tr w:rsidR="00F43E54" w:rsidRPr="00C77DE6" w14:paraId="5DFC448C" w14:textId="77777777" w:rsidTr="00F43E54">
        <w:trPr>
          <w:cantSplit/>
          <w:trHeight w:val="1612"/>
        </w:trPr>
        <w:tc>
          <w:tcPr>
            <w:tcW w:w="1092" w:type="dxa"/>
            <w:vMerge/>
            <w:shd w:val="clear" w:color="auto" w:fill="FFC000"/>
            <w:vAlign w:val="center"/>
          </w:tcPr>
          <w:p w14:paraId="4D0D4198" w14:textId="77777777" w:rsidR="00DB48A5" w:rsidRPr="00C77DE6" w:rsidRDefault="00DB48A5" w:rsidP="001056D5">
            <w:pPr>
              <w:widowControl/>
              <w:rPr>
                <w:rFonts w:asciiTheme="minorHAnsi" w:hAnsiTheme="minorHAnsi" w:cstheme="minorHAnsi"/>
                <w:b/>
                <w:color w:val="auto"/>
                <w:sz w:val="20"/>
                <w:szCs w:val="20"/>
              </w:rPr>
            </w:pPr>
          </w:p>
        </w:tc>
        <w:tc>
          <w:tcPr>
            <w:tcW w:w="859" w:type="dxa"/>
            <w:shd w:val="clear" w:color="auto" w:fill="FFFF00"/>
            <w:textDirection w:val="btLr"/>
          </w:tcPr>
          <w:p w14:paraId="0483BA0D" w14:textId="17D7FBD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k</w:t>
            </w:r>
            <w:r w:rsidRPr="001056D5">
              <w:rPr>
                <w:rFonts w:asciiTheme="minorHAnsi" w:hAnsiTheme="minorHAnsi" w:cstheme="minorHAnsi"/>
                <w:b/>
                <w:sz w:val="18"/>
                <w:szCs w:val="18"/>
              </w:rPr>
              <w:t>wota</w:t>
            </w:r>
          </w:p>
          <w:p w14:paraId="64DD077C" w14:textId="18590ADF"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o</w:t>
            </w:r>
            <w:r w:rsidRPr="001056D5">
              <w:rPr>
                <w:rFonts w:asciiTheme="minorHAnsi" w:hAnsiTheme="minorHAnsi" w:cstheme="minorHAnsi"/>
                <w:b/>
                <w:sz w:val="18"/>
                <w:szCs w:val="18"/>
              </w:rPr>
              <w:t>gółem</w:t>
            </w:r>
          </w:p>
          <w:p w14:paraId="109A3BAA" w14:textId="708A2FA9"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w:t>
            </w:r>
            <w:proofErr w:type="spellStart"/>
            <w:r w:rsidRPr="001056D5">
              <w:rPr>
                <w:rFonts w:asciiTheme="minorHAnsi" w:hAnsiTheme="minorHAnsi" w:cstheme="minorHAnsi"/>
                <w:b/>
                <w:sz w:val="18"/>
                <w:szCs w:val="18"/>
              </w:rPr>
              <w:t>UE+krajowe</w:t>
            </w:r>
            <w:proofErr w:type="spellEnd"/>
            <w:r w:rsidRPr="001056D5">
              <w:rPr>
                <w:rFonts w:asciiTheme="minorHAnsi" w:hAnsiTheme="minorHAnsi" w:cstheme="minorHAnsi"/>
                <w:b/>
                <w:sz w:val="18"/>
                <w:szCs w:val="18"/>
              </w:rPr>
              <w:t>)</w:t>
            </w:r>
          </w:p>
        </w:tc>
        <w:tc>
          <w:tcPr>
            <w:tcW w:w="851" w:type="dxa"/>
            <w:shd w:val="clear" w:color="auto" w:fill="FFFF00"/>
            <w:textDirection w:val="btLr"/>
          </w:tcPr>
          <w:p w14:paraId="2B6F58FB" w14:textId="00535BF6"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w:t>
            </w:r>
          </w:p>
          <w:p w14:paraId="3AF884E0" w14:textId="25097CCA"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w</w:t>
            </w:r>
            <w:r w:rsidRPr="001056D5">
              <w:rPr>
                <w:rFonts w:asciiTheme="minorHAnsi" w:hAnsiTheme="minorHAnsi" w:cstheme="minorHAnsi"/>
                <w:b/>
                <w:sz w:val="18"/>
                <w:szCs w:val="18"/>
              </w:rPr>
              <w:t>ykorzystania</w:t>
            </w:r>
          </w:p>
          <w:p w14:paraId="07EF9B43" w14:textId="18FB9FB2"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budżetu LSR</w:t>
            </w:r>
          </w:p>
        </w:tc>
        <w:tc>
          <w:tcPr>
            <w:tcW w:w="1275" w:type="dxa"/>
            <w:shd w:val="clear" w:color="auto" w:fill="FFFF00"/>
            <w:textDirection w:val="btLr"/>
          </w:tcPr>
          <w:p w14:paraId="7D1911C1"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k</w:t>
            </w:r>
            <w:r w:rsidRPr="001056D5">
              <w:rPr>
                <w:rFonts w:asciiTheme="minorHAnsi" w:hAnsiTheme="minorHAnsi" w:cstheme="minorHAnsi"/>
                <w:b/>
                <w:sz w:val="18"/>
                <w:szCs w:val="18"/>
              </w:rPr>
              <w:t>wota</w:t>
            </w:r>
          </w:p>
          <w:p w14:paraId="45CB1857"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o</w:t>
            </w:r>
            <w:r w:rsidRPr="001056D5">
              <w:rPr>
                <w:rFonts w:asciiTheme="minorHAnsi" w:hAnsiTheme="minorHAnsi" w:cstheme="minorHAnsi"/>
                <w:b/>
                <w:sz w:val="18"/>
                <w:szCs w:val="18"/>
              </w:rPr>
              <w:t>gółem</w:t>
            </w:r>
          </w:p>
          <w:p w14:paraId="0E241D27" w14:textId="082A3368"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w:t>
            </w:r>
            <w:proofErr w:type="spellStart"/>
            <w:r w:rsidRPr="001056D5">
              <w:rPr>
                <w:rFonts w:asciiTheme="minorHAnsi" w:hAnsiTheme="minorHAnsi" w:cstheme="minorHAnsi"/>
                <w:b/>
                <w:sz w:val="18"/>
                <w:szCs w:val="18"/>
              </w:rPr>
              <w:t>UE+krajowe</w:t>
            </w:r>
            <w:proofErr w:type="spellEnd"/>
            <w:r w:rsidRPr="001056D5">
              <w:rPr>
                <w:rFonts w:asciiTheme="minorHAnsi" w:hAnsiTheme="minorHAnsi" w:cstheme="minorHAnsi"/>
                <w:b/>
                <w:sz w:val="18"/>
                <w:szCs w:val="18"/>
              </w:rPr>
              <w:t>)</w:t>
            </w:r>
          </w:p>
        </w:tc>
        <w:tc>
          <w:tcPr>
            <w:tcW w:w="993" w:type="dxa"/>
            <w:shd w:val="clear" w:color="auto" w:fill="FFFF00"/>
            <w:textDirection w:val="btLr"/>
          </w:tcPr>
          <w:p w14:paraId="5DCEEF8B" w14:textId="5602C00D"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w:t>
            </w:r>
          </w:p>
          <w:p w14:paraId="66C8A11A"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w</w:t>
            </w:r>
            <w:r w:rsidRPr="001056D5">
              <w:rPr>
                <w:rFonts w:asciiTheme="minorHAnsi" w:hAnsiTheme="minorHAnsi" w:cstheme="minorHAnsi"/>
                <w:b/>
                <w:sz w:val="18"/>
                <w:szCs w:val="18"/>
              </w:rPr>
              <w:t>ykorzystania</w:t>
            </w:r>
          </w:p>
          <w:p w14:paraId="1A7F2368" w14:textId="428EA99E"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budżetu LSR</w:t>
            </w:r>
          </w:p>
        </w:tc>
        <w:tc>
          <w:tcPr>
            <w:tcW w:w="1275" w:type="dxa"/>
            <w:shd w:val="clear" w:color="auto" w:fill="FFC000"/>
            <w:textDirection w:val="btLr"/>
          </w:tcPr>
          <w:p w14:paraId="6B42BAEE"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k</w:t>
            </w:r>
            <w:r w:rsidRPr="001056D5">
              <w:rPr>
                <w:rFonts w:asciiTheme="minorHAnsi" w:hAnsiTheme="minorHAnsi" w:cstheme="minorHAnsi"/>
                <w:b/>
                <w:sz w:val="18"/>
                <w:szCs w:val="18"/>
              </w:rPr>
              <w:t>wota</w:t>
            </w:r>
          </w:p>
          <w:p w14:paraId="7A0A25A8"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o</w:t>
            </w:r>
            <w:r w:rsidRPr="001056D5">
              <w:rPr>
                <w:rFonts w:asciiTheme="minorHAnsi" w:hAnsiTheme="minorHAnsi" w:cstheme="minorHAnsi"/>
                <w:b/>
                <w:sz w:val="18"/>
                <w:szCs w:val="18"/>
              </w:rPr>
              <w:t>gółem</w:t>
            </w:r>
          </w:p>
          <w:p w14:paraId="1A7E1623" w14:textId="760DD7DB"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w:t>
            </w:r>
            <w:proofErr w:type="spellStart"/>
            <w:r w:rsidRPr="001056D5">
              <w:rPr>
                <w:rFonts w:asciiTheme="minorHAnsi" w:hAnsiTheme="minorHAnsi" w:cstheme="minorHAnsi"/>
                <w:b/>
                <w:sz w:val="18"/>
                <w:szCs w:val="18"/>
              </w:rPr>
              <w:t>UE+krajowe</w:t>
            </w:r>
            <w:proofErr w:type="spellEnd"/>
            <w:r w:rsidRPr="001056D5">
              <w:rPr>
                <w:rFonts w:asciiTheme="minorHAnsi" w:hAnsiTheme="minorHAnsi" w:cstheme="minorHAnsi"/>
                <w:b/>
                <w:sz w:val="18"/>
                <w:szCs w:val="18"/>
              </w:rPr>
              <w:t>)</w:t>
            </w:r>
          </w:p>
        </w:tc>
        <w:tc>
          <w:tcPr>
            <w:tcW w:w="851" w:type="dxa"/>
            <w:shd w:val="clear" w:color="auto" w:fill="FFC000"/>
            <w:textDirection w:val="btLr"/>
          </w:tcPr>
          <w:p w14:paraId="3B61EC9E" w14:textId="0C1ED503"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w:t>
            </w:r>
          </w:p>
          <w:p w14:paraId="36BF3EF8"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w</w:t>
            </w:r>
            <w:r w:rsidRPr="001056D5">
              <w:rPr>
                <w:rFonts w:asciiTheme="minorHAnsi" w:hAnsiTheme="minorHAnsi" w:cstheme="minorHAnsi"/>
                <w:b/>
                <w:sz w:val="18"/>
                <w:szCs w:val="18"/>
              </w:rPr>
              <w:t>ykorzystania</w:t>
            </w:r>
          </w:p>
          <w:p w14:paraId="72240FE2" w14:textId="15DE8F83"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budżetu LSR</w:t>
            </w:r>
          </w:p>
        </w:tc>
        <w:tc>
          <w:tcPr>
            <w:tcW w:w="1276" w:type="dxa"/>
            <w:shd w:val="clear" w:color="auto" w:fill="FFFF00"/>
            <w:textDirection w:val="btLr"/>
          </w:tcPr>
          <w:p w14:paraId="0A6303CC"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k</w:t>
            </w:r>
            <w:r w:rsidRPr="001056D5">
              <w:rPr>
                <w:rFonts w:asciiTheme="minorHAnsi" w:hAnsiTheme="minorHAnsi" w:cstheme="minorHAnsi"/>
                <w:b/>
                <w:sz w:val="18"/>
                <w:szCs w:val="18"/>
              </w:rPr>
              <w:t>wota</w:t>
            </w:r>
          </w:p>
          <w:p w14:paraId="13955B50"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o</w:t>
            </w:r>
            <w:r w:rsidRPr="001056D5">
              <w:rPr>
                <w:rFonts w:asciiTheme="minorHAnsi" w:hAnsiTheme="minorHAnsi" w:cstheme="minorHAnsi"/>
                <w:b/>
                <w:sz w:val="18"/>
                <w:szCs w:val="18"/>
              </w:rPr>
              <w:t>gółem</w:t>
            </w:r>
          </w:p>
          <w:p w14:paraId="6C8242C4" w14:textId="163449A4"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w:t>
            </w:r>
            <w:proofErr w:type="spellStart"/>
            <w:r w:rsidRPr="001056D5">
              <w:rPr>
                <w:rFonts w:asciiTheme="minorHAnsi" w:hAnsiTheme="minorHAnsi" w:cstheme="minorHAnsi"/>
                <w:b/>
                <w:sz w:val="18"/>
                <w:szCs w:val="18"/>
              </w:rPr>
              <w:t>UE+krajowe</w:t>
            </w:r>
            <w:proofErr w:type="spellEnd"/>
            <w:r w:rsidRPr="001056D5">
              <w:rPr>
                <w:rFonts w:asciiTheme="minorHAnsi" w:hAnsiTheme="minorHAnsi" w:cstheme="minorHAnsi"/>
                <w:b/>
                <w:sz w:val="18"/>
                <w:szCs w:val="18"/>
              </w:rPr>
              <w:t>)</w:t>
            </w:r>
          </w:p>
        </w:tc>
        <w:tc>
          <w:tcPr>
            <w:tcW w:w="850" w:type="dxa"/>
            <w:shd w:val="clear" w:color="auto" w:fill="FFFF00"/>
            <w:textDirection w:val="btLr"/>
          </w:tcPr>
          <w:p w14:paraId="07FDE716" w14:textId="6EF9E321"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w:t>
            </w:r>
          </w:p>
          <w:p w14:paraId="3296F1E3"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w</w:t>
            </w:r>
            <w:r w:rsidRPr="001056D5">
              <w:rPr>
                <w:rFonts w:asciiTheme="minorHAnsi" w:hAnsiTheme="minorHAnsi" w:cstheme="minorHAnsi"/>
                <w:b/>
                <w:sz w:val="18"/>
                <w:szCs w:val="18"/>
              </w:rPr>
              <w:t>ykorzystania</w:t>
            </w:r>
          </w:p>
          <w:p w14:paraId="286DD16D" w14:textId="038B5EEE"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budżetu LSR</w:t>
            </w:r>
          </w:p>
        </w:tc>
        <w:tc>
          <w:tcPr>
            <w:tcW w:w="1276" w:type="dxa"/>
            <w:shd w:val="clear" w:color="auto" w:fill="FFFF00"/>
            <w:textDirection w:val="btLr"/>
          </w:tcPr>
          <w:p w14:paraId="0DBC5C1B"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k</w:t>
            </w:r>
            <w:r w:rsidRPr="001056D5">
              <w:rPr>
                <w:rFonts w:asciiTheme="minorHAnsi" w:hAnsiTheme="minorHAnsi" w:cstheme="minorHAnsi"/>
                <w:b/>
                <w:sz w:val="18"/>
                <w:szCs w:val="18"/>
              </w:rPr>
              <w:t>wota</w:t>
            </w:r>
          </w:p>
          <w:p w14:paraId="0E262418"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o</w:t>
            </w:r>
            <w:r w:rsidRPr="001056D5">
              <w:rPr>
                <w:rFonts w:asciiTheme="minorHAnsi" w:hAnsiTheme="minorHAnsi" w:cstheme="minorHAnsi"/>
                <w:b/>
                <w:sz w:val="18"/>
                <w:szCs w:val="18"/>
              </w:rPr>
              <w:t>gółem</w:t>
            </w:r>
          </w:p>
          <w:p w14:paraId="1807FE78" w14:textId="14C58031"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w:t>
            </w:r>
            <w:proofErr w:type="spellStart"/>
            <w:r w:rsidRPr="001056D5">
              <w:rPr>
                <w:rFonts w:asciiTheme="minorHAnsi" w:hAnsiTheme="minorHAnsi" w:cstheme="minorHAnsi"/>
                <w:b/>
                <w:sz w:val="18"/>
                <w:szCs w:val="18"/>
              </w:rPr>
              <w:t>UE+krajowe</w:t>
            </w:r>
            <w:proofErr w:type="spellEnd"/>
            <w:r w:rsidRPr="001056D5">
              <w:rPr>
                <w:rFonts w:asciiTheme="minorHAnsi" w:hAnsiTheme="minorHAnsi" w:cstheme="minorHAnsi"/>
                <w:b/>
                <w:sz w:val="18"/>
                <w:szCs w:val="18"/>
              </w:rPr>
              <w:t>)</w:t>
            </w:r>
          </w:p>
        </w:tc>
        <w:tc>
          <w:tcPr>
            <w:tcW w:w="850" w:type="dxa"/>
            <w:shd w:val="clear" w:color="auto" w:fill="FFFF00"/>
            <w:textDirection w:val="btLr"/>
          </w:tcPr>
          <w:p w14:paraId="4B4A088F" w14:textId="77D3A653"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w:t>
            </w:r>
          </w:p>
          <w:p w14:paraId="723740DF"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w</w:t>
            </w:r>
            <w:r w:rsidRPr="001056D5">
              <w:rPr>
                <w:rFonts w:asciiTheme="minorHAnsi" w:hAnsiTheme="minorHAnsi" w:cstheme="minorHAnsi"/>
                <w:b/>
                <w:sz w:val="18"/>
                <w:szCs w:val="18"/>
              </w:rPr>
              <w:t>ykorzystania</w:t>
            </w:r>
          </w:p>
          <w:p w14:paraId="3514A71E" w14:textId="0DA0A5C8"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budżetu LSR</w:t>
            </w:r>
          </w:p>
        </w:tc>
        <w:tc>
          <w:tcPr>
            <w:tcW w:w="1276" w:type="dxa"/>
            <w:shd w:val="clear" w:color="auto" w:fill="FFFF00"/>
            <w:textDirection w:val="btLr"/>
          </w:tcPr>
          <w:p w14:paraId="4772DB56"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k</w:t>
            </w:r>
            <w:r w:rsidRPr="001056D5">
              <w:rPr>
                <w:rFonts w:asciiTheme="minorHAnsi" w:hAnsiTheme="minorHAnsi" w:cstheme="minorHAnsi"/>
                <w:b/>
                <w:sz w:val="18"/>
                <w:szCs w:val="18"/>
              </w:rPr>
              <w:t>wota</w:t>
            </w:r>
          </w:p>
          <w:p w14:paraId="1C553C93"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o</w:t>
            </w:r>
            <w:r w:rsidRPr="001056D5">
              <w:rPr>
                <w:rFonts w:asciiTheme="minorHAnsi" w:hAnsiTheme="minorHAnsi" w:cstheme="minorHAnsi"/>
                <w:b/>
                <w:sz w:val="18"/>
                <w:szCs w:val="18"/>
              </w:rPr>
              <w:t>gółem</w:t>
            </w:r>
          </w:p>
          <w:p w14:paraId="745C0CA7" w14:textId="6704A539"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w:t>
            </w:r>
            <w:proofErr w:type="spellStart"/>
            <w:r w:rsidRPr="001056D5">
              <w:rPr>
                <w:rFonts w:asciiTheme="minorHAnsi" w:hAnsiTheme="minorHAnsi" w:cstheme="minorHAnsi"/>
                <w:b/>
                <w:sz w:val="18"/>
                <w:szCs w:val="18"/>
              </w:rPr>
              <w:t>UE+krajowe</w:t>
            </w:r>
            <w:proofErr w:type="spellEnd"/>
            <w:r w:rsidRPr="001056D5">
              <w:rPr>
                <w:rFonts w:asciiTheme="minorHAnsi" w:hAnsiTheme="minorHAnsi" w:cstheme="minorHAnsi"/>
                <w:b/>
                <w:sz w:val="18"/>
                <w:szCs w:val="18"/>
              </w:rPr>
              <w:t>)</w:t>
            </w:r>
          </w:p>
        </w:tc>
        <w:tc>
          <w:tcPr>
            <w:tcW w:w="851" w:type="dxa"/>
            <w:shd w:val="clear" w:color="auto" w:fill="FFFF00"/>
            <w:textDirection w:val="btLr"/>
          </w:tcPr>
          <w:p w14:paraId="0DE2460B" w14:textId="3843650F"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w:t>
            </w:r>
          </w:p>
          <w:p w14:paraId="3CA5B976"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w</w:t>
            </w:r>
            <w:r w:rsidRPr="001056D5">
              <w:rPr>
                <w:rFonts w:asciiTheme="minorHAnsi" w:hAnsiTheme="minorHAnsi" w:cstheme="minorHAnsi"/>
                <w:b/>
                <w:sz w:val="18"/>
                <w:szCs w:val="18"/>
              </w:rPr>
              <w:t>ykorzystania</w:t>
            </w:r>
          </w:p>
          <w:p w14:paraId="0A5E4BF2" w14:textId="0C88B2C4"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budżetu LSR</w:t>
            </w:r>
          </w:p>
        </w:tc>
        <w:tc>
          <w:tcPr>
            <w:tcW w:w="1275" w:type="dxa"/>
            <w:shd w:val="clear" w:color="auto" w:fill="FFFF00"/>
            <w:textDirection w:val="btLr"/>
          </w:tcPr>
          <w:p w14:paraId="4870F7EB"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k</w:t>
            </w:r>
            <w:r w:rsidRPr="001056D5">
              <w:rPr>
                <w:rFonts w:asciiTheme="minorHAnsi" w:hAnsiTheme="minorHAnsi" w:cstheme="minorHAnsi"/>
                <w:b/>
                <w:sz w:val="18"/>
                <w:szCs w:val="18"/>
              </w:rPr>
              <w:t>wota</w:t>
            </w:r>
          </w:p>
          <w:p w14:paraId="30E3C2FF"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o</w:t>
            </w:r>
            <w:r w:rsidRPr="001056D5">
              <w:rPr>
                <w:rFonts w:asciiTheme="minorHAnsi" w:hAnsiTheme="minorHAnsi" w:cstheme="minorHAnsi"/>
                <w:b/>
                <w:sz w:val="18"/>
                <w:szCs w:val="18"/>
              </w:rPr>
              <w:t>gółem</w:t>
            </w:r>
          </w:p>
          <w:p w14:paraId="63B14862" w14:textId="733EB329" w:rsidR="00DB48A5" w:rsidRPr="001056D5" w:rsidRDefault="00DB48A5" w:rsidP="00D02E94">
            <w:pPr>
              <w:widowControl/>
              <w:ind w:right="113"/>
              <w:rPr>
                <w:rFonts w:asciiTheme="minorHAnsi" w:hAnsiTheme="minorHAnsi" w:cstheme="minorHAnsi"/>
                <w:b/>
                <w:color w:val="auto"/>
                <w:sz w:val="18"/>
                <w:szCs w:val="18"/>
              </w:rPr>
            </w:pPr>
            <w:r w:rsidRPr="001056D5">
              <w:rPr>
                <w:rFonts w:asciiTheme="minorHAnsi" w:hAnsiTheme="minorHAnsi" w:cstheme="minorHAnsi"/>
                <w:b/>
                <w:sz w:val="18"/>
                <w:szCs w:val="18"/>
              </w:rPr>
              <w:t>(</w:t>
            </w:r>
            <w:proofErr w:type="spellStart"/>
            <w:r w:rsidRPr="001056D5">
              <w:rPr>
                <w:rFonts w:asciiTheme="minorHAnsi" w:hAnsiTheme="minorHAnsi" w:cstheme="minorHAnsi"/>
                <w:b/>
                <w:sz w:val="18"/>
                <w:szCs w:val="18"/>
              </w:rPr>
              <w:t>UE+krajowe</w:t>
            </w:r>
            <w:proofErr w:type="spellEnd"/>
            <w:r w:rsidRPr="001056D5">
              <w:rPr>
                <w:rFonts w:asciiTheme="minorHAnsi" w:hAnsiTheme="minorHAnsi" w:cstheme="minorHAnsi"/>
                <w:b/>
                <w:sz w:val="18"/>
                <w:szCs w:val="18"/>
              </w:rPr>
              <w:t>)</w:t>
            </w:r>
          </w:p>
        </w:tc>
        <w:tc>
          <w:tcPr>
            <w:tcW w:w="993" w:type="dxa"/>
            <w:shd w:val="clear" w:color="auto" w:fill="FFFF00"/>
            <w:textDirection w:val="btLr"/>
          </w:tcPr>
          <w:p w14:paraId="0501DFB8" w14:textId="476C214F" w:rsidR="00DB48A5" w:rsidRPr="001056D5" w:rsidRDefault="00DB48A5" w:rsidP="00D02E94">
            <w:pPr>
              <w:pStyle w:val="Default"/>
              <w:ind w:right="113"/>
              <w:rPr>
                <w:rFonts w:asciiTheme="minorHAnsi" w:hAnsiTheme="minorHAnsi" w:cstheme="minorHAnsi"/>
                <w:b/>
                <w:sz w:val="18"/>
                <w:szCs w:val="18"/>
              </w:rPr>
            </w:pPr>
            <w:r w:rsidRPr="001056D5">
              <w:rPr>
                <w:rFonts w:asciiTheme="minorHAnsi" w:hAnsiTheme="minorHAnsi" w:cstheme="minorHAnsi"/>
                <w:b/>
                <w:sz w:val="18"/>
                <w:szCs w:val="18"/>
              </w:rPr>
              <w:t>%</w:t>
            </w:r>
          </w:p>
          <w:p w14:paraId="33F04666" w14:textId="77777777" w:rsidR="00DB48A5" w:rsidRPr="001056D5" w:rsidRDefault="00DB48A5" w:rsidP="00D02E94">
            <w:pPr>
              <w:pStyle w:val="Default"/>
              <w:ind w:right="113"/>
              <w:rPr>
                <w:rFonts w:asciiTheme="minorHAnsi" w:hAnsiTheme="minorHAnsi" w:cstheme="minorHAnsi"/>
                <w:b/>
                <w:sz w:val="18"/>
                <w:szCs w:val="18"/>
              </w:rPr>
            </w:pPr>
            <w:r>
              <w:rPr>
                <w:rFonts w:asciiTheme="minorHAnsi" w:hAnsiTheme="minorHAnsi" w:cstheme="minorHAnsi"/>
                <w:b/>
                <w:sz w:val="18"/>
                <w:szCs w:val="18"/>
              </w:rPr>
              <w:t>w</w:t>
            </w:r>
            <w:r w:rsidRPr="001056D5">
              <w:rPr>
                <w:rFonts w:asciiTheme="minorHAnsi" w:hAnsiTheme="minorHAnsi" w:cstheme="minorHAnsi"/>
                <w:b/>
                <w:sz w:val="18"/>
                <w:szCs w:val="18"/>
              </w:rPr>
              <w:t>ykorzystania</w:t>
            </w:r>
          </w:p>
          <w:p w14:paraId="5C059A46" w14:textId="1A469F74" w:rsidR="00DB48A5" w:rsidRPr="001056D5" w:rsidRDefault="00DB48A5" w:rsidP="00D02E94">
            <w:pPr>
              <w:widowControl/>
              <w:ind w:right="113"/>
              <w:rPr>
                <w:rFonts w:asciiTheme="minorHAnsi" w:hAnsiTheme="minorHAnsi" w:cstheme="minorHAnsi"/>
                <w:b/>
                <w:color w:val="auto"/>
                <w:sz w:val="18"/>
                <w:szCs w:val="18"/>
              </w:rPr>
            </w:pPr>
            <w:r w:rsidRPr="001056D5">
              <w:rPr>
                <w:rFonts w:asciiTheme="minorHAnsi" w:hAnsiTheme="minorHAnsi" w:cstheme="minorHAnsi"/>
                <w:b/>
                <w:sz w:val="18"/>
                <w:szCs w:val="18"/>
              </w:rPr>
              <w:t>budżetu LSR</w:t>
            </w:r>
          </w:p>
        </w:tc>
      </w:tr>
      <w:tr w:rsidR="00F43E54" w:rsidRPr="00200A3E" w14:paraId="570DA227" w14:textId="77777777" w:rsidTr="00F43E54">
        <w:trPr>
          <w:trHeight w:val="729"/>
        </w:trPr>
        <w:tc>
          <w:tcPr>
            <w:tcW w:w="1092" w:type="dxa"/>
            <w:shd w:val="clear" w:color="auto" w:fill="FFC000"/>
            <w:vAlign w:val="center"/>
          </w:tcPr>
          <w:p w14:paraId="3877D341" w14:textId="4501B634" w:rsidR="006B1571" w:rsidRPr="00200A3E" w:rsidRDefault="006B1571" w:rsidP="001056D5">
            <w:pPr>
              <w:pStyle w:val="Default"/>
              <w:rPr>
                <w:rFonts w:asciiTheme="minorHAnsi" w:hAnsiTheme="minorHAnsi" w:cstheme="minorHAnsi"/>
                <w:b/>
                <w:sz w:val="20"/>
                <w:szCs w:val="20"/>
              </w:rPr>
            </w:pPr>
            <w:r w:rsidRPr="00200A3E">
              <w:rPr>
                <w:rFonts w:asciiTheme="minorHAnsi" w:hAnsiTheme="minorHAnsi" w:cstheme="minorHAnsi"/>
                <w:b/>
                <w:sz w:val="20"/>
                <w:szCs w:val="20"/>
              </w:rPr>
              <w:t xml:space="preserve">EFRROW </w:t>
            </w:r>
          </w:p>
        </w:tc>
        <w:tc>
          <w:tcPr>
            <w:tcW w:w="859" w:type="dxa"/>
            <w:vAlign w:val="center"/>
          </w:tcPr>
          <w:p w14:paraId="67F03F93" w14:textId="6B873407" w:rsidR="006137F2" w:rsidRPr="00F43E54" w:rsidRDefault="006137F2" w:rsidP="00D02E94">
            <w:pPr>
              <w:pStyle w:val="Default"/>
              <w:rPr>
                <w:rFonts w:asciiTheme="minorHAnsi" w:hAnsiTheme="minorHAnsi" w:cstheme="minorHAnsi"/>
                <w:color w:val="auto"/>
                <w:sz w:val="18"/>
                <w:szCs w:val="18"/>
              </w:rPr>
            </w:pPr>
            <w:r w:rsidRPr="00F43E54">
              <w:rPr>
                <w:rFonts w:asciiTheme="minorHAnsi" w:hAnsiTheme="minorHAnsi" w:cstheme="minorHAnsi"/>
                <w:color w:val="auto"/>
                <w:sz w:val="18"/>
                <w:szCs w:val="18"/>
              </w:rPr>
              <w:t>0</w:t>
            </w:r>
          </w:p>
        </w:tc>
        <w:tc>
          <w:tcPr>
            <w:tcW w:w="851" w:type="dxa"/>
            <w:vAlign w:val="center"/>
          </w:tcPr>
          <w:p w14:paraId="06C3D7E0" w14:textId="3CE3E98D" w:rsidR="006B1571" w:rsidRPr="00F43E54" w:rsidRDefault="006137F2" w:rsidP="00D02E94">
            <w:pPr>
              <w:pStyle w:val="Default"/>
              <w:rPr>
                <w:rFonts w:asciiTheme="minorHAnsi" w:hAnsiTheme="minorHAnsi" w:cstheme="minorHAnsi"/>
                <w:color w:val="auto"/>
                <w:sz w:val="18"/>
                <w:szCs w:val="18"/>
              </w:rPr>
            </w:pPr>
            <w:r w:rsidRPr="00F43E54">
              <w:rPr>
                <w:rFonts w:asciiTheme="minorHAnsi" w:hAnsiTheme="minorHAnsi" w:cstheme="minorHAnsi"/>
                <w:color w:val="auto"/>
                <w:sz w:val="18"/>
                <w:szCs w:val="18"/>
              </w:rPr>
              <w:t>0</w:t>
            </w:r>
            <w:r w:rsidR="006B1571" w:rsidRPr="00F43E54">
              <w:rPr>
                <w:rFonts w:asciiTheme="minorHAnsi" w:hAnsiTheme="minorHAnsi" w:cstheme="minorHAnsi"/>
                <w:color w:val="auto"/>
                <w:sz w:val="18"/>
                <w:szCs w:val="18"/>
              </w:rPr>
              <w:t>%</w:t>
            </w:r>
          </w:p>
        </w:tc>
        <w:tc>
          <w:tcPr>
            <w:tcW w:w="1275" w:type="dxa"/>
            <w:vAlign w:val="center"/>
          </w:tcPr>
          <w:p w14:paraId="3540C30B" w14:textId="30917EA5" w:rsidR="006137F2" w:rsidRPr="00CC13DA" w:rsidRDefault="006137F2" w:rsidP="00D02E94">
            <w:pPr>
              <w:pStyle w:val="Default"/>
              <w:spacing w:line="240" w:lineRule="exact"/>
              <w:rPr>
                <w:rFonts w:asciiTheme="minorHAnsi" w:hAnsiTheme="minorHAnsi" w:cstheme="minorHAnsi"/>
                <w:strike/>
                <w:color w:val="EE0000"/>
                <w:sz w:val="18"/>
                <w:szCs w:val="18"/>
              </w:rPr>
            </w:pPr>
            <w:r w:rsidRPr="00CC13DA">
              <w:rPr>
                <w:rFonts w:asciiTheme="minorHAnsi" w:hAnsiTheme="minorHAnsi" w:cstheme="minorHAnsi"/>
                <w:strike/>
                <w:color w:val="EE0000"/>
                <w:sz w:val="18"/>
                <w:szCs w:val="18"/>
              </w:rPr>
              <w:t>1 820</w:t>
            </w:r>
            <w:r w:rsidR="00CC13DA" w:rsidRPr="00CC13DA">
              <w:rPr>
                <w:rFonts w:asciiTheme="minorHAnsi" w:hAnsiTheme="minorHAnsi" w:cstheme="minorHAnsi"/>
                <w:strike/>
                <w:color w:val="EE0000"/>
                <w:sz w:val="18"/>
                <w:szCs w:val="18"/>
              </w:rPr>
              <w:t> </w:t>
            </w:r>
            <w:r w:rsidRPr="00CC13DA">
              <w:rPr>
                <w:rFonts w:asciiTheme="minorHAnsi" w:hAnsiTheme="minorHAnsi" w:cstheme="minorHAnsi"/>
                <w:strike/>
                <w:color w:val="EE0000"/>
                <w:sz w:val="18"/>
                <w:szCs w:val="18"/>
              </w:rPr>
              <w:t>000</w:t>
            </w:r>
          </w:p>
          <w:p w14:paraId="223D6E50" w14:textId="6A9D6AE7" w:rsidR="00CC13DA" w:rsidRPr="00CC13DA" w:rsidRDefault="00CC13DA" w:rsidP="00D02E94">
            <w:pPr>
              <w:pStyle w:val="Default"/>
              <w:spacing w:line="240" w:lineRule="exact"/>
              <w:rPr>
                <w:rFonts w:asciiTheme="minorHAnsi" w:hAnsiTheme="minorHAnsi" w:cstheme="minorHAnsi"/>
                <w:color w:val="EE0000"/>
                <w:sz w:val="18"/>
                <w:szCs w:val="18"/>
              </w:rPr>
            </w:pPr>
            <w:r w:rsidRPr="00CC13DA">
              <w:rPr>
                <w:rFonts w:asciiTheme="minorHAnsi" w:hAnsiTheme="minorHAnsi" w:cstheme="minorHAnsi"/>
                <w:color w:val="EE0000"/>
                <w:sz w:val="18"/>
                <w:szCs w:val="18"/>
              </w:rPr>
              <w:t>0</w:t>
            </w:r>
          </w:p>
        </w:tc>
        <w:tc>
          <w:tcPr>
            <w:tcW w:w="993" w:type="dxa"/>
            <w:vAlign w:val="center"/>
          </w:tcPr>
          <w:p w14:paraId="0456C3D9" w14:textId="77777777" w:rsidR="00CC13DA" w:rsidRPr="00CC13DA" w:rsidRDefault="00741F68" w:rsidP="00F43E54">
            <w:pPr>
              <w:pStyle w:val="Default"/>
              <w:rPr>
                <w:rFonts w:asciiTheme="minorHAnsi" w:hAnsiTheme="minorHAnsi" w:cstheme="minorHAnsi"/>
                <w:strike/>
                <w:color w:val="EE0000"/>
                <w:sz w:val="18"/>
                <w:szCs w:val="18"/>
              </w:rPr>
            </w:pPr>
            <w:r w:rsidRPr="00CC13DA">
              <w:rPr>
                <w:rFonts w:asciiTheme="minorHAnsi" w:hAnsiTheme="minorHAnsi" w:cstheme="minorHAnsi"/>
                <w:strike/>
                <w:color w:val="EE0000"/>
                <w:sz w:val="18"/>
                <w:szCs w:val="18"/>
              </w:rPr>
              <w:t>81</w:t>
            </w:r>
          </w:p>
          <w:p w14:paraId="29BDC6E9" w14:textId="21BB9497" w:rsidR="006B1571" w:rsidRPr="00CC13DA" w:rsidRDefault="00CC13DA" w:rsidP="00F43E54">
            <w:pPr>
              <w:pStyle w:val="Default"/>
              <w:rPr>
                <w:rFonts w:asciiTheme="minorHAnsi" w:hAnsiTheme="minorHAnsi" w:cstheme="minorHAnsi"/>
                <w:color w:val="auto"/>
                <w:sz w:val="18"/>
                <w:szCs w:val="18"/>
              </w:rPr>
            </w:pPr>
            <w:r w:rsidRPr="00CC13DA">
              <w:rPr>
                <w:rFonts w:asciiTheme="minorHAnsi" w:hAnsiTheme="minorHAnsi" w:cstheme="minorHAnsi"/>
                <w:color w:val="EE0000"/>
                <w:sz w:val="18"/>
                <w:szCs w:val="18"/>
              </w:rPr>
              <w:t xml:space="preserve">0 </w:t>
            </w:r>
            <w:r w:rsidR="006B1571" w:rsidRPr="00CC13DA">
              <w:rPr>
                <w:rFonts w:asciiTheme="minorHAnsi" w:hAnsiTheme="minorHAnsi" w:cstheme="minorHAnsi"/>
                <w:color w:val="auto"/>
                <w:sz w:val="18"/>
                <w:szCs w:val="18"/>
              </w:rPr>
              <w:t>%</w:t>
            </w:r>
          </w:p>
        </w:tc>
        <w:tc>
          <w:tcPr>
            <w:tcW w:w="1275" w:type="dxa"/>
            <w:vAlign w:val="center"/>
          </w:tcPr>
          <w:p w14:paraId="08C24E7D" w14:textId="2885ADF2" w:rsidR="006137F2" w:rsidRPr="00A355F7" w:rsidRDefault="006137F2" w:rsidP="00D02E94">
            <w:pPr>
              <w:pStyle w:val="Default"/>
              <w:rPr>
                <w:rFonts w:asciiTheme="minorHAnsi" w:hAnsiTheme="minorHAnsi" w:cstheme="minorHAnsi"/>
                <w:strike/>
                <w:color w:val="EE0000"/>
                <w:sz w:val="18"/>
                <w:szCs w:val="18"/>
              </w:rPr>
            </w:pPr>
            <w:r w:rsidRPr="00A355F7">
              <w:rPr>
                <w:rFonts w:asciiTheme="minorHAnsi" w:hAnsiTheme="minorHAnsi" w:cstheme="minorHAnsi"/>
                <w:strike/>
                <w:color w:val="EE0000"/>
                <w:sz w:val="18"/>
                <w:szCs w:val="18"/>
              </w:rPr>
              <w:t>1 820</w:t>
            </w:r>
            <w:r w:rsidR="00CC13DA" w:rsidRPr="00A355F7">
              <w:rPr>
                <w:rFonts w:asciiTheme="minorHAnsi" w:hAnsiTheme="minorHAnsi" w:cstheme="minorHAnsi"/>
                <w:strike/>
                <w:color w:val="EE0000"/>
                <w:sz w:val="18"/>
                <w:szCs w:val="18"/>
              </w:rPr>
              <w:t> </w:t>
            </w:r>
            <w:r w:rsidRPr="00A355F7">
              <w:rPr>
                <w:rFonts w:asciiTheme="minorHAnsi" w:hAnsiTheme="minorHAnsi" w:cstheme="minorHAnsi"/>
                <w:strike/>
                <w:color w:val="EE0000"/>
                <w:sz w:val="18"/>
                <w:szCs w:val="18"/>
              </w:rPr>
              <w:t>000</w:t>
            </w:r>
          </w:p>
          <w:p w14:paraId="708495EF" w14:textId="7F1C8798" w:rsidR="00CC13DA" w:rsidRPr="00CC13DA" w:rsidRDefault="00CC13DA" w:rsidP="00D02E94">
            <w:pPr>
              <w:pStyle w:val="Default"/>
              <w:rPr>
                <w:rFonts w:asciiTheme="minorHAnsi" w:hAnsiTheme="minorHAnsi" w:cstheme="minorHAnsi"/>
                <w:color w:val="auto"/>
                <w:sz w:val="18"/>
                <w:szCs w:val="18"/>
              </w:rPr>
            </w:pPr>
            <w:r w:rsidRPr="00CC13DA">
              <w:rPr>
                <w:rFonts w:asciiTheme="minorHAnsi" w:hAnsiTheme="minorHAnsi" w:cstheme="minorHAnsi"/>
                <w:color w:val="EE0000"/>
                <w:sz w:val="18"/>
                <w:szCs w:val="18"/>
              </w:rPr>
              <w:t>268 725</w:t>
            </w:r>
          </w:p>
        </w:tc>
        <w:tc>
          <w:tcPr>
            <w:tcW w:w="851" w:type="dxa"/>
            <w:vAlign w:val="center"/>
          </w:tcPr>
          <w:p w14:paraId="1A96A07C" w14:textId="77777777" w:rsidR="00CC13DA" w:rsidRPr="00CC13DA" w:rsidRDefault="00F43E54" w:rsidP="00F43E54">
            <w:pPr>
              <w:pStyle w:val="Default"/>
              <w:rPr>
                <w:rFonts w:asciiTheme="minorHAnsi" w:hAnsiTheme="minorHAnsi" w:cstheme="minorHAnsi"/>
                <w:strike/>
                <w:color w:val="EE0000"/>
                <w:sz w:val="18"/>
                <w:szCs w:val="18"/>
              </w:rPr>
            </w:pPr>
            <w:r w:rsidRPr="00CC13DA">
              <w:rPr>
                <w:rFonts w:asciiTheme="minorHAnsi" w:hAnsiTheme="minorHAnsi" w:cstheme="minorHAnsi"/>
                <w:strike/>
                <w:color w:val="EE0000"/>
                <w:sz w:val="18"/>
                <w:szCs w:val="18"/>
              </w:rPr>
              <w:t>81</w:t>
            </w:r>
          </w:p>
          <w:p w14:paraId="2978E1FE" w14:textId="38469E9A" w:rsidR="006B1571" w:rsidRPr="00CC13DA" w:rsidRDefault="00CC13DA" w:rsidP="00F43E54">
            <w:pPr>
              <w:pStyle w:val="Default"/>
              <w:rPr>
                <w:rFonts w:asciiTheme="minorHAnsi" w:hAnsiTheme="minorHAnsi" w:cstheme="minorHAnsi"/>
                <w:color w:val="auto"/>
                <w:sz w:val="18"/>
                <w:szCs w:val="18"/>
              </w:rPr>
            </w:pPr>
            <w:r w:rsidRPr="00CC13DA">
              <w:rPr>
                <w:rFonts w:asciiTheme="minorHAnsi" w:hAnsiTheme="minorHAnsi" w:cstheme="minorHAnsi"/>
                <w:color w:val="EE0000"/>
                <w:sz w:val="18"/>
                <w:szCs w:val="18"/>
              </w:rPr>
              <w:t xml:space="preserve">12 </w:t>
            </w:r>
            <w:r w:rsidR="006B1571" w:rsidRPr="00CC13DA">
              <w:rPr>
                <w:rFonts w:asciiTheme="minorHAnsi" w:hAnsiTheme="minorHAnsi" w:cstheme="minorHAnsi"/>
                <w:color w:val="auto"/>
                <w:sz w:val="18"/>
                <w:szCs w:val="18"/>
              </w:rPr>
              <w:t>%</w:t>
            </w:r>
          </w:p>
        </w:tc>
        <w:tc>
          <w:tcPr>
            <w:tcW w:w="1276" w:type="dxa"/>
            <w:vAlign w:val="center"/>
          </w:tcPr>
          <w:p w14:paraId="1F857DE2" w14:textId="794EFC06" w:rsidR="006137F2" w:rsidRPr="00A355F7" w:rsidRDefault="00741F68" w:rsidP="00D02E94">
            <w:pPr>
              <w:pStyle w:val="Default"/>
              <w:rPr>
                <w:rFonts w:asciiTheme="minorHAnsi" w:hAnsiTheme="minorHAnsi" w:cstheme="minorHAnsi"/>
                <w:strike/>
                <w:color w:val="EE0000"/>
                <w:sz w:val="18"/>
                <w:szCs w:val="18"/>
              </w:rPr>
            </w:pPr>
            <w:r w:rsidRPr="00A355F7">
              <w:rPr>
                <w:rFonts w:asciiTheme="minorHAnsi" w:hAnsiTheme="minorHAnsi" w:cstheme="minorHAnsi"/>
                <w:strike/>
                <w:color w:val="EE0000"/>
                <w:sz w:val="18"/>
                <w:szCs w:val="18"/>
              </w:rPr>
              <w:t>1 820</w:t>
            </w:r>
            <w:r w:rsidR="00A355F7" w:rsidRPr="00A355F7">
              <w:rPr>
                <w:rFonts w:asciiTheme="minorHAnsi" w:hAnsiTheme="minorHAnsi" w:cstheme="minorHAnsi"/>
                <w:strike/>
                <w:color w:val="EE0000"/>
                <w:sz w:val="18"/>
                <w:szCs w:val="18"/>
              </w:rPr>
              <w:t> </w:t>
            </w:r>
            <w:r w:rsidRPr="00A355F7">
              <w:rPr>
                <w:rFonts w:asciiTheme="minorHAnsi" w:hAnsiTheme="minorHAnsi" w:cstheme="minorHAnsi"/>
                <w:strike/>
                <w:color w:val="EE0000"/>
                <w:sz w:val="18"/>
                <w:szCs w:val="18"/>
              </w:rPr>
              <w:t>000</w:t>
            </w:r>
          </w:p>
          <w:p w14:paraId="1D82A3F8" w14:textId="4F848A89" w:rsidR="00A355F7" w:rsidRPr="00C519E2" w:rsidRDefault="00A355F7" w:rsidP="00D02E94">
            <w:pPr>
              <w:pStyle w:val="Default"/>
              <w:rPr>
                <w:rFonts w:asciiTheme="minorHAnsi" w:hAnsiTheme="minorHAnsi" w:cstheme="minorHAnsi"/>
                <w:color w:val="EE0000"/>
                <w:sz w:val="18"/>
                <w:szCs w:val="18"/>
              </w:rPr>
            </w:pPr>
            <w:r>
              <w:rPr>
                <w:rFonts w:asciiTheme="minorHAnsi" w:hAnsiTheme="minorHAnsi" w:cstheme="minorHAnsi"/>
                <w:color w:val="EE0000"/>
                <w:sz w:val="18"/>
                <w:szCs w:val="18"/>
              </w:rPr>
              <w:t>422 003</w:t>
            </w:r>
          </w:p>
        </w:tc>
        <w:tc>
          <w:tcPr>
            <w:tcW w:w="850" w:type="dxa"/>
            <w:vAlign w:val="center"/>
          </w:tcPr>
          <w:p w14:paraId="247CF892" w14:textId="77777777" w:rsidR="00A355F7" w:rsidRPr="00A355F7" w:rsidRDefault="00F43E54" w:rsidP="00A355F7">
            <w:pPr>
              <w:pStyle w:val="Default"/>
              <w:rPr>
                <w:rFonts w:asciiTheme="minorHAnsi" w:hAnsiTheme="minorHAnsi" w:cstheme="minorHAnsi"/>
                <w:strike/>
                <w:color w:val="EE0000"/>
                <w:sz w:val="18"/>
                <w:szCs w:val="18"/>
              </w:rPr>
            </w:pPr>
            <w:r w:rsidRPr="00A355F7">
              <w:rPr>
                <w:rFonts w:asciiTheme="minorHAnsi" w:hAnsiTheme="minorHAnsi" w:cstheme="minorHAnsi"/>
                <w:strike/>
                <w:color w:val="EE0000"/>
                <w:sz w:val="18"/>
                <w:szCs w:val="18"/>
              </w:rPr>
              <w:t>81</w:t>
            </w:r>
            <w:r w:rsidR="00A355F7" w:rsidRPr="00A355F7">
              <w:rPr>
                <w:rFonts w:asciiTheme="minorHAnsi" w:hAnsiTheme="minorHAnsi" w:cstheme="minorHAnsi"/>
                <w:strike/>
                <w:color w:val="EE0000"/>
                <w:sz w:val="18"/>
                <w:szCs w:val="18"/>
              </w:rPr>
              <w:t xml:space="preserve"> </w:t>
            </w:r>
          </w:p>
          <w:p w14:paraId="37D91AA4" w14:textId="0A2ABC0D" w:rsidR="006B1571" w:rsidRPr="00C519E2" w:rsidRDefault="00A355F7" w:rsidP="00A355F7">
            <w:pPr>
              <w:pStyle w:val="Default"/>
              <w:rPr>
                <w:rFonts w:asciiTheme="minorHAnsi" w:hAnsiTheme="minorHAnsi" w:cstheme="minorHAnsi"/>
                <w:color w:val="auto"/>
                <w:sz w:val="18"/>
                <w:szCs w:val="18"/>
              </w:rPr>
            </w:pPr>
            <w:r>
              <w:rPr>
                <w:rFonts w:asciiTheme="minorHAnsi" w:hAnsiTheme="minorHAnsi" w:cstheme="minorHAnsi"/>
                <w:color w:val="EE0000"/>
                <w:sz w:val="18"/>
                <w:szCs w:val="18"/>
              </w:rPr>
              <w:t xml:space="preserve">19 </w:t>
            </w:r>
            <w:r w:rsidR="006B1571" w:rsidRPr="00C519E2">
              <w:rPr>
                <w:rFonts w:asciiTheme="minorHAnsi" w:hAnsiTheme="minorHAnsi" w:cstheme="minorHAnsi"/>
                <w:color w:val="auto"/>
                <w:sz w:val="18"/>
                <w:szCs w:val="18"/>
              </w:rPr>
              <w:t>%</w:t>
            </w:r>
          </w:p>
        </w:tc>
        <w:tc>
          <w:tcPr>
            <w:tcW w:w="1276" w:type="dxa"/>
            <w:vAlign w:val="center"/>
          </w:tcPr>
          <w:p w14:paraId="56616D83" w14:textId="5DE991B0" w:rsidR="006137F2" w:rsidRPr="00A355F7" w:rsidRDefault="00741F68" w:rsidP="00D02E94">
            <w:pPr>
              <w:pStyle w:val="Default"/>
              <w:rPr>
                <w:rFonts w:asciiTheme="minorHAnsi" w:hAnsiTheme="minorHAnsi" w:cstheme="minorHAnsi"/>
                <w:strike/>
                <w:color w:val="EE0000"/>
                <w:sz w:val="18"/>
                <w:szCs w:val="18"/>
              </w:rPr>
            </w:pPr>
            <w:r w:rsidRPr="00A355F7">
              <w:rPr>
                <w:rFonts w:asciiTheme="minorHAnsi" w:hAnsiTheme="minorHAnsi" w:cstheme="minorHAnsi"/>
                <w:strike/>
                <w:color w:val="EE0000"/>
                <w:sz w:val="18"/>
                <w:szCs w:val="18"/>
              </w:rPr>
              <w:t>2 080</w:t>
            </w:r>
            <w:r w:rsidR="00A355F7" w:rsidRPr="00A355F7">
              <w:rPr>
                <w:rFonts w:asciiTheme="minorHAnsi" w:hAnsiTheme="minorHAnsi" w:cstheme="minorHAnsi"/>
                <w:strike/>
                <w:color w:val="EE0000"/>
                <w:sz w:val="18"/>
                <w:szCs w:val="18"/>
              </w:rPr>
              <w:t> </w:t>
            </w:r>
            <w:r w:rsidRPr="00A355F7">
              <w:rPr>
                <w:rFonts w:asciiTheme="minorHAnsi" w:hAnsiTheme="minorHAnsi" w:cstheme="minorHAnsi"/>
                <w:strike/>
                <w:color w:val="EE0000"/>
                <w:sz w:val="18"/>
                <w:szCs w:val="18"/>
              </w:rPr>
              <w:t>000</w:t>
            </w:r>
          </w:p>
          <w:p w14:paraId="1EDFCC3D" w14:textId="411E32E5" w:rsidR="00A355F7" w:rsidRPr="00A355F7" w:rsidRDefault="00A355F7" w:rsidP="00D02E94">
            <w:pPr>
              <w:pStyle w:val="Default"/>
              <w:rPr>
                <w:rFonts w:asciiTheme="minorHAnsi" w:hAnsiTheme="minorHAnsi" w:cstheme="minorHAnsi"/>
                <w:color w:val="EE0000"/>
                <w:sz w:val="18"/>
                <w:szCs w:val="18"/>
              </w:rPr>
            </w:pPr>
            <w:r>
              <w:rPr>
                <w:rFonts w:asciiTheme="minorHAnsi" w:hAnsiTheme="minorHAnsi" w:cstheme="minorHAnsi"/>
                <w:color w:val="EE0000"/>
                <w:sz w:val="18"/>
                <w:szCs w:val="18"/>
              </w:rPr>
              <w:t>1 063 994</w:t>
            </w:r>
          </w:p>
        </w:tc>
        <w:tc>
          <w:tcPr>
            <w:tcW w:w="850" w:type="dxa"/>
            <w:vAlign w:val="center"/>
          </w:tcPr>
          <w:p w14:paraId="6D0CDAF8" w14:textId="77777777" w:rsidR="00A355F7" w:rsidRPr="00A355F7" w:rsidRDefault="00741F68" w:rsidP="00A355F7">
            <w:pPr>
              <w:pStyle w:val="Default"/>
              <w:rPr>
                <w:rFonts w:asciiTheme="minorHAnsi" w:hAnsiTheme="minorHAnsi" w:cstheme="minorHAnsi"/>
                <w:strike/>
                <w:color w:val="EE0000"/>
                <w:sz w:val="18"/>
                <w:szCs w:val="18"/>
              </w:rPr>
            </w:pPr>
            <w:r w:rsidRPr="00A355F7">
              <w:rPr>
                <w:rFonts w:asciiTheme="minorHAnsi" w:hAnsiTheme="minorHAnsi" w:cstheme="minorHAnsi"/>
                <w:strike/>
                <w:color w:val="EE0000"/>
                <w:sz w:val="18"/>
                <w:szCs w:val="18"/>
              </w:rPr>
              <w:t>92</w:t>
            </w:r>
            <w:r w:rsidR="00A355F7" w:rsidRPr="00A355F7">
              <w:rPr>
                <w:rFonts w:asciiTheme="minorHAnsi" w:hAnsiTheme="minorHAnsi" w:cstheme="minorHAnsi"/>
                <w:strike/>
                <w:color w:val="EE0000"/>
                <w:sz w:val="18"/>
                <w:szCs w:val="18"/>
              </w:rPr>
              <w:t xml:space="preserve"> </w:t>
            </w:r>
          </w:p>
          <w:p w14:paraId="0AAAFEA7" w14:textId="5E6BEA6A" w:rsidR="006B1571" w:rsidRPr="00C519E2" w:rsidRDefault="00A355F7" w:rsidP="00A355F7">
            <w:pPr>
              <w:pStyle w:val="Default"/>
              <w:rPr>
                <w:rFonts w:asciiTheme="minorHAnsi" w:hAnsiTheme="minorHAnsi" w:cstheme="minorHAnsi"/>
                <w:color w:val="auto"/>
                <w:sz w:val="18"/>
                <w:szCs w:val="18"/>
              </w:rPr>
            </w:pPr>
            <w:r>
              <w:rPr>
                <w:rFonts w:asciiTheme="minorHAnsi" w:hAnsiTheme="minorHAnsi" w:cstheme="minorHAnsi"/>
                <w:color w:val="EE0000"/>
                <w:sz w:val="18"/>
                <w:szCs w:val="18"/>
              </w:rPr>
              <w:t xml:space="preserve">47 </w:t>
            </w:r>
            <w:r w:rsidR="006B1571" w:rsidRPr="00C519E2">
              <w:rPr>
                <w:rFonts w:asciiTheme="minorHAnsi" w:hAnsiTheme="minorHAnsi" w:cstheme="minorHAnsi"/>
                <w:color w:val="auto"/>
                <w:sz w:val="18"/>
                <w:szCs w:val="18"/>
              </w:rPr>
              <w:t>%</w:t>
            </w:r>
          </w:p>
        </w:tc>
        <w:tc>
          <w:tcPr>
            <w:tcW w:w="1276" w:type="dxa"/>
            <w:vAlign w:val="center"/>
          </w:tcPr>
          <w:p w14:paraId="0D6B64C5" w14:textId="2F1CECD9" w:rsidR="006137F2" w:rsidRPr="00A325E4" w:rsidRDefault="006137F2" w:rsidP="00D02E94">
            <w:pPr>
              <w:pStyle w:val="Default"/>
              <w:rPr>
                <w:rFonts w:asciiTheme="minorHAnsi" w:hAnsiTheme="minorHAnsi" w:cstheme="minorHAnsi"/>
                <w:strike/>
                <w:color w:val="EE0000"/>
                <w:sz w:val="18"/>
                <w:szCs w:val="18"/>
              </w:rPr>
            </w:pPr>
            <w:r w:rsidRPr="00A325E4">
              <w:rPr>
                <w:rFonts w:asciiTheme="minorHAnsi" w:hAnsiTheme="minorHAnsi" w:cstheme="minorHAnsi"/>
                <w:strike/>
                <w:color w:val="EE0000"/>
                <w:sz w:val="18"/>
                <w:szCs w:val="18"/>
              </w:rPr>
              <w:t>2 250</w:t>
            </w:r>
            <w:r w:rsidR="00A325E4" w:rsidRPr="00A325E4">
              <w:rPr>
                <w:rFonts w:asciiTheme="minorHAnsi" w:hAnsiTheme="minorHAnsi" w:cstheme="minorHAnsi"/>
                <w:strike/>
                <w:color w:val="EE0000"/>
                <w:sz w:val="18"/>
                <w:szCs w:val="18"/>
              </w:rPr>
              <w:t> </w:t>
            </w:r>
            <w:r w:rsidRPr="00A325E4">
              <w:rPr>
                <w:rFonts w:asciiTheme="minorHAnsi" w:hAnsiTheme="minorHAnsi" w:cstheme="minorHAnsi"/>
                <w:strike/>
                <w:color w:val="EE0000"/>
                <w:sz w:val="18"/>
                <w:szCs w:val="18"/>
              </w:rPr>
              <w:t>000</w:t>
            </w:r>
          </w:p>
          <w:p w14:paraId="5CF812E0" w14:textId="43954F40" w:rsidR="00A325E4" w:rsidRPr="0082107B" w:rsidRDefault="00A325E4" w:rsidP="00D02E94">
            <w:pPr>
              <w:pStyle w:val="Default"/>
              <w:rPr>
                <w:rFonts w:asciiTheme="minorHAnsi" w:hAnsiTheme="minorHAnsi" w:cstheme="minorHAnsi"/>
                <w:color w:val="EE0000"/>
                <w:sz w:val="18"/>
                <w:szCs w:val="18"/>
              </w:rPr>
            </w:pPr>
            <w:r>
              <w:rPr>
                <w:rFonts w:asciiTheme="minorHAnsi" w:hAnsiTheme="minorHAnsi" w:cstheme="minorHAnsi"/>
                <w:color w:val="EE0000"/>
                <w:sz w:val="18"/>
                <w:szCs w:val="18"/>
              </w:rPr>
              <w:t>1 806 500</w:t>
            </w:r>
          </w:p>
        </w:tc>
        <w:tc>
          <w:tcPr>
            <w:tcW w:w="851" w:type="dxa"/>
            <w:vAlign w:val="center"/>
          </w:tcPr>
          <w:p w14:paraId="775698FA" w14:textId="77777777" w:rsidR="00A325E4" w:rsidRPr="00A325E4" w:rsidRDefault="006B1571" w:rsidP="00A325E4">
            <w:pPr>
              <w:pStyle w:val="Default"/>
              <w:rPr>
                <w:rFonts w:asciiTheme="minorHAnsi" w:hAnsiTheme="minorHAnsi" w:cstheme="minorHAnsi"/>
                <w:strike/>
                <w:color w:val="EE0000"/>
                <w:sz w:val="18"/>
                <w:szCs w:val="18"/>
              </w:rPr>
            </w:pPr>
            <w:r w:rsidRPr="00A325E4">
              <w:rPr>
                <w:rFonts w:asciiTheme="minorHAnsi" w:hAnsiTheme="minorHAnsi" w:cstheme="minorHAnsi"/>
                <w:strike/>
                <w:color w:val="EE0000"/>
                <w:sz w:val="18"/>
                <w:szCs w:val="18"/>
              </w:rPr>
              <w:t>100</w:t>
            </w:r>
            <w:r w:rsidR="00A325E4" w:rsidRPr="00A325E4">
              <w:rPr>
                <w:rFonts w:asciiTheme="minorHAnsi" w:hAnsiTheme="minorHAnsi" w:cstheme="minorHAnsi"/>
                <w:strike/>
                <w:color w:val="EE0000"/>
                <w:sz w:val="18"/>
                <w:szCs w:val="18"/>
              </w:rPr>
              <w:t xml:space="preserve"> </w:t>
            </w:r>
          </w:p>
          <w:p w14:paraId="33F8FCC8" w14:textId="71E4F34C" w:rsidR="006B1571" w:rsidRPr="00C519E2" w:rsidRDefault="00A325E4" w:rsidP="00A325E4">
            <w:pPr>
              <w:pStyle w:val="Default"/>
              <w:rPr>
                <w:rFonts w:asciiTheme="minorHAnsi" w:hAnsiTheme="minorHAnsi" w:cstheme="minorHAnsi"/>
                <w:color w:val="auto"/>
                <w:sz w:val="18"/>
                <w:szCs w:val="18"/>
              </w:rPr>
            </w:pPr>
            <w:r>
              <w:rPr>
                <w:rFonts w:asciiTheme="minorHAnsi" w:hAnsiTheme="minorHAnsi" w:cstheme="minorHAnsi"/>
                <w:color w:val="EE0000"/>
                <w:sz w:val="18"/>
                <w:szCs w:val="18"/>
              </w:rPr>
              <w:t xml:space="preserve">80 </w:t>
            </w:r>
            <w:r w:rsidR="006B1571" w:rsidRPr="00C519E2">
              <w:rPr>
                <w:rFonts w:asciiTheme="minorHAnsi" w:hAnsiTheme="minorHAnsi" w:cstheme="minorHAnsi"/>
                <w:color w:val="auto"/>
                <w:sz w:val="18"/>
                <w:szCs w:val="18"/>
              </w:rPr>
              <w:t>%</w:t>
            </w:r>
          </w:p>
        </w:tc>
        <w:tc>
          <w:tcPr>
            <w:tcW w:w="1275" w:type="dxa"/>
            <w:vAlign w:val="center"/>
          </w:tcPr>
          <w:p w14:paraId="72066396" w14:textId="7DF58E00" w:rsidR="006137F2" w:rsidRPr="00C519E2" w:rsidRDefault="006137F2" w:rsidP="00F43E54">
            <w:pPr>
              <w:pStyle w:val="Default"/>
              <w:rPr>
                <w:rFonts w:asciiTheme="minorHAnsi" w:hAnsiTheme="minorHAnsi" w:cstheme="minorHAnsi"/>
                <w:color w:val="auto"/>
                <w:sz w:val="18"/>
                <w:szCs w:val="18"/>
              </w:rPr>
            </w:pPr>
            <w:r w:rsidRPr="00C519E2">
              <w:rPr>
                <w:rFonts w:asciiTheme="minorHAnsi" w:hAnsiTheme="minorHAnsi" w:cstheme="minorHAnsi"/>
                <w:color w:val="auto"/>
                <w:sz w:val="18"/>
                <w:szCs w:val="18"/>
              </w:rPr>
              <w:t>2 250 000</w:t>
            </w:r>
          </w:p>
        </w:tc>
        <w:tc>
          <w:tcPr>
            <w:tcW w:w="993" w:type="dxa"/>
            <w:vAlign w:val="center"/>
          </w:tcPr>
          <w:p w14:paraId="7A277703" w14:textId="5332E87F" w:rsidR="006B1571" w:rsidRPr="00F43E54" w:rsidRDefault="006B1571" w:rsidP="00D02E94">
            <w:pPr>
              <w:pStyle w:val="Default"/>
              <w:rPr>
                <w:rFonts w:asciiTheme="minorHAnsi" w:hAnsiTheme="minorHAnsi" w:cstheme="minorHAnsi"/>
                <w:color w:val="auto"/>
                <w:sz w:val="18"/>
                <w:szCs w:val="18"/>
              </w:rPr>
            </w:pPr>
            <w:r w:rsidRPr="00F43E54">
              <w:rPr>
                <w:rFonts w:asciiTheme="minorHAnsi" w:hAnsiTheme="minorHAnsi" w:cstheme="minorHAnsi"/>
                <w:color w:val="auto"/>
                <w:sz w:val="18"/>
                <w:szCs w:val="18"/>
              </w:rPr>
              <w:t>100%</w:t>
            </w:r>
          </w:p>
        </w:tc>
      </w:tr>
      <w:tr w:rsidR="00F43E54" w:rsidRPr="00812313" w14:paraId="4D22D531" w14:textId="77777777" w:rsidTr="00F43E54">
        <w:trPr>
          <w:trHeight w:val="503"/>
        </w:trPr>
        <w:tc>
          <w:tcPr>
            <w:tcW w:w="1092" w:type="dxa"/>
            <w:shd w:val="clear" w:color="auto" w:fill="FFC000"/>
            <w:vAlign w:val="center"/>
          </w:tcPr>
          <w:p w14:paraId="3CF0ECFA" w14:textId="6DB7BCBC" w:rsidR="006B1571" w:rsidRPr="00812313" w:rsidRDefault="006B1571" w:rsidP="001056D5">
            <w:pPr>
              <w:pStyle w:val="Default"/>
              <w:rPr>
                <w:rFonts w:asciiTheme="minorHAnsi" w:hAnsiTheme="minorHAnsi" w:cstheme="minorHAnsi"/>
                <w:b/>
                <w:sz w:val="20"/>
                <w:szCs w:val="20"/>
              </w:rPr>
            </w:pPr>
            <w:r w:rsidRPr="00812313">
              <w:rPr>
                <w:rFonts w:asciiTheme="minorHAnsi" w:hAnsiTheme="minorHAnsi" w:cstheme="minorHAnsi"/>
                <w:b/>
                <w:sz w:val="20"/>
                <w:szCs w:val="20"/>
              </w:rPr>
              <w:t xml:space="preserve">EFS+ </w:t>
            </w:r>
          </w:p>
        </w:tc>
        <w:tc>
          <w:tcPr>
            <w:tcW w:w="859" w:type="dxa"/>
            <w:vAlign w:val="center"/>
          </w:tcPr>
          <w:p w14:paraId="01C01235" w14:textId="7D4851C6" w:rsidR="006137F2" w:rsidRPr="00812313" w:rsidRDefault="006137F2" w:rsidP="00D02E94">
            <w:pPr>
              <w:pStyle w:val="Default"/>
              <w:rPr>
                <w:rFonts w:asciiTheme="minorHAnsi" w:hAnsiTheme="minorHAnsi" w:cstheme="minorHAnsi"/>
                <w:color w:val="auto"/>
                <w:sz w:val="18"/>
                <w:szCs w:val="18"/>
              </w:rPr>
            </w:pPr>
            <w:r w:rsidRPr="00812313">
              <w:rPr>
                <w:rFonts w:asciiTheme="minorHAnsi" w:hAnsiTheme="minorHAnsi" w:cstheme="minorHAnsi"/>
                <w:color w:val="auto"/>
                <w:sz w:val="18"/>
                <w:szCs w:val="18"/>
              </w:rPr>
              <w:t>0</w:t>
            </w:r>
          </w:p>
        </w:tc>
        <w:tc>
          <w:tcPr>
            <w:tcW w:w="851" w:type="dxa"/>
            <w:vAlign w:val="center"/>
          </w:tcPr>
          <w:p w14:paraId="4087377F" w14:textId="081161B7" w:rsidR="006B1571" w:rsidRPr="00812313" w:rsidRDefault="00200A3E" w:rsidP="00D02E94">
            <w:pPr>
              <w:pStyle w:val="Default"/>
              <w:rPr>
                <w:rFonts w:asciiTheme="minorHAnsi" w:hAnsiTheme="minorHAnsi" w:cstheme="minorHAnsi"/>
                <w:color w:val="auto"/>
                <w:sz w:val="18"/>
                <w:szCs w:val="18"/>
              </w:rPr>
            </w:pPr>
            <w:r w:rsidRPr="00812313">
              <w:rPr>
                <w:rFonts w:asciiTheme="minorHAnsi" w:hAnsiTheme="minorHAnsi" w:cstheme="minorHAnsi"/>
                <w:color w:val="auto"/>
                <w:sz w:val="18"/>
                <w:szCs w:val="18"/>
              </w:rPr>
              <w:t>0</w:t>
            </w:r>
            <w:r w:rsidR="006B1571" w:rsidRPr="00812313">
              <w:rPr>
                <w:rFonts w:asciiTheme="minorHAnsi" w:hAnsiTheme="minorHAnsi" w:cstheme="minorHAnsi"/>
                <w:color w:val="auto"/>
                <w:sz w:val="18"/>
                <w:szCs w:val="18"/>
              </w:rPr>
              <w:t>%</w:t>
            </w:r>
          </w:p>
        </w:tc>
        <w:tc>
          <w:tcPr>
            <w:tcW w:w="1275" w:type="dxa"/>
            <w:vAlign w:val="center"/>
          </w:tcPr>
          <w:p w14:paraId="0E842C05" w14:textId="77777777" w:rsidR="006137F2" w:rsidRPr="00CC13DA" w:rsidRDefault="00741F68" w:rsidP="00D02E94">
            <w:pPr>
              <w:pStyle w:val="Default"/>
              <w:spacing w:line="240" w:lineRule="exact"/>
              <w:rPr>
                <w:rFonts w:asciiTheme="minorHAnsi" w:hAnsiTheme="minorHAnsi" w:cstheme="minorHAnsi"/>
                <w:strike/>
                <w:color w:val="EE0000"/>
                <w:sz w:val="18"/>
                <w:szCs w:val="18"/>
              </w:rPr>
            </w:pPr>
            <w:r w:rsidRPr="00CC13DA">
              <w:rPr>
                <w:rFonts w:asciiTheme="minorHAnsi" w:hAnsiTheme="minorHAnsi" w:cstheme="minorHAnsi"/>
                <w:strike/>
                <w:color w:val="EE0000"/>
                <w:sz w:val="18"/>
                <w:szCs w:val="18"/>
              </w:rPr>
              <w:t>289 525,80</w:t>
            </w:r>
          </w:p>
          <w:p w14:paraId="1E68DE7B" w14:textId="0751A13F" w:rsidR="00CC13DA" w:rsidRPr="00CC13DA" w:rsidRDefault="00CC13DA" w:rsidP="00D02E94">
            <w:pPr>
              <w:pStyle w:val="Default"/>
              <w:spacing w:line="240" w:lineRule="exact"/>
              <w:rPr>
                <w:rFonts w:asciiTheme="minorHAnsi" w:hAnsiTheme="minorHAnsi" w:cstheme="minorHAnsi"/>
                <w:color w:val="EE0000"/>
                <w:sz w:val="18"/>
                <w:szCs w:val="18"/>
              </w:rPr>
            </w:pPr>
            <w:r w:rsidRPr="00CC13DA">
              <w:rPr>
                <w:rFonts w:asciiTheme="minorHAnsi" w:hAnsiTheme="minorHAnsi" w:cstheme="minorHAnsi"/>
                <w:color w:val="EE0000"/>
                <w:sz w:val="18"/>
                <w:szCs w:val="18"/>
              </w:rPr>
              <w:t>0</w:t>
            </w:r>
          </w:p>
        </w:tc>
        <w:tc>
          <w:tcPr>
            <w:tcW w:w="993" w:type="dxa"/>
            <w:vAlign w:val="center"/>
          </w:tcPr>
          <w:p w14:paraId="1F53289B" w14:textId="77777777" w:rsidR="00CC13DA" w:rsidRPr="00CC13DA" w:rsidRDefault="00F43E54" w:rsidP="00F43E54">
            <w:pPr>
              <w:pStyle w:val="Default"/>
              <w:rPr>
                <w:rFonts w:asciiTheme="minorHAnsi" w:hAnsiTheme="minorHAnsi" w:cstheme="minorHAnsi"/>
                <w:strike/>
                <w:color w:val="EE0000"/>
                <w:sz w:val="18"/>
                <w:szCs w:val="18"/>
              </w:rPr>
            </w:pPr>
            <w:r w:rsidRPr="00CC13DA">
              <w:rPr>
                <w:rFonts w:asciiTheme="minorHAnsi" w:hAnsiTheme="minorHAnsi" w:cstheme="minorHAnsi"/>
                <w:strike/>
                <w:color w:val="EE0000"/>
                <w:sz w:val="18"/>
                <w:szCs w:val="18"/>
              </w:rPr>
              <w:t>30</w:t>
            </w:r>
          </w:p>
          <w:p w14:paraId="382BC8E9" w14:textId="0957CE05" w:rsidR="006B1571" w:rsidRPr="00CC13DA" w:rsidRDefault="00CC13DA" w:rsidP="00F43E54">
            <w:pPr>
              <w:pStyle w:val="Default"/>
              <w:rPr>
                <w:rFonts w:asciiTheme="minorHAnsi" w:hAnsiTheme="minorHAnsi" w:cstheme="minorHAnsi"/>
                <w:color w:val="auto"/>
                <w:sz w:val="18"/>
                <w:szCs w:val="18"/>
              </w:rPr>
            </w:pPr>
            <w:r w:rsidRPr="00CC13DA">
              <w:rPr>
                <w:rFonts w:asciiTheme="minorHAnsi" w:hAnsiTheme="minorHAnsi" w:cstheme="minorHAnsi"/>
                <w:color w:val="EE0000"/>
                <w:sz w:val="18"/>
                <w:szCs w:val="18"/>
              </w:rPr>
              <w:t>0</w:t>
            </w:r>
            <w:r>
              <w:rPr>
                <w:rFonts w:asciiTheme="minorHAnsi" w:hAnsiTheme="minorHAnsi" w:cstheme="minorHAnsi"/>
                <w:color w:val="auto"/>
                <w:sz w:val="18"/>
                <w:szCs w:val="18"/>
              </w:rPr>
              <w:t xml:space="preserve"> </w:t>
            </w:r>
            <w:r w:rsidR="006B1571" w:rsidRPr="00CC13DA">
              <w:rPr>
                <w:rFonts w:asciiTheme="minorHAnsi" w:hAnsiTheme="minorHAnsi" w:cstheme="minorHAnsi"/>
                <w:color w:val="auto"/>
                <w:sz w:val="18"/>
                <w:szCs w:val="18"/>
              </w:rPr>
              <w:t>%</w:t>
            </w:r>
          </w:p>
        </w:tc>
        <w:tc>
          <w:tcPr>
            <w:tcW w:w="1275" w:type="dxa"/>
            <w:shd w:val="clear" w:color="auto" w:fill="D9D9D9" w:themeFill="background1" w:themeFillShade="D9"/>
            <w:vAlign w:val="center"/>
          </w:tcPr>
          <w:p w14:paraId="5DDF5DBC" w14:textId="77777777" w:rsidR="00CC13DA" w:rsidRPr="00CC13DA" w:rsidRDefault="00741F68" w:rsidP="00741F68">
            <w:pPr>
              <w:pStyle w:val="Default"/>
              <w:rPr>
                <w:rFonts w:asciiTheme="minorHAnsi" w:hAnsiTheme="minorHAnsi" w:cstheme="minorHAnsi"/>
                <w:strike/>
                <w:color w:val="EE0000"/>
                <w:sz w:val="18"/>
                <w:szCs w:val="18"/>
              </w:rPr>
            </w:pPr>
            <w:r w:rsidRPr="00CC13DA">
              <w:rPr>
                <w:rFonts w:asciiTheme="minorHAnsi" w:hAnsiTheme="minorHAnsi" w:cstheme="minorHAnsi"/>
                <w:strike/>
                <w:color w:val="EE0000"/>
                <w:sz w:val="18"/>
                <w:szCs w:val="18"/>
              </w:rPr>
              <w:t>579</w:t>
            </w:r>
            <w:r w:rsidR="00200A3E" w:rsidRPr="00CC13DA">
              <w:rPr>
                <w:rFonts w:asciiTheme="minorHAnsi" w:hAnsiTheme="minorHAnsi" w:cstheme="minorHAnsi"/>
                <w:strike/>
                <w:color w:val="EE0000"/>
                <w:sz w:val="18"/>
                <w:szCs w:val="18"/>
              </w:rPr>
              <w:t> </w:t>
            </w:r>
            <w:r w:rsidRPr="00CC13DA">
              <w:rPr>
                <w:rFonts w:asciiTheme="minorHAnsi" w:hAnsiTheme="minorHAnsi" w:cstheme="minorHAnsi"/>
                <w:strike/>
                <w:color w:val="EE0000"/>
                <w:sz w:val="18"/>
                <w:szCs w:val="18"/>
              </w:rPr>
              <w:t>051</w:t>
            </w:r>
            <w:r w:rsidR="00200A3E" w:rsidRPr="00CC13DA">
              <w:rPr>
                <w:rFonts w:asciiTheme="minorHAnsi" w:hAnsiTheme="minorHAnsi" w:cstheme="minorHAnsi"/>
                <w:strike/>
                <w:color w:val="EE0000"/>
                <w:sz w:val="18"/>
                <w:szCs w:val="18"/>
              </w:rPr>
              <w:t>,</w:t>
            </w:r>
            <w:r w:rsidRPr="00CC13DA">
              <w:rPr>
                <w:rFonts w:asciiTheme="minorHAnsi" w:hAnsiTheme="minorHAnsi" w:cstheme="minorHAnsi"/>
                <w:strike/>
                <w:color w:val="EE0000"/>
                <w:sz w:val="18"/>
                <w:szCs w:val="18"/>
              </w:rPr>
              <w:t>60</w:t>
            </w:r>
          </w:p>
          <w:p w14:paraId="02C75D47" w14:textId="5D1BDA26" w:rsidR="00200A3E" w:rsidRPr="00CC13DA" w:rsidRDefault="00CC13DA" w:rsidP="00741F68">
            <w:pPr>
              <w:pStyle w:val="Default"/>
              <w:rPr>
                <w:rFonts w:asciiTheme="minorHAnsi" w:hAnsiTheme="minorHAnsi" w:cstheme="minorHAnsi"/>
                <w:color w:val="auto"/>
                <w:sz w:val="18"/>
                <w:szCs w:val="18"/>
              </w:rPr>
            </w:pPr>
            <w:r w:rsidRPr="00CC13DA">
              <w:rPr>
                <w:rFonts w:asciiTheme="minorHAnsi" w:hAnsiTheme="minorHAnsi" w:cstheme="minorHAnsi"/>
                <w:color w:val="EE0000"/>
                <w:sz w:val="18"/>
                <w:szCs w:val="18"/>
              </w:rPr>
              <w:t>0</w:t>
            </w:r>
            <w:r w:rsidR="00200A3E" w:rsidRPr="00CC13DA">
              <w:rPr>
                <w:rFonts w:asciiTheme="minorHAnsi" w:hAnsiTheme="minorHAnsi" w:cstheme="minorHAnsi"/>
                <w:color w:val="EE0000"/>
                <w:sz w:val="18"/>
                <w:szCs w:val="18"/>
              </w:rPr>
              <w:t xml:space="preserve"> </w:t>
            </w:r>
          </w:p>
        </w:tc>
        <w:tc>
          <w:tcPr>
            <w:tcW w:w="851" w:type="dxa"/>
            <w:shd w:val="clear" w:color="auto" w:fill="D9D9D9" w:themeFill="background1" w:themeFillShade="D9"/>
            <w:vAlign w:val="center"/>
          </w:tcPr>
          <w:p w14:paraId="137D9E0D" w14:textId="77777777" w:rsidR="00CC13DA" w:rsidRPr="00CC13DA" w:rsidRDefault="00F43E54" w:rsidP="00F43E54">
            <w:pPr>
              <w:pStyle w:val="Default"/>
              <w:rPr>
                <w:rFonts w:asciiTheme="minorHAnsi" w:hAnsiTheme="minorHAnsi" w:cstheme="minorHAnsi"/>
                <w:strike/>
                <w:color w:val="EE0000"/>
                <w:sz w:val="18"/>
                <w:szCs w:val="18"/>
              </w:rPr>
            </w:pPr>
            <w:r w:rsidRPr="00CC13DA">
              <w:rPr>
                <w:rFonts w:asciiTheme="minorHAnsi" w:hAnsiTheme="minorHAnsi" w:cstheme="minorHAnsi"/>
                <w:strike/>
                <w:color w:val="EE0000"/>
                <w:sz w:val="18"/>
                <w:szCs w:val="18"/>
              </w:rPr>
              <w:t>60</w:t>
            </w:r>
          </w:p>
          <w:p w14:paraId="35521CF9" w14:textId="08874E17" w:rsidR="006B1571" w:rsidRPr="00CC13DA" w:rsidRDefault="00CC13DA" w:rsidP="00F43E54">
            <w:pPr>
              <w:pStyle w:val="Default"/>
              <w:rPr>
                <w:rFonts w:asciiTheme="minorHAnsi" w:hAnsiTheme="minorHAnsi" w:cstheme="minorHAnsi"/>
                <w:color w:val="auto"/>
                <w:sz w:val="18"/>
                <w:szCs w:val="18"/>
              </w:rPr>
            </w:pPr>
            <w:r w:rsidRPr="00CC13DA">
              <w:rPr>
                <w:rFonts w:asciiTheme="minorHAnsi" w:hAnsiTheme="minorHAnsi" w:cstheme="minorHAnsi"/>
                <w:color w:val="EE0000"/>
                <w:sz w:val="18"/>
                <w:szCs w:val="18"/>
              </w:rPr>
              <w:t>0</w:t>
            </w:r>
            <w:r>
              <w:rPr>
                <w:rFonts w:asciiTheme="minorHAnsi" w:hAnsiTheme="minorHAnsi" w:cstheme="minorHAnsi"/>
                <w:color w:val="auto"/>
                <w:sz w:val="18"/>
                <w:szCs w:val="18"/>
              </w:rPr>
              <w:t xml:space="preserve"> </w:t>
            </w:r>
            <w:r w:rsidR="006B1571" w:rsidRPr="00CC13DA">
              <w:rPr>
                <w:rFonts w:asciiTheme="minorHAnsi" w:hAnsiTheme="minorHAnsi" w:cstheme="minorHAnsi"/>
                <w:color w:val="auto"/>
                <w:sz w:val="18"/>
                <w:szCs w:val="18"/>
              </w:rPr>
              <w:t>%</w:t>
            </w:r>
          </w:p>
        </w:tc>
        <w:tc>
          <w:tcPr>
            <w:tcW w:w="1276" w:type="dxa"/>
            <w:vAlign w:val="center"/>
          </w:tcPr>
          <w:p w14:paraId="5DB33025" w14:textId="77777777" w:rsidR="00200A3E" w:rsidRPr="00C519E2" w:rsidRDefault="00741F68" w:rsidP="00741F68">
            <w:pPr>
              <w:pStyle w:val="Default"/>
              <w:rPr>
                <w:rFonts w:asciiTheme="minorHAnsi" w:hAnsiTheme="minorHAnsi" w:cstheme="minorHAnsi"/>
                <w:strike/>
                <w:color w:val="EE0000"/>
                <w:sz w:val="18"/>
                <w:szCs w:val="18"/>
              </w:rPr>
            </w:pPr>
            <w:r w:rsidRPr="00C519E2">
              <w:rPr>
                <w:rFonts w:asciiTheme="minorHAnsi" w:hAnsiTheme="minorHAnsi" w:cstheme="minorHAnsi"/>
                <w:strike/>
                <w:color w:val="EE0000"/>
                <w:sz w:val="18"/>
                <w:szCs w:val="18"/>
              </w:rPr>
              <w:t>772 068,80</w:t>
            </w:r>
          </w:p>
          <w:p w14:paraId="2A2E4E6F" w14:textId="3E4AEBD6" w:rsidR="00C519E2" w:rsidRPr="00C519E2" w:rsidRDefault="00C519E2" w:rsidP="00741F68">
            <w:pPr>
              <w:pStyle w:val="Default"/>
              <w:rPr>
                <w:rFonts w:asciiTheme="minorHAnsi" w:hAnsiTheme="minorHAnsi" w:cstheme="minorHAnsi"/>
                <w:color w:val="EE0000"/>
                <w:sz w:val="18"/>
                <w:szCs w:val="18"/>
              </w:rPr>
            </w:pPr>
            <w:r>
              <w:rPr>
                <w:rFonts w:asciiTheme="minorHAnsi" w:hAnsiTheme="minorHAnsi" w:cstheme="minorHAnsi"/>
                <w:color w:val="EE0000"/>
                <w:sz w:val="18"/>
                <w:szCs w:val="18"/>
              </w:rPr>
              <w:t>0</w:t>
            </w:r>
          </w:p>
        </w:tc>
        <w:tc>
          <w:tcPr>
            <w:tcW w:w="850" w:type="dxa"/>
            <w:vAlign w:val="center"/>
          </w:tcPr>
          <w:p w14:paraId="7B5AA1D0" w14:textId="77777777" w:rsidR="00C519E2" w:rsidRPr="00C519E2" w:rsidRDefault="00F43E54" w:rsidP="00F43E54">
            <w:pPr>
              <w:pStyle w:val="Default"/>
              <w:rPr>
                <w:rFonts w:asciiTheme="minorHAnsi" w:hAnsiTheme="minorHAnsi" w:cstheme="minorHAnsi"/>
                <w:strike/>
                <w:color w:val="EE0000"/>
                <w:sz w:val="18"/>
                <w:szCs w:val="18"/>
              </w:rPr>
            </w:pPr>
            <w:r w:rsidRPr="00C519E2">
              <w:rPr>
                <w:rFonts w:asciiTheme="minorHAnsi" w:hAnsiTheme="minorHAnsi" w:cstheme="minorHAnsi"/>
                <w:strike/>
                <w:color w:val="EE0000"/>
                <w:sz w:val="18"/>
                <w:szCs w:val="18"/>
              </w:rPr>
              <w:t>80</w:t>
            </w:r>
          </w:p>
          <w:p w14:paraId="4D83B7DD" w14:textId="5C70F380" w:rsidR="006B1571" w:rsidRPr="00C519E2" w:rsidRDefault="00C519E2" w:rsidP="00C519E2">
            <w:pPr>
              <w:pStyle w:val="Default"/>
              <w:rPr>
                <w:rFonts w:asciiTheme="minorHAnsi" w:hAnsiTheme="minorHAnsi" w:cstheme="minorHAnsi"/>
                <w:color w:val="auto"/>
                <w:sz w:val="18"/>
                <w:szCs w:val="18"/>
              </w:rPr>
            </w:pPr>
            <w:r>
              <w:rPr>
                <w:rFonts w:asciiTheme="minorHAnsi" w:hAnsiTheme="minorHAnsi" w:cstheme="minorHAnsi"/>
                <w:color w:val="EE0000"/>
                <w:sz w:val="18"/>
                <w:szCs w:val="18"/>
              </w:rPr>
              <w:t xml:space="preserve">0 </w:t>
            </w:r>
            <w:r w:rsidR="006B1571" w:rsidRPr="00C519E2">
              <w:rPr>
                <w:rFonts w:asciiTheme="minorHAnsi" w:hAnsiTheme="minorHAnsi" w:cstheme="minorHAnsi"/>
                <w:color w:val="auto"/>
                <w:sz w:val="18"/>
                <w:szCs w:val="18"/>
              </w:rPr>
              <w:t>%</w:t>
            </w:r>
          </w:p>
        </w:tc>
        <w:tc>
          <w:tcPr>
            <w:tcW w:w="1276" w:type="dxa"/>
            <w:vAlign w:val="center"/>
          </w:tcPr>
          <w:p w14:paraId="2488D0A0" w14:textId="77777777" w:rsidR="006137F2" w:rsidRPr="002F6A9A" w:rsidRDefault="00741F68" w:rsidP="00D02E94">
            <w:pPr>
              <w:pStyle w:val="Default"/>
              <w:rPr>
                <w:rFonts w:asciiTheme="minorHAnsi" w:hAnsiTheme="minorHAnsi" w:cstheme="minorHAnsi"/>
                <w:strike/>
                <w:color w:val="EE0000"/>
                <w:sz w:val="18"/>
                <w:szCs w:val="18"/>
              </w:rPr>
            </w:pPr>
            <w:r w:rsidRPr="002F6A9A">
              <w:rPr>
                <w:rFonts w:asciiTheme="minorHAnsi" w:hAnsiTheme="minorHAnsi" w:cstheme="minorHAnsi"/>
                <w:strike/>
                <w:color w:val="EE0000"/>
                <w:sz w:val="18"/>
                <w:szCs w:val="18"/>
              </w:rPr>
              <w:t>965 086,00</w:t>
            </w:r>
          </w:p>
          <w:p w14:paraId="51317453" w14:textId="5007A007" w:rsidR="002F6A9A" w:rsidRPr="00A355F7" w:rsidRDefault="002F6A9A" w:rsidP="00D02E94">
            <w:pPr>
              <w:pStyle w:val="Default"/>
              <w:rPr>
                <w:rFonts w:asciiTheme="minorHAnsi" w:hAnsiTheme="minorHAnsi" w:cstheme="minorHAnsi"/>
                <w:color w:val="EE0000"/>
                <w:sz w:val="18"/>
                <w:szCs w:val="18"/>
              </w:rPr>
            </w:pPr>
            <w:r>
              <w:rPr>
                <w:rFonts w:asciiTheme="minorHAnsi" w:hAnsiTheme="minorHAnsi" w:cstheme="minorHAnsi"/>
                <w:color w:val="EE0000"/>
                <w:sz w:val="18"/>
                <w:szCs w:val="18"/>
              </w:rPr>
              <w:t>482 543</w:t>
            </w:r>
          </w:p>
        </w:tc>
        <w:tc>
          <w:tcPr>
            <w:tcW w:w="850" w:type="dxa"/>
            <w:vAlign w:val="center"/>
          </w:tcPr>
          <w:p w14:paraId="4F7F4FD9" w14:textId="77777777" w:rsidR="002F6A9A" w:rsidRPr="002F6A9A" w:rsidRDefault="006B1571" w:rsidP="002F6A9A">
            <w:pPr>
              <w:pStyle w:val="Default"/>
              <w:rPr>
                <w:rFonts w:asciiTheme="minorHAnsi" w:hAnsiTheme="minorHAnsi" w:cstheme="minorHAnsi"/>
                <w:strike/>
                <w:color w:val="EE0000"/>
                <w:sz w:val="18"/>
                <w:szCs w:val="18"/>
              </w:rPr>
            </w:pPr>
            <w:r w:rsidRPr="002F6A9A">
              <w:rPr>
                <w:rFonts w:asciiTheme="minorHAnsi" w:hAnsiTheme="minorHAnsi" w:cstheme="minorHAnsi"/>
                <w:strike/>
                <w:color w:val="EE0000"/>
                <w:sz w:val="18"/>
                <w:szCs w:val="18"/>
              </w:rPr>
              <w:t>100</w:t>
            </w:r>
            <w:r w:rsidR="002F6A9A" w:rsidRPr="002F6A9A">
              <w:rPr>
                <w:rFonts w:asciiTheme="minorHAnsi" w:hAnsiTheme="minorHAnsi" w:cstheme="minorHAnsi"/>
                <w:strike/>
                <w:color w:val="EE0000"/>
                <w:sz w:val="18"/>
                <w:szCs w:val="18"/>
              </w:rPr>
              <w:t xml:space="preserve"> </w:t>
            </w:r>
          </w:p>
          <w:p w14:paraId="7148623A" w14:textId="6E8A6CDD" w:rsidR="006B1571" w:rsidRPr="00C519E2" w:rsidRDefault="002F6A9A" w:rsidP="002F6A9A">
            <w:pPr>
              <w:pStyle w:val="Default"/>
              <w:rPr>
                <w:rFonts w:asciiTheme="minorHAnsi" w:hAnsiTheme="minorHAnsi" w:cstheme="minorHAnsi"/>
                <w:color w:val="auto"/>
                <w:sz w:val="18"/>
                <w:szCs w:val="18"/>
              </w:rPr>
            </w:pPr>
            <w:r>
              <w:rPr>
                <w:rFonts w:asciiTheme="minorHAnsi" w:hAnsiTheme="minorHAnsi" w:cstheme="minorHAnsi"/>
                <w:color w:val="EE0000"/>
                <w:sz w:val="18"/>
                <w:szCs w:val="18"/>
              </w:rPr>
              <w:t xml:space="preserve">50 </w:t>
            </w:r>
            <w:r w:rsidR="006B1571" w:rsidRPr="00C519E2">
              <w:rPr>
                <w:rFonts w:asciiTheme="minorHAnsi" w:hAnsiTheme="minorHAnsi" w:cstheme="minorHAnsi"/>
                <w:color w:val="auto"/>
                <w:sz w:val="18"/>
                <w:szCs w:val="18"/>
              </w:rPr>
              <w:t>%</w:t>
            </w:r>
          </w:p>
        </w:tc>
        <w:tc>
          <w:tcPr>
            <w:tcW w:w="1276" w:type="dxa"/>
            <w:vAlign w:val="center"/>
          </w:tcPr>
          <w:p w14:paraId="324CBD8C" w14:textId="77777777" w:rsidR="006137F2" w:rsidRPr="00A325E4" w:rsidRDefault="00741F68" w:rsidP="00D02E94">
            <w:pPr>
              <w:pStyle w:val="Default"/>
              <w:rPr>
                <w:rFonts w:asciiTheme="minorHAnsi" w:hAnsiTheme="minorHAnsi" w:cstheme="minorHAnsi"/>
                <w:strike/>
                <w:color w:val="EE0000"/>
                <w:sz w:val="18"/>
                <w:szCs w:val="18"/>
              </w:rPr>
            </w:pPr>
            <w:r w:rsidRPr="00A325E4">
              <w:rPr>
                <w:rFonts w:asciiTheme="minorHAnsi" w:hAnsiTheme="minorHAnsi" w:cstheme="minorHAnsi"/>
                <w:strike/>
                <w:color w:val="EE0000"/>
                <w:sz w:val="18"/>
                <w:szCs w:val="18"/>
              </w:rPr>
              <w:t>965 086,00</w:t>
            </w:r>
          </w:p>
          <w:p w14:paraId="00ED2F41" w14:textId="469A887D" w:rsidR="00A325E4" w:rsidRPr="0082107B" w:rsidRDefault="00A325E4" w:rsidP="00D02E94">
            <w:pPr>
              <w:pStyle w:val="Default"/>
              <w:rPr>
                <w:rFonts w:asciiTheme="minorHAnsi" w:hAnsiTheme="minorHAnsi" w:cstheme="minorHAnsi"/>
                <w:color w:val="EE0000"/>
                <w:sz w:val="18"/>
                <w:szCs w:val="18"/>
              </w:rPr>
            </w:pPr>
            <w:r>
              <w:rPr>
                <w:rFonts w:asciiTheme="minorHAnsi" w:hAnsiTheme="minorHAnsi" w:cstheme="minorHAnsi"/>
                <w:color w:val="EE0000"/>
                <w:sz w:val="18"/>
                <w:szCs w:val="18"/>
              </w:rPr>
              <w:t>772 068,80</w:t>
            </w:r>
          </w:p>
        </w:tc>
        <w:tc>
          <w:tcPr>
            <w:tcW w:w="851" w:type="dxa"/>
            <w:vAlign w:val="center"/>
          </w:tcPr>
          <w:p w14:paraId="7DC2C8F8" w14:textId="77777777" w:rsidR="00A325E4" w:rsidRPr="00A325E4" w:rsidRDefault="006B1571" w:rsidP="00A325E4">
            <w:pPr>
              <w:pStyle w:val="Default"/>
              <w:rPr>
                <w:rFonts w:asciiTheme="minorHAnsi" w:hAnsiTheme="minorHAnsi" w:cstheme="minorHAnsi"/>
                <w:strike/>
                <w:color w:val="EE0000"/>
                <w:sz w:val="18"/>
                <w:szCs w:val="18"/>
              </w:rPr>
            </w:pPr>
            <w:r w:rsidRPr="00A325E4">
              <w:rPr>
                <w:rFonts w:asciiTheme="minorHAnsi" w:hAnsiTheme="minorHAnsi" w:cstheme="minorHAnsi"/>
                <w:strike/>
                <w:color w:val="EE0000"/>
                <w:sz w:val="18"/>
                <w:szCs w:val="18"/>
              </w:rPr>
              <w:t>100</w:t>
            </w:r>
            <w:r w:rsidR="00A325E4" w:rsidRPr="00A325E4">
              <w:rPr>
                <w:rFonts w:asciiTheme="minorHAnsi" w:hAnsiTheme="minorHAnsi" w:cstheme="minorHAnsi"/>
                <w:strike/>
                <w:color w:val="EE0000"/>
                <w:sz w:val="18"/>
                <w:szCs w:val="18"/>
              </w:rPr>
              <w:t xml:space="preserve"> </w:t>
            </w:r>
          </w:p>
          <w:p w14:paraId="263A7E8C" w14:textId="1F96F85D" w:rsidR="006B1571" w:rsidRPr="00C519E2" w:rsidRDefault="00A325E4" w:rsidP="00A325E4">
            <w:pPr>
              <w:pStyle w:val="Default"/>
              <w:rPr>
                <w:rFonts w:asciiTheme="minorHAnsi" w:hAnsiTheme="minorHAnsi" w:cstheme="minorHAnsi"/>
                <w:color w:val="auto"/>
                <w:sz w:val="18"/>
                <w:szCs w:val="18"/>
              </w:rPr>
            </w:pPr>
            <w:r>
              <w:rPr>
                <w:rFonts w:asciiTheme="minorHAnsi" w:hAnsiTheme="minorHAnsi" w:cstheme="minorHAnsi"/>
                <w:color w:val="EE0000"/>
                <w:sz w:val="18"/>
                <w:szCs w:val="18"/>
              </w:rPr>
              <w:t xml:space="preserve">80 </w:t>
            </w:r>
            <w:r w:rsidR="006B1571" w:rsidRPr="00C519E2">
              <w:rPr>
                <w:rFonts w:asciiTheme="minorHAnsi" w:hAnsiTheme="minorHAnsi" w:cstheme="minorHAnsi"/>
                <w:color w:val="auto"/>
                <w:sz w:val="18"/>
                <w:szCs w:val="18"/>
              </w:rPr>
              <w:t>%</w:t>
            </w:r>
          </w:p>
        </w:tc>
        <w:tc>
          <w:tcPr>
            <w:tcW w:w="1275" w:type="dxa"/>
            <w:vAlign w:val="center"/>
          </w:tcPr>
          <w:p w14:paraId="2D15819A" w14:textId="295304CA" w:rsidR="006137F2" w:rsidRPr="00C519E2" w:rsidRDefault="00741F68" w:rsidP="00D02E94">
            <w:pPr>
              <w:pStyle w:val="Default"/>
              <w:rPr>
                <w:rFonts w:asciiTheme="minorHAnsi" w:hAnsiTheme="minorHAnsi" w:cstheme="minorHAnsi"/>
                <w:color w:val="auto"/>
                <w:sz w:val="18"/>
                <w:szCs w:val="18"/>
              </w:rPr>
            </w:pPr>
            <w:r w:rsidRPr="00C519E2">
              <w:rPr>
                <w:rFonts w:asciiTheme="minorHAnsi" w:hAnsiTheme="minorHAnsi" w:cstheme="minorHAnsi"/>
                <w:color w:val="auto"/>
                <w:sz w:val="18"/>
                <w:szCs w:val="18"/>
              </w:rPr>
              <w:t>965 086,00</w:t>
            </w:r>
          </w:p>
        </w:tc>
        <w:tc>
          <w:tcPr>
            <w:tcW w:w="993" w:type="dxa"/>
            <w:vAlign w:val="center"/>
          </w:tcPr>
          <w:p w14:paraId="2D19AD87" w14:textId="40063139" w:rsidR="006B1571" w:rsidRPr="00812313" w:rsidRDefault="006B1571" w:rsidP="00D02E94">
            <w:pPr>
              <w:pStyle w:val="Default"/>
              <w:rPr>
                <w:rFonts w:asciiTheme="minorHAnsi" w:hAnsiTheme="minorHAnsi" w:cstheme="minorHAnsi"/>
                <w:color w:val="auto"/>
                <w:sz w:val="18"/>
                <w:szCs w:val="18"/>
              </w:rPr>
            </w:pPr>
            <w:r w:rsidRPr="00812313">
              <w:rPr>
                <w:rFonts w:asciiTheme="minorHAnsi" w:hAnsiTheme="minorHAnsi" w:cstheme="minorHAnsi"/>
                <w:color w:val="auto"/>
                <w:sz w:val="18"/>
                <w:szCs w:val="18"/>
              </w:rPr>
              <w:t>100%</w:t>
            </w:r>
          </w:p>
        </w:tc>
      </w:tr>
      <w:tr w:rsidR="00F43E54" w:rsidRPr="00812313" w14:paraId="6F965643" w14:textId="77777777" w:rsidTr="00F43E54">
        <w:trPr>
          <w:trHeight w:val="503"/>
        </w:trPr>
        <w:tc>
          <w:tcPr>
            <w:tcW w:w="1092" w:type="dxa"/>
            <w:shd w:val="clear" w:color="auto" w:fill="FFC000"/>
            <w:vAlign w:val="center"/>
          </w:tcPr>
          <w:p w14:paraId="6D7C9299" w14:textId="3CD05BF4" w:rsidR="006B1571" w:rsidRPr="00812313" w:rsidRDefault="006B1571" w:rsidP="001056D5">
            <w:pPr>
              <w:pStyle w:val="Default"/>
              <w:rPr>
                <w:rFonts w:asciiTheme="minorHAnsi" w:hAnsiTheme="minorHAnsi" w:cstheme="minorHAnsi"/>
                <w:b/>
                <w:sz w:val="20"/>
                <w:szCs w:val="20"/>
              </w:rPr>
            </w:pPr>
            <w:r w:rsidRPr="00812313">
              <w:rPr>
                <w:rFonts w:asciiTheme="minorHAnsi" w:hAnsiTheme="minorHAnsi" w:cstheme="minorHAnsi"/>
                <w:b/>
                <w:sz w:val="20"/>
                <w:szCs w:val="20"/>
              </w:rPr>
              <w:t xml:space="preserve">EFRR </w:t>
            </w:r>
          </w:p>
        </w:tc>
        <w:tc>
          <w:tcPr>
            <w:tcW w:w="859" w:type="dxa"/>
            <w:vAlign w:val="center"/>
          </w:tcPr>
          <w:p w14:paraId="5F10E2F4" w14:textId="0D6A8F1A" w:rsidR="006B1571" w:rsidRPr="00812313" w:rsidRDefault="006B1571" w:rsidP="00D02E94">
            <w:pPr>
              <w:pStyle w:val="Default"/>
              <w:rPr>
                <w:rFonts w:asciiTheme="minorHAnsi" w:hAnsiTheme="minorHAnsi" w:cstheme="minorHAnsi"/>
                <w:color w:val="auto"/>
                <w:sz w:val="18"/>
                <w:szCs w:val="18"/>
              </w:rPr>
            </w:pPr>
            <w:r w:rsidRPr="00812313">
              <w:rPr>
                <w:rFonts w:asciiTheme="minorHAnsi" w:hAnsiTheme="minorHAnsi" w:cstheme="minorHAnsi"/>
                <w:color w:val="auto"/>
                <w:sz w:val="18"/>
                <w:szCs w:val="18"/>
              </w:rPr>
              <w:t>0</w:t>
            </w:r>
          </w:p>
        </w:tc>
        <w:tc>
          <w:tcPr>
            <w:tcW w:w="851" w:type="dxa"/>
            <w:vAlign w:val="center"/>
          </w:tcPr>
          <w:p w14:paraId="25DF8FB9" w14:textId="0484A014" w:rsidR="006B1571" w:rsidRPr="00812313" w:rsidRDefault="006B1571" w:rsidP="00D02E94">
            <w:pPr>
              <w:pStyle w:val="Default"/>
              <w:rPr>
                <w:rFonts w:asciiTheme="minorHAnsi" w:hAnsiTheme="minorHAnsi" w:cstheme="minorHAnsi"/>
                <w:color w:val="auto"/>
                <w:sz w:val="18"/>
                <w:szCs w:val="18"/>
              </w:rPr>
            </w:pPr>
            <w:r w:rsidRPr="00812313">
              <w:rPr>
                <w:rFonts w:asciiTheme="minorHAnsi" w:hAnsiTheme="minorHAnsi" w:cstheme="minorHAnsi"/>
                <w:color w:val="auto"/>
                <w:sz w:val="18"/>
                <w:szCs w:val="18"/>
              </w:rPr>
              <w:t>0</w:t>
            </w:r>
          </w:p>
        </w:tc>
        <w:tc>
          <w:tcPr>
            <w:tcW w:w="1275" w:type="dxa"/>
            <w:vAlign w:val="center"/>
          </w:tcPr>
          <w:p w14:paraId="0C9960F6" w14:textId="19C9FD5D" w:rsidR="006B1571" w:rsidRPr="00CC13DA" w:rsidRDefault="006B1571" w:rsidP="00D02E94">
            <w:pPr>
              <w:pStyle w:val="Default"/>
              <w:spacing w:line="240" w:lineRule="exact"/>
              <w:rPr>
                <w:rFonts w:asciiTheme="minorHAnsi" w:hAnsiTheme="minorHAnsi" w:cstheme="minorHAnsi"/>
                <w:color w:val="auto"/>
                <w:sz w:val="18"/>
                <w:szCs w:val="18"/>
              </w:rPr>
            </w:pPr>
            <w:r w:rsidRPr="00CC13DA">
              <w:rPr>
                <w:rFonts w:asciiTheme="minorHAnsi" w:hAnsiTheme="minorHAnsi" w:cstheme="minorHAnsi"/>
                <w:color w:val="auto"/>
                <w:sz w:val="18"/>
                <w:szCs w:val="18"/>
              </w:rPr>
              <w:t>0</w:t>
            </w:r>
          </w:p>
        </w:tc>
        <w:tc>
          <w:tcPr>
            <w:tcW w:w="993" w:type="dxa"/>
            <w:vAlign w:val="center"/>
          </w:tcPr>
          <w:p w14:paraId="73296C0B" w14:textId="0B6AAB9A" w:rsidR="006B1571" w:rsidRPr="00CC13DA" w:rsidRDefault="006B1571" w:rsidP="00D02E94">
            <w:pPr>
              <w:pStyle w:val="Default"/>
              <w:rPr>
                <w:rFonts w:asciiTheme="minorHAnsi" w:hAnsiTheme="minorHAnsi" w:cstheme="minorHAnsi"/>
                <w:color w:val="auto"/>
                <w:sz w:val="18"/>
                <w:szCs w:val="18"/>
              </w:rPr>
            </w:pPr>
            <w:r w:rsidRPr="00CC13DA">
              <w:rPr>
                <w:rFonts w:asciiTheme="minorHAnsi" w:hAnsiTheme="minorHAnsi" w:cstheme="minorHAnsi"/>
                <w:color w:val="auto"/>
                <w:sz w:val="18"/>
                <w:szCs w:val="18"/>
              </w:rPr>
              <w:t>0</w:t>
            </w:r>
          </w:p>
        </w:tc>
        <w:tc>
          <w:tcPr>
            <w:tcW w:w="1275" w:type="dxa"/>
            <w:shd w:val="clear" w:color="auto" w:fill="D9D9D9" w:themeFill="background1" w:themeFillShade="D9"/>
            <w:vAlign w:val="center"/>
          </w:tcPr>
          <w:p w14:paraId="1722E86C" w14:textId="10C86461" w:rsidR="006B1571" w:rsidRPr="00CC13DA" w:rsidRDefault="006B1571" w:rsidP="00D02E94">
            <w:pPr>
              <w:pStyle w:val="Default"/>
              <w:rPr>
                <w:rFonts w:asciiTheme="minorHAnsi" w:hAnsiTheme="minorHAnsi" w:cstheme="minorHAnsi"/>
                <w:color w:val="auto"/>
                <w:sz w:val="18"/>
                <w:szCs w:val="18"/>
              </w:rPr>
            </w:pPr>
            <w:r w:rsidRPr="00CC13DA">
              <w:rPr>
                <w:rFonts w:asciiTheme="minorHAnsi" w:hAnsiTheme="minorHAnsi" w:cstheme="minorHAnsi"/>
                <w:color w:val="auto"/>
                <w:sz w:val="18"/>
                <w:szCs w:val="18"/>
              </w:rPr>
              <w:t>0</w:t>
            </w:r>
          </w:p>
        </w:tc>
        <w:tc>
          <w:tcPr>
            <w:tcW w:w="851" w:type="dxa"/>
            <w:shd w:val="clear" w:color="auto" w:fill="D9D9D9" w:themeFill="background1" w:themeFillShade="D9"/>
            <w:vAlign w:val="center"/>
          </w:tcPr>
          <w:p w14:paraId="313B2577" w14:textId="39171A0D" w:rsidR="006B1571" w:rsidRPr="00CC13DA" w:rsidRDefault="006B1571" w:rsidP="00D02E94">
            <w:pPr>
              <w:pStyle w:val="Default"/>
              <w:rPr>
                <w:rFonts w:asciiTheme="minorHAnsi" w:hAnsiTheme="minorHAnsi" w:cstheme="minorHAnsi"/>
                <w:color w:val="auto"/>
                <w:sz w:val="18"/>
                <w:szCs w:val="18"/>
              </w:rPr>
            </w:pPr>
            <w:r w:rsidRPr="00CC13DA">
              <w:rPr>
                <w:rFonts w:asciiTheme="minorHAnsi" w:hAnsiTheme="minorHAnsi" w:cstheme="minorHAnsi"/>
                <w:color w:val="auto"/>
                <w:sz w:val="18"/>
                <w:szCs w:val="18"/>
              </w:rPr>
              <w:t>0</w:t>
            </w:r>
          </w:p>
        </w:tc>
        <w:tc>
          <w:tcPr>
            <w:tcW w:w="1276" w:type="dxa"/>
            <w:vAlign w:val="center"/>
          </w:tcPr>
          <w:p w14:paraId="451922D8" w14:textId="2E218BA9" w:rsidR="006B1571" w:rsidRPr="00812313" w:rsidRDefault="006B1571" w:rsidP="00D02E94">
            <w:pPr>
              <w:pStyle w:val="Default"/>
              <w:rPr>
                <w:rFonts w:asciiTheme="minorHAnsi" w:hAnsiTheme="minorHAnsi" w:cstheme="minorHAnsi"/>
                <w:color w:val="auto"/>
                <w:sz w:val="18"/>
                <w:szCs w:val="18"/>
              </w:rPr>
            </w:pPr>
            <w:r w:rsidRPr="00812313">
              <w:rPr>
                <w:rFonts w:asciiTheme="minorHAnsi" w:hAnsiTheme="minorHAnsi" w:cstheme="minorHAnsi"/>
                <w:color w:val="auto"/>
                <w:sz w:val="18"/>
                <w:szCs w:val="18"/>
              </w:rPr>
              <w:t>0</w:t>
            </w:r>
          </w:p>
        </w:tc>
        <w:tc>
          <w:tcPr>
            <w:tcW w:w="850" w:type="dxa"/>
            <w:vAlign w:val="center"/>
          </w:tcPr>
          <w:p w14:paraId="705A7F6C" w14:textId="57F792E8" w:rsidR="006B1571" w:rsidRPr="00812313" w:rsidRDefault="006B1571" w:rsidP="00D02E94">
            <w:pPr>
              <w:pStyle w:val="Default"/>
              <w:rPr>
                <w:rFonts w:asciiTheme="minorHAnsi" w:hAnsiTheme="minorHAnsi" w:cstheme="minorHAnsi"/>
                <w:color w:val="auto"/>
                <w:sz w:val="18"/>
                <w:szCs w:val="18"/>
              </w:rPr>
            </w:pPr>
            <w:r w:rsidRPr="00812313">
              <w:rPr>
                <w:rFonts w:asciiTheme="minorHAnsi" w:hAnsiTheme="minorHAnsi" w:cstheme="minorHAnsi"/>
                <w:color w:val="auto"/>
                <w:sz w:val="18"/>
                <w:szCs w:val="18"/>
              </w:rPr>
              <w:t>0</w:t>
            </w:r>
          </w:p>
        </w:tc>
        <w:tc>
          <w:tcPr>
            <w:tcW w:w="1276" w:type="dxa"/>
            <w:vAlign w:val="center"/>
          </w:tcPr>
          <w:p w14:paraId="5AD752F6" w14:textId="71633463" w:rsidR="006B1571" w:rsidRPr="00812313" w:rsidRDefault="006B1571" w:rsidP="00D02E94">
            <w:pPr>
              <w:pStyle w:val="Default"/>
              <w:rPr>
                <w:rFonts w:asciiTheme="minorHAnsi" w:hAnsiTheme="minorHAnsi" w:cstheme="minorHAnsi"/>
                <w:color w:val="auto"/>
                <w:sz w:val="18"/>
                <w:szCs w:val="18"/>
              </w:rPr>
            </w:pPr>
            <w:r w:rsidRPr="00812313">
              <w:rPr>
                <w:rFonts w:asciiTheme="minorHAnsi" w:hAnsiTheme="minorHAnsi" w:cstheme="minorHAnsi"/>
                <w:color w:val="auto"/>
                <w:sz w:val="18"/>
                <w:szCs w:val="18"/>
              </w:rPr>
              <w:t>0</w:t>
            </w:r>
          </w:p>
        </w:tc>
        <w:tc>
          <w:tcPr>
            <w:tcW w:w="850" w:type="dxa"/>
            <w:vAlign w:val="center"/>
          </w:tcPr>
          <w:p w14:paraId="11968375" w14:textId="05DDB3BA" w:rsidR="006B1571" w:rsidRPr="00812313" w:rsidRDefault="006B1571" w:rsidP="00D02E94">
            <w:pPr>
              <w:pStyle w:val="Default"/>
              <w:rPr>
                <w:rFonts w:asciiTheme="minorHAnsi" w:hAnsiTheme="minorHAnsi" w:cstheme="minorHAnsi"/>
                <w:color w:val="auto"/>
                <w:sz w:val="18"/>
                <w:szCs w:val="18"/>
              </w:rPr>
            </w:pPr>
            <w:r w:rsidRPr="00812313">
              <w:rPr>
                <w:rFonts w:asciiTheme="minorHAnsi" w:hAnsiTheme="minorHAnsi" w:cstheme="minorHAnsi"/>
                <w:color w:val="auto"/>
                <w:sz w:val="18"/>
                <w:szCs w:val="18"/>
              </w:rPr>
              <w:t>0</w:t>
            </w:r>
          </w:p>
        </w:tc>
        <w:tc>
          <w:tcPr>
            <w:tcW w:w="1276" w:type="dxa"/>
            <w:vAlign w:val="center"/>
          </w:tcPr>
          <w:p w14:paraId="563DDC0C" w14:textId="7D7AA99C" w:rsidR="006B1571" w:rsidRPr="00812313" w:rsidRDefault="006B1571" w:rsidP="00D02E94">
            <w:pPr>
              <w:pStyle w:val="Default"/>
              <w:rPr>
                <w:rFonts w:asciiTheme="minorHAnsi" w:hAnsiTheme="minorHAnsi" w:cstheme="minorHAnsi"/>
                <w:color w:val="auto"/>
                <w:sz w:val="18"/>
                <w:szCs w:val="18"/>
              </w:rPr>
            </w:pPr>
            <w:r w:rsidRPr="00812313">
              <w:rPr>
                <w:rFonts w:asciiTheme="minorHAnsi" w:hAnsiTheme="minorHAnsi" w:cstheme="minorHAnsi"/>
                <w:color w:val="auto"/>
                <w:sz w:val="18"/>
                <w:szCs w:val="18"/>
              </w:rPr>
              <w:t>0</w:t>
            </w:r>
          </w:p>
        </w:tc>
        <w:tc>
          <w:tcPr>
            <w:tcW w:w="851" w:type="dxa"/>
            <w:vAlign w:val="center"/>
          </w:tcPr>
          <w:p w14:paraId="1E2F8936" w14:textId="05AB174D" w:rsidR="006B1571" w:rsidRPr="00812313" w:rsidRDefault="006B1571" w:rsidP="00D02E94">
            <w:pPr>
              <w:pStyle w:val="Default"/>
              <w:rPr>
                <w:rFonts w:asciiTheme="minorHAnsi" w:hAnsiTheme="minorHAnsi" w:cstheme="minorHAnsi"/>
                <w:color w:val="auto"/>
                <w:sz w:val="18"/>
                <w:szCs w:val="18"/>
              </w:rPr>
            </w:pPr>
            <w:r w:rsidRPr="00812313">
              <w:rPr>
                <w:rFonts w:asciiTheme="minorHAnsi" w:hAnsiTheme="minorHAnsi" w:cstheme="minorHAnsi"/>
                <w:color w:val="auto"/>
                <w:sz w:val="18"/>
                <w:szCs w:val="18"/>
              </w:rPr>
              <w:t>0</w:t>
            </w:r>
          </w:p>
        </w:tc>
        <w:tc>
          <w:tcPr>
            <w:tcW w:w="1275" w:type="dxa"/>
            <w:vAlign w:val="center"/>
          </w:tcPr>
          <w:p w14:paraId="20AF8FB8" w14:textId="7A864BB6" w:rsidR="006B1571" w:rsidRPr="00812313" w:rsidRDefault="006B1571" w:rsidP="00D02E94">
            <w:pPr>
              <w:pStyle w:val="Default"/>
              <w:rPr>
                <w:rFonts w:asciiTheme="minorHAnsi" w:hAnsiTheme="minorHAnsi" w:cstheme="minorHAnsi"/>
                <w:color w:val="auto"/>
                <w:sz w:val="18"/>
                <w:szCs w:val="18"/>
              </w:rPr>
            </w:pPr>
            <w:r w:rsidRPr="00812313">
              <w:rPr>
                <w:rFonts w:asciiTheme="minorHAnsi" w:hAnsiTheme="minorHAnsi" w:cstheme="minorHAnsi"/>
                <w:color w:val="auto"/>
                <w:sz w:val="18"/>
                <w:szCs w:val="18"/>
              </w:rPr>
              <w:t>0</w:t>
            </w:r>
          </w:p>
        </w:tc>
        <w:tc>
          <w:tcPr>
            <w:tcW w:w="993" w:type="dxa"/>
            <w:vAlign w:val="center"/>
          </w:tcPr>
          <w:p w14:paraId="0A295B0A" w14:textId="3EB26632" w:rsidR="006B1571" w:rsidRPr="00812313" w:rsidRDefault="006B1571" w:rsidP="00D02E94">
            <w:pPr>
              <w:pStyle w:val="Default"/>
              <w:rPr>
                <w:rFonts w:asciiTheme="minorHAnsi" w:hAnsiTheme="minorHAnsi" w:cstheme="minorHAnsi"/>
                <w:color w:val="auto"/>
                <w:sz w:val="18"/>
                <w:szCs w:val="18"/>
              </w:rPr>
            </w:pPr>
            <w:r w:rsidRPr="00812313">
              <w:rPr>
                <w:rFonts w:asciiTheme="minorHAnsi" w:hAnsiTheme="minorHAnsi" w:cstheme="minorHAnsi"/>
                <w:color w:val="auto"/>
                <w:sz w:val="18"/>
                <w:szCs w:val="18"/>
              </w:rPr>
              <w:t>0</w:t>
            </w:r>
          </w:p>
        </w:tc>
      </w:tr>
      <w:tr w:rsidR="00F43E54" w:rsidRPr="00200A3E" w14:paraId="5274E742" w14:textId="77777777" w:rsidTr="00F43E54">
        <w:trPr>
          <w:trHeight w:val="503"/>
        </w:trPr>
        <w:tc>
          <w:tcPr>
            <w:tcW w:w="1092" w:type="dxa"/>
            <w:shd w:val="clear" w:color="auto" w:fill="FFC000"/>
            <w:vAlign w:val="center"/>
          </w:tcPr>
          <w:p w14:paraId="2F1E2BFE" w14:textId="20646972" w:rsidR="006B1571" w:rsidRPr="00812313" w:rsidRDefault="006B1571" w:rsidP="001056D5">
            <w:pPr>
              <w:pStyle w:val="Default"/>
              <w:rPr>
                <w:rFonts w:asciiTheme="minorHAnsi" w:hAnsiTheme="minorHAnsi" w:cstheme="minorHAnsi"/>
                <w:b/>
                <w:sz w:val="20"/>
                <w:szCs w:val="20"/>
              </w:rPr>
            </w:pPr>
            <w:r w:rsidRPr="00812313">
              <w:rPr>
                <w:rFonts w:asciiTheme="minorHAnsi" w:hAnsiTheme="minorHAnsi" w:cstheme="minorHAnsi"/>
                <w:b/>
                <w:sz w:val="20"/>
                <w:szCs w:val="20"/>
              </w:rPr>
              <w:t xml:space="preserve">RAZEM </w:t>
            </w:r>
          </w:p>
        </w:tc>
        <w:tc>
          <w:tcPr>
            <w:tcW w:w="859" w:type="dxa"/>
            <w:vAlign w:val="center"/>
          </w:tcPr>
          <w:p w14:paraId="338A849E" w14:textId="0C4618F7" w:rsidR="006137F2" w:rsidRPr="00812313" w:rsidRDefault="00200A3E" w:rsidP="00D02E94">
            <w:pPr>
              <w:pStyle w:val="Default"/>
              <w:rPr>
                <w:rFonts w:asciiTheme="minorHAnsi" w:hAnsiTheme="minorHAnsi" w:cstheme="minorHAnsi"/>
                <w:color w:val="auto"/>
                <w:sz w:val="18"/>
                <w:szCs w:val="18"/>
              </w:rPr>
            </w:pPr>
            <w:r w:rsidRPr="00812313">
              <w:rPr>
                <w:rFonts w:asciiTheme="minorHAnsi" w:hAnsiTheme="minorHAnsi" w:cstheme="minorHAnsi"/>
                <w:color w:val="auto"/>
                <w:sz w:val="18"/>
                <w:szCs w:val="18"/>
              </w:rPr>
              <w:t>0</w:t>
            </w:r>
          </w:p>
        </w:tc>
        <w:tc>
          <w:tcPr>
            <w:tcW w:w="851" w:type="dxa"/>
            <w:vAlign w:val="center"/>
          </w:tcPr>
          <w:p w14:paraId="640E76F7" w14:textId="5B454A74" w:rsidR="006B1571" w:rsidRPr="00812313" w:rsidRDefault="00200A3E" w:rsidP="00D02E94">
            <w:pPr>
              <w:pStyle w:val="Default"/>
              <w:rPr>
                <w:rFonts w:asciiTheme="minorHAnsi" w:hAnsiTheme="minorHAnsi" w:cstheme="minorHAnsi"/>
                <w:color w:val="auto"/>
                <w:sz w:val="18"/>
                <w:szCs w:val="18"/>
              </w:rPr>
            </w:pPr>
            <w:r w:rsidRPr="00812313">
              <w:rPr>
                <w:rFonts w:asciiTheme="minorHAnsi" w:hAnsiTheme="minorHAnsi" w:cstheme="minorHAnsi"/>
                <w:color w:val="auto"/>
                <w:sz w:val="18"/>
                <w:szCs w:val="18"/>
              </w:rPr>
              <w:t xml:space="preserve">0 </w:t>
            </w:r>
            <w:r w:rsidR="006B1571" w:rsidRPr="00812313">
              <w:rPr>
                <w:rFonts w:asciiTheme="minorHAnsi" w:hAnsiTheme="minorHAnsi" w:cstheme="minorHAnsi"/>
                <w:color w:val="auto"/>
                <w:sz w:val="18"/>
                <w:szCs w:val="18"/>
              </w:rPr>
              <w:t>%</w:t>
            </w:r>
          </w:p>
        </w:tc>
        <w:tc>
          <w:tcPr>
            <w:tcW w:w="1275" w:type="dxa"/>
            <w:vAlign w:val="center"/>
          </w:tcPr>
          <w:p w14:paraId="2150761F" w14:textId="77777777" w:rsidR="006137F2" w:rsidRPr="00CC13DA" w:rsidRDefault="00F43E54" w:rsidP="00741F68">
            <w:pPr>
              <w:pStyle w:val="Default"/>
              <w:spacing w:line="240" w:lineRule="exact"/>
              <w:rPr>
                <w:rFonts w:asciiTheme="minorHAnsi" w:hAnsiTheme="minorHAnsi" w:cstheme="minorHAnsi"/>
                <w:strike/>
                <w:color w:val="EE0000"/>
                <w:sz w:val="18"/>
                <w:szCs w:val="18"/>
              </w:rPr>
            </w:pPr>
            <w:r w:rsidRPr="00CC13DA">
              <w:rPr>
                <w:rFonts w:asciiTheme="minorHAnsi" w:hAnsiTheme="minorHAnsi" w:cstheme="minorHAnsi"/>
                <w:strike/>
                <w:color w:val="EE0000"/>
                <w:sz w:val="18"/>
                <w:szCs w:val="18"/>
              </w:rPr>
              <w:t>2 </w:t>
            </w:r>
            <w:r w:rsidR="00741F68" w:rsidRPr="00CC13DA">
              <w:rPr>
                <w:rFonts w:asciiTheme="minorHAnsi" w:hAnsiTheme="minorHAnsi" w:cstheme="minorHAnsi"/>
                <w:strike/>
                <w:color w:val="EE0000"/>
                <w:sz w:val="18"/>
                <w:szCs w:val="18"/>
              </w:rPr>
              <w:t>109</w:t>
            </w:r>
            <w:r w:rsidRPr="00CC13DA">
              <w:rPr>
                <w:rFonts w:asciiTheme="minorHAnsi" w:hAnsiTheme="minorHAnsi" w:cstheme="minorHAnsi"/>
                <w:strike/>
                <w:color w:val="EE0000"/>
                <w:sz w:val="18"/>
                <w:szCs w:val="18"/>
              </w:rPr>
              <w:t> 5</w:t>
            </w:r>
            <w:r w:rsidR="00741F68" w:rsidRPr="00CC13DA">
              <w:rPr>
                <w:rFonts w:asciiTheme="minorHAnsi" w:hAnsiTheme="minorHAnsi" w:cstheme="minorHAnsi"/>
                <w:strike/>
                <w:color w:val="EE0000"/>
                <w:sz w:val="18"/>
                <w:szCs w:val="18"/>
              </w:rPr>
              <w:t>25</w:t>
            </w:r>
            <w:r w:rsidRPr="00CC13DA">
              <w:rPr>
                <w:rFonts w:asciiTheme="minorHAnsi" w:hAnsiTheme="minorHAnsi" w:cstheme="minorHAnsi"/>
                <w:strike/>
                <w:color w:val="EE0000"/>
                <w:sz w:val="18"/>
                <w:szCs w:val="18"/>
              </w:rPr>
              <w:t>,</w:t>
            </w:r>
            <w:r w:rsidR="00741F68" w:rsidRPr="00CC13DA">
              <w:rPr>
                <w:rFonts w:asciiTheme="minorHAnsi" w:hAnsiTheme="minorHAnsi" w:cstheme="minorHAnsi"/>
                <w:strike/>
                <w:color w:val="EE0000"/>
                <w:sz w:val="18"/>
                <w:szCs w:val="18"/>
              </w:rPr>
              <w:t>80</w:t>
            </w:r>
          </w:p>
          <w:p w14:paraId="19F6CC35" w14:textId="37C17002" w:rsidR="00CC13DA" w:rsidRPr="00CC13DA" w:rsidRDefault="00CC13DA" w:rsidP="00741F68">
            <w:pPr>
              <w:pStyle w:val="Default"/>
              <w:spacing w:line="240" w:lineRule="exact"/>
              <w:rPr>
                <w:rFonts w:asciiTheme="minorHAnsi" w:hAnsiTheme="minorHAnsi" w:cstheme="minorHAnsi"/>
                <w:color w:val="EE0000"/>
                <w:sz w:val="18"/>
                <w:szCs w:val="18"/>
              </w:rPr>
            </w:pPr>
            <w:r w:rsidRPr="00CC13DA">
              <w:rPr>
                <w:rFonts w:asciiTheme="minorHAnsi" w:hAnsiTheme="minorHAnsi" w:cstheme="minorHAnsi"/>
                <w:color w:val="EE0000"/>
                <w:sz w:val="18"/>
                <w:szCs w:val="18"/>
              </w:rPr>
              <w:t>0</w:t>
            </w:r>
          </w:p>
        </w:tc>
        <w:tc>
          <w:tcPr>
            <w:tcW w:w="993" w:type="dxa"/>
            <w:vAlign w:val="center"/>
          </w:tcPr>
          <w:p w14:paraId="268558D8" w14:textId="77777777" w:rsidR="00CC13DA" w:rsidRPr="00CC13DA" w:rsidRDefault="00741F68" w:rsidP="00F43E54">
            <w:pPr>
              <w:pStyle w:val="Default"/>
              <w:rPr>
                <w:rFonts w:asciiTheme="minorHAnsi" w:hAnsiTheme="minorHAnsi" w:cstheme="minorHAnsi"/>
                <w:strike/>
                <w:color w:val="EE0000"/>
                <w:sz w:val="18"/>
                <w:szCs w:val="18"/>
              </w:rPr>
            </w:pPr>
            <w:r w:rsidRPr="00CC13DA">
              <w:rPr>
                <w:rFonts w:asciiTheme="minorHAnsi" w:hAnsiTheme="minorHAnsi" w:cstheme="minorHAnsi"/>
                <w:strike/>
                <w:color w:val="EE0000"/>
                <w:sz w:val="18"/>
                <w:szCs w:val="18"/>
              </w:rPr>
              <w:t>66</w:t>
            </w:r>
          </w:p>
          <w:p w14:paraId="2C04C501" w14:textId="05D70289" w:rsidR="006B1571" w:rsidRPr="00CC13DA" w:rsidRDefault="00CC13DA" w:rsidP="00F43E54">
            <w:pPr>
              <w:pStyle w:val="Default"/>
              <w:rPr>
                <w:rFonts w:asciiTheme="minorHAnsi" w:hAnsiTheme="minorHAnsi" w:cstheme="minorHAnsi"/>
                <w:color w:val="auto"/>
                <w:sz w:val="18"/>
                <w:szCs w:val="18"/>
              </w:rPr>
            </w:pPr>
            <w:r w:rsidRPr="00CC13DA">
              <w:rPr>
                <w:rFonts w:asciiTheme="minorHAnsi" w:hAnsiTheme="minorHAnsi" w:cstheme="minorHAnsi"/>
                <w:color w:val="EE0000"/>
                <w:sz w:val="18"/>
                <w:szCs w:val="18"/>
              </w:rPr>
              <w:t xml:space="preserve">0 </w:t>
            </w:r>
            <w:r w:rsidR="006B1571" w:rsidRPr="00CC13DA">
              <w:rPr>
                <w:rFonts w:asciiTheme="minorHAnsi" w:hAnsiTheme="minorHAnsi" w:cstheme="minorHAnsi"/>
                <w:color w:val="auto"/>
                <w:sz w:val="18"/>
                <w:szCs w:val="18"/>
              </w:rPr>
              <w:t>%</w:t>
            </w:r>
          </w:p>
        </w:tc>
        <w:tc>
          <w:tcPr>
            <w:tcW w:w="1275" w:type="dxa"/>
            <w:shd w:val="clear" w:color="auto" w:fill="D9D9D9" w:themeFill="background1" w:themeFillShade="D9"/>
            <w:vAlign w:val="center"/>
          </w:tcPr>
          <w:p w14:paraId="0522D449" w14:textId="77777777" w:rsidR="006137F2" w:rsidRPr="00CC13DA" w:rsidRDefault="00741F68" w:rsidP="00D02E94">
            <w:pPr>
              <w:pStyle w:val="Default"/>
              <w:rPr>
                <w:rFonts w:asciiTheme="minorHAnsi" w:hAnsiTheme="minorHAnsi" w:cstheme="minorHAnsi"/>
                <w:strike/>
                <w:color w:val="EE0000"/>
                <w:sz w:val="18"/>
                <w:szCs w:val="18"/>
              </w:rPr>
            </w:pPr>
            <w:r w:rsidRPr="00CC13DA">
              <w:rPr>
                <w:rFonts w:asciiTheme="minorHAnsi" w:hAnsiTheme="minorHAnsi" w:cstheme="minorHAnsi"/>
                <w:strike/>
                <w:color w:val="EE0000"/>
                <w:sz w:val="18"/>
                <w:szCs w:val="18"/>
              </w:rPr>
              <w:t>2 399 051,60</w:t>
            </w:r>
          </w:p>
          <w:p w14:paraId="4E06703C" w14:textId="4AA6AAA7" w:rsidR="00CC13DA" w:rsidRPr="00CC13DA" w:rsidRDefault="00CC13DA" w:rsidP="00D02E94">
            <w:pPr>
              <w:pStyle w:val="Default"/>
              <w:rPr>
                <w:rFonts w:asciiTheme="minorHAnsi" w:hAnsiTheme="minorHAnsi" w:cstheme="minorHAnsi"/>
                <w:color w:val="auto"/>
                <w:sz w:val="18"/>
                <w:szCs w:val="18"/>
              </w:rPr>
            </w:pPr>
            <w:r w:rsidRPr="00CC13DA">
              <w:rPr>
                <w:rFonts w:asciiTheme="minorHAnsi" w:hAnsiTheme="minorHAnsi" w:cstheme="minorHAnsi"/>
                <w:color w:val="EE0000"/>
                <w:sz w:val="18"/>
                <w:szCs w:val="18"/>
              </w:rPr>
              <w:t>268 725</w:t>
            </w:r>
          </w:p>
        </w:tc>
        <w:tc>
          <w:tcPr>
            <w:tcW w:w="851" w:type="dxa"/>
            <w:shd w:val="clear" w:color="auto" w:fill="D9D9D9" w:themeFill="background1" w:themeFillShade="D9"/>
            <w:vAlign w:val="center"/>
          </w:tcPr>
          <w:p w14:paraId="61C81BAB" w14:textId="77777777" w:rsidR="00CC13DA" w:rsidRPr="00CC13DA" w:rsidRDefault="00741F68" w:rsidP="00D02E94">
            <w:pPr>
              <w:pStyle w:val="Default"/>
              <w:rPr>
                <w:rFonts w:asciiTheme="minorHAnsi" w:hAnsiTheme="minorHAnsi" w:cstheme="minorHAnsi"/>
                <w:strike/>
                <w:color w:val="EE0000"/>
                <w:sz w:val="18"/>
                <w:szCs w:val="18"/>
              </w:rPr>
            </w:pPr>
            <w:r w:rsidRPr="00CC13DA">
              <w:rPr>
                <w:rFonts w:asciiTheme="minorHAnsi" w:hAnsiTheme="minorHAnsi" w:cstheme="minorHAnsi"/>
                <w:strike/>
                <w:color w:val="EE0000"/>
                <w:sz w:val="18"/>
                <w:szCs w:val="18"/>
              </w:rPr>
              <w:t>75</w:t>
            </w:r>
            <w:r w:rsidR="00200A3E" w:rsidRPr="00CC13DA">
              <w:rPr>
                <w:rFonts w:asciiTheme="minorHAnsi" w:hAnsiTheme="minorHAnsi" w:cstheme="minorHAnsi"/>
                <w:strike/>
                <w:color w:val="EE0000"/>
                <w:sz w:val="18"/>
                <w:szCs w:val="18"/>
              </w:rPr>
              <w:t xml:space="preserve"> </w:t>
            </w:r>
          </w:p>
          <w:p w14:paraId="680C8277" w14:textId="59BA02A9" w:rsidR="006B1571" w:rsidRPr="00CC13DA" w:rsidRDefault="00CC13DA" w:rsidP="00D02E94">
            <w:pPr>
              <w:pStyle w:val="Default"/>
              <w:rPr>
                <w:rFonts w:asciiTheme="minorHAnsi" w:hAnsiTheme="minorHAnsi" w:cstheme="minorHAnsi"/>
                <w:color w:val="auto"/>
                <w:sz w:val="18"/>
                <w:szCs w:val="18"/>
              </w:rPr>
            </w:pPr>
            <w:r w:rsidRPr="00CC13DA">
              <w:rPr>
                <w:rFonts w:asciiTheme="minorHAnsi" w:hAnsiTheme="minorHAnsi" w:cstheme="minorHAnsi"/>
                <w:color w:val="EE0000"/>
                <w:sz w:val="18"/>
                <w:szCs w:val="18"/>
              </w:rPr>
              <w:t>8</w:t>
            </w:r>
            <w:r w:rsidRPr="00CC13DA">
              <w:rPr>
                <w:rFonts w:asciiTheme="minorHAnsi" w:hAnsiTheme="minorHAnsi" w:cstheme="minorHAnsi"/>
                <w:color w:val="auto"/>
                <w:sz w:val="18"/>
                <w:szCs w:val="18"/>
              </w:rPr>
              <w:t xml:space="preserve"> </w:t>
            </w:r>
            <w:r w:rsidR="006B1571" w:rsidRPr="00CC13DA">
              <w:rPr>
                <w:rFonts w:asciiTheme="minorHAnsi" w:hAnsiTheme="minorHAnsi" w:cstheme="minorHAnsi"/>
                <w:color w:val="auto"/>
                <w:sz w:val="18"/>
                <w:szCs w:val="18"/>
              </w:rPr>
              <w:t>%</w:t>
            </w:r>
          </w:p>
        </w:tc>
        <w:tc>
          <w:tcPr>
            <w:tcW w:w="1276" w:type="dxa"/>
            <w:vAlign w:val="center"/>
          </w:tcPr>
          <w:p w14:paraId="7B561609" w14:textId="77777777" w:rsidR="00C519E2" w:rsidRPr="00A355F7" w:rsidRDefault="00741F68" w:rsidP="00D02E94">
            <w:pPr>
              <w:pStyle w:val="Default"/>
              <w:rPr>
                <w:rFonts w:asciiTheme="minorHAnsi" w:hAnsiTheme="minorHAnsi" w:cstheme="minorHAnsi"/>
                <w:strike/>
                <w:color w:val="EE0000"/>
                <w:sz w:val="18"/>
                <w:szCs w:val="18"/>
              </w:rPr>
            </w:pPr>
            <w:r w:rsidRPr="00A355F7">
              <w:rPr>
                <w:rFonts w:asciiTheme="minorHAnsi" w:hAnsiTheme="minorHAnsi" w:cstheme="minorHAnsi"/>
                <w:strike/>
                <w:color w:val="EE0000"/>
                <w:sz w:val="18"/>
                <w:szCs w:val="18"/>
              </w:rPr>
              <w:t>2 592 068,80</w:t>
            </w:r>
          </w:p>
          <w:p w14:paraId="42F5F2CF" w14:textId="0B1011B4" w:rsidR="006137F2" w:rsidRPr="00C519E2" w:rsidRDefault="00741F68" w:rsidP="00D02E94">
            <w:pPr>
              <w:pStyle w:val="Default"/>
              <w:rPr>
                <w:rFonts w:asciiTheme="minorHAnsi" w:hAnsiTheme="minorHAnsi" w:cstheme="minorHAnsi"/>
                <w:color w:val="EE0000"/>
                <w:sz w:val="18"/>
                <w:szCs w:val="18"/>
              </w:rPr>
            </w:pPr>
            <w:r w:rsidRPr="00C519E2">
              <w:rPr>
                <w:rFonts w:asciiTheme="minorHAnsi" w:hAnsiTheme="minorHAnsi" w:cstheme="minorHAnsi"/>
                <w:color w:val="EE0000"/>
                <w:sz w:val="18"/>
                <w:szCs w:val="18"/>
              </w:rPr>
              <w:t xml:space="preserve"> </w:t>
            </w:r>
            <w:r w:rsidR="00A355F7">
              <w:rPr>
                <w:rFonts w:asciiTheme="minorHAnsi" w:hAnsiTheme="minorHAnsi" w:cstheme="minorHAnsi"/>
                <w:color w:val="EE0000"/>
                <w:sz w:val="18"/>
                <w:szCs w:val="18"/>
              </w:rPr>
              <w:t>422 003</w:t>
            </w:r>
          </w:p>
        </w:tc>
        <w:tc>
          <w:tcPr>
            <w:tcW w:w="850" w:type="dxa"/>
            <w:vAlign w:val="center"/>
          </w:tcPr>
          <w:p w14:paraId="448D8251" w14:textId="77777777" w:rsidR="00A355F7" w:rsidRPr="00A355F7" w:rsidRDefault="00200A3E" w:rsidP="00D02E94">
            <w:pPr>
              <w:pStyle w:val="Default"/>
              <w:rPr>
                <w:rFonts w:asciiTheme="minorHAnsi" w:hAnsiTheme="minorHAnsi" w:cstheme="minorHAnsi"/>
                <w:strike/>
                <w:color w:val="EE0000"/>
                <w:sz w:val="18"/>
                <w:szCs w:val="18"/>
              </w:rPr>
            </w:pPr>
            <w:r w:rsidRPr="00A355F7">
              <w:rPr>
                <w:rFonts w:asciiTheme="minorHAnsi" w:hAnsiTheme="minorHAnsi" w:cstheme="minorHAnsi"/>
                <w:strike/>
                <w:color w:val="EE0000"/>
                <w:sz w:val="18"/>
                <w:szCs w:val="18"/>
              </w:rPr>
              <w:t xml:space="preserve">81 </w:t>
            </w:r>
          </w:p>
          <w:p w14:paraId="7070D865" w14:textId="14BA28B8" w:rsidR="006B1571" w:rsidRPr="00C519E2" w:rsidRDefault="00A355F7" w:rsidP="00A355F7">
            <w:pPr>
              <w:pStyle w:val="Default"/>
              <w:rPr>
                <w:rFonts w:asciiTheme="minorHAnsi" w:hAnsiTheme="minorHAnsi" w:cstheme="minorHAnsi"/>
                <w:color w:val="auto"/>
                <w:sz w:val="18"/>
                <w:szCs w:val="18"/>
              </w:rPr>
            </w:pPr>
            <w:r>
              <w:rPr>
                <w:rFonts w:asciiTheme="minorHAnsi" w:hAnsiTheme="minorHAnsi" w:cstheme="minorHAnsi"/>
                <w:color w:val="EE0000"/>
                <w:sz w:val="18"/>
                <w:szCs w:val="18"/>
              </w:rPr>
              <w:t>1</w:t>
            </w:r>
            <w:r w:rsidR="002F6A9A">
              <w:rPr>
                <w:rFonts w:asciiTheme="minorHAnsi" w:hAnsiTheme="minorHAnsi" w:cstheme="minorHAnsi"/>
                <w:color w:val="EE0000"/>
                <w:sz w:val="18"/>
                <w:szCs w:val="18"/>
              </w:rPr>
              <w:t>3</w:t>
            </w:r>
            <w:r>
              <w:rPr>
                <w:rFonts w:asciiTheme="minorHAnsi" w:hAnsiTheme="minorHAnsi" w:cstheme="minorHAnsi"/>
                <w:color w:val="EE0000"/>
                <w:sz w:val="18"/>
                <w:szCs w:val="18"/>
              </w:rPr>
              <w:t xml:space="preserve"> </w:t>
            </w:r>
            <w:r w:rsidR="006B1571" w:rsidRPr="00C519E2">
              <w:rPr>
                <w:rFonts w:asciiTheme="minorHAnsi" w:hAnsiTheme="minorHAnsi" w:cstheme="minorHAnsi"/>
                <w:color w:val="auto"/>
                <w:sz w:val="18"/>
                <w:szCs w:val="18"/>
              </w:rPr>
              <w:t>%</w:t>
            </w:r>
          </w:p>
        </w:tc>
        <w:tc>
          <w:tcPr>
            <w:tcW w:w="1276" w:type="dxa"/>
            <w:vAlign w:val="center"/>
          </w:tcPr>
          <w:p w14:paraId="0FD8056B" w14:textId="77777777" w:rsidR="006137F2" w:rsidRPr="002F6A9A" w:rsidRDefault="00741F68" w:rsidP="00D02E94">
            <w:pPr>
              <w:pStyle w:val="Default"/>
              <w:rPr>
                <w:rFonts w:asciiTheme="minorHAnsi" w:hAnsiTheme="minorHAnsi" w:cstheme="minorHAnsi"/>
                <w:strike/>
                <w:color w:val="EE0000"/>
                <w:sz w:val="18"/>
                <w:szCs w:val="18"/>
              </w:rPr>
            </w:pPr>
            <w:r w:rsidRPr="002F6A9A">
              <w:rPr>
                <w:rFonts w:asciiTheme="minorHAnsi" w:hAnsiTheme="minorHAnsi" w:cstheme="minorHAnsi"/>
                <w:strike/>
                <w:color w:val="EE0000"/>
                <w:sz w:val="18"/>
                <w:szCs w:val="18"/>
              </w:rPr>
              <w:t>3 045 086,00</w:t>
            </w:r>
          </w:p>
          <w:p w14:paraId="342A9BCB" w14:textId="7C77875A" w:rsidR="002F6A9A" w:rsidRPr="00C519E2" w:rsidRDefault="002F6A9A" w:rsidP="00D02E94">
            <w:pPr>
              <w:pStyle w:val="Default"/>
              <w:rPr>
                <w:rFonts w:asciiTheme="minorHAnsi" w:hAnsiTheme="minorHAnsi" w:cstheme="minorHAnsi"/>
                <w:color w:val="auto"/>
                <w:sz w:val="18"/>
                <w:szCs w:val="18"/>
              </w:rPr>
            </w:pPr>
            <w:r>
              <w:rPr>
                <w:rFonts w:asciiTheme="minorHAnsi" w:hAnsiTheme="minorHAnsi" w:cstheme="minorHAnsi"/>
                <w:color w:val="EE0000"/>
                <w:sz w:val="18"/>
                <w:szCs w:val="18"/>
              </w:rPr>
              <w:t>1 546 537</w:t>
            </w:r>
          </w:p>
        </w:tc>
        <w:tc>
          <w:tcPr>
            <w:tcW w:w="850" w:type="dxa"/>
            <w:vAlign w:val="center"/>
          </w:tcPr>
          <w:p w14:paraId="65101274" w14:textId="77777777" w:rsidR="002F6A9A" w:rsidRDefault="00741F68" w:rsidP="00D02E94">
            <w:pPr>
              <w:pStyle w:val="Default"/>
              <w:rPr>
                <w:rFonts w:asciiTheme="minorHAnsi" w:hAnsiTheme="minorHAnsi" w:cstheme="minorHAnsi"/>
                <w:color w:val="EE0000"/>
                <w:sz w:val="18"/>
                <w:szCs w:val="18"/>
              </w:rPr>
            </w:pPr>
            <w:r w:rsidRPr="002F6A9A">
              <w:rPr>
                <w:rFonts w:asciiTheme="minorHAnsi" w:hAnsiTheme="minorHAnsi" w:cstheme="minorHAnsi"/>
                <w:strike/>
                <w:color w:val="EE0000"/>
                <w:sz w:val="18"/>
                <w:szCs w:val="18"/>
              </w:rPr>
              <w:t>95</w:t>
            </w:r>
            <w:r w:rsidR="002F6A9A">
              <w:rPr>
                <w:rFonts w:asciiTheme="minorHAnsi" w:hAnsiTheme="minorHAnsi" w:cstheme="minorHAnsi"/>
                <w:color w:val="EE0000"/>
                <w:sz w:val="18"/>
                <w:szCs w:val="18"/>
              </w:rPr>
              <w:t xml:space="preserve"> </w:t>
            </w:r>
          </w:p>
          <w:p w14:paraId="61A79362" w14:textId="1B4D2C84" w:rsidR="006B1571" w:rsidRPr="00C519E2" w:rsidRDefault="002F6A9A" w:rsidP="002F6A9A">
            <w:pPr>
              <w:pStyle w:val="Default"/>
              <w:rPr>
                <w:rFonts w:asciiTheme="minorHAnsi" w:hAnsiTheme="minorHAnsi" w:cstheme="minorHAnsi"/>
                <w:color w:val="auto"/>
                <w:sz w:val="18"/>
                <w:szCs w:val="18"/>
              </w:rPr>
            </w:pPr>
            <w:r>
              <w:rPr>
                <w:rFonts w:asciiTheme="minorHAnsi" w:hAnsiTheme="minorHAnsi" w:cstheme="minorHAnsi"/>
                <w:color w:val="EE0000"/>
                <w:sz w:val="18"/>
                <w:szCs w:val="18"/>
              </w:rPr>
              <w:t xml:space="preserve">48 </w:t>
            </w:r>
            <w:r w:rsidR="006B1571" w:rsidRPr="00C519E2">
              <w:rPr>
                <w:rFonts w:asciiTheme="minorHAnsi" w:hAnsiTheme="minorHAnsi" w:cstheme="minorHAnsi"/>
                <w:color w:val="auto"/>
                <w:sz w:val="18"/>
                <w:szCs w:val="18"/>
              </w:rPr>
              <w:t>%</w:t>
            </w:r>
          </w:p>
        </w:tc>
        <w:tc>
          <w:tcPr>
            <w:tcW w:w="1276" w:type="dxa"/>
            <w:vAlign w:val="center"/>
          </w:tcPr>
          <w:p w14:paraId="234AB359" w14:textId="77777777" w:rsidR="006137F2" w:rsidRPr="00A325E4" w:rsidRDefault="00741F68" w:rsidP="00D02E94">
            <w:pPr>
              <w:pStyle w:val="Default"/>
              <w:rPr>
                <w:rFonts w:asciiTheme="minorHAnsi" w:hAnsiTheme="minorHAnsi" w:cstheme="minorHAnsi"/>
                <w:strike/>
                <w:color w:val="EE0000"/>
                <w:sz w:val="18"/>
                <w:szCs w:val="18"/>
              </w:rPr>
            </w:pPr>
            <w:r w:rsidRPr="00A325E4">
              <w:rPr>
                <w:rFonts w:asciiTheme="minorHAnsi" w:hAnsiTheme="minorHAnsi" w:cstheme="minorHAnsi"/>
                <w:strike/>
                <w:color w:val="EE0000"/>
                <w:sz w:val="18"/>
                <w:szCs w:val="18"/>
              </w:rPr>
              <w:t>3 215 086,00</w:t>
            </w:r>
          </w:p>
          <w:p w14:paraId="74CE123B" w14:textId="0A0EE13A" w:rsidR="00A325E4" w:rsidRPr="0082107B" w:rsidRDefault="00A325E4" w:rsidP="00D02E94">
            <w:pPr>
              <w:pStyle w:val="Default"/>
              <w:rPr>
                <w:rFonts w:asciiTheme="minorHAnsi" w:hAnsiTheme="minorHAnsi" w:cstheme="minorHAnsi"/>
                <w:color w:val="EE0000"/>
                <w:sz w:val="18"/>
                <w:szCs w:val="18"/>
              </w:rPr>
            </w:pPr>
            <w:r>
              <w:rPr>
                <w:rFonts w:asciiTheme="minorHAnsi" w:hAnsiTheme="minorHAnsi" w:cstheme="minorHAnsi"/>
                <w:color w:val="EE0000"/>
                <w:sz w:val="18"/>
                <w:szCs w:val="18"/>
              </w:rPr>
              <w:t>2 578 568,80</w:t>
            </w:r>
          </w:p>
        </w:tc>
        <w:tc>
          <w:tcPr>
            <w:tcW w:w="851" w:type="dxa"/>
            <w:vAlign w:val="center"/>
          </w:tcPr>
          <w:p w14:paraId="2B91285D" w14:textId="77777777" w:rsidR="00A325E4" w:rsidRPr="00A325E4" w:rsidRDefault="006B1571" w:rsidP="00A325E4">
            <w:pPr>
              <w:pStyle w:val="Default"/>
              <w:rPr>
                <w:rFonts w:asciiTheme="minorHAnsi" w:hAnsiTheme="minorHAnsi" w:cstheme="minorHAnsi"/>
                <w:strike/>
                <w:color w:val="EE0000"/>
                <w:sz w:val="18"/>
                <w:szCs w:val="18"/>
              </w:rPr>
            </w:pPr>
            <w:r w:rsidRPr="00A325E4">
              <w:rPr>
                <w:rFonts w:asciiTheme="minorHAnsi" w:hAnsiTheme="minorHAnsi" w:cstheme="minorHAnsi"/>
                <w:strike/>
                <w:color w:val="EE0000"/>
                <w:sz w:val="18"/>
                <w:szCs w:val="18"/>
              </w:rPr>
              <w:t>100</w:t>
            </w:r>
            <w:r w:rsidR="00A325E4" w:rsidRPr="00A325E4">
              <w:rPr>
                <w:rFonts w:asciiTheme="minorHAnsi" w:hAnsiTheme="minorHAnsi" w:cstheme="minorHAnsi"/>
                <w:strike/>
                <w:color w:val="EE0000"/>
                <w:sz w:val="18"/>
                <w:szCs w:val="18"/>
              </w:rPr>
              <w:t xml:space="preserve"> </w:t>
            </w:r>
          </w:p>
          <w:p w14:paraId="209E5666" w14:textId="23DE8B42" w:rsidR="006B1571" w:rsidRPr="00C519E2" w:rsidRDefault="00A325E4" w:rsidP="00A325E4">
            <w:pPr>
              <w:pStyle w:val="Default"/>
              <w:rPr>
                <w:rFonts w:asciiTheme="minorHAnsi" w:hAnsiTheme="minorHAnsi" w:cstheme="minorHAnsi"/>
                <w:color w:val="auto"/>
                <w:sz w:val="18"/>
                <w:szCs w:val="18"/>
              </w:rPr>
            </w:pPr>
            <w:r>
              <w:rPr>
                <w:rFonts w:asciiTheme="minorHAnsi" w:hAnsiTheme="minorHAnsi" w:cstheme="minorHAnsi"/>
                <w:color w:val="EE0000"/>
                <w:sz w:val="18"/>
                <w:szCs w:val="18"/>
              </w:rPr>
              <w:t xml:space="preserve">80 </w:t>
            </w:r>
            <w:r w:rsidR="006B1571" w:rsidRPr="00C519E2">
              <w:rPr>
                <w:rFonts w:asciiTheme="minorHAnsi" w:hAnsiTheme="minorHAnsi" w:cstheme="minorHAnsi"/>
                <w:color w:val="auto"/>
                <w:sz w:val="18"/>
                <w:szCs w:val="18"/>
              </w:rPr>
              <w:t>%</w:t>
            </w:r>
          </w:p>
        </w:tc>
        <w:tc>
          <w:tcPr>
            <w:tcW w:w="1275" w:type="dxa"/>
            <w:vAlign w:val="center"/>
          </w:tcPr>
          <w:p w14:paraId="75654F5C" w14:textId="648B4954" w:rsidR="006137F2" w:rsidRPr="00C519E2" w:rsidRDefault="00741F68" w:rsidP="00D02E94">
            <w:pPr>
              <w:pStyle w:val="Default"/>
              <w:rPr>
                <w:rFonts w:asciiTheme="minorHAnsi" w:hAnsiTheme="minorHAnsi" w:cstheme="minorHAnsi"/>
                <w:color w:val="auto"/>
                <w:sz w:val="18"/>
                <w:szCs w:val="18"/>
              </w:rPr>
            </w:pPr>
            <w:r w:rsidRPr="00C519E2">
              <w:rPr>
                <w:rFonts w:asciiTheme="minorHAnsi" w:hAnsiTheme="minorHAnsi" w:cstheme="minorHAnsi"/>
                <w:color w:val="auto"/>
                <w:sz w:val="18"/>
                <w:szCs w:val="18"/>
              </w:rPr>
              <w:t>3 215 086,00</w:t>
            </w:r>
          </w:p>
        </w:tc>
        <w:tc>
          <w:tcPr>
            <w:tcW w:w="993" w:type="dxa"/>
            <w:vAlign w:val="center"/>
          </w:tcPr>
          <w:p w14:paraId="4AA26120" w14:textId="0DF0A597" w:rsidR="006B1571" w:rsidRPr="00812313" w:rsidRDefault="006B1571" w:rsidP="00D02E94">
            <w:pPr>
              <w:pStyle w:val="Default"/>
              <w:rPr>
                <w:rFonts w:asciiTheme="minorHAnsi" w:hAnsiTheme="minorHAnsi" w:cstheme="minorHAnsi"/>
                <w:color w:val="auto"/>
                <w:sz w:val="18"/>
                <w:szCs w:val="18"/>
              </w:rPr>
            </w:pPr>
            <w:r w:rsidRPr="00812313">
              <w:rPr>
                <w:rFonts w:asciiTheme="minorHAnsi" w:hAnsiTheme="minorHAnsi" w:cstheme="minorHAnsi"/>
                <w:color w:val="auto"/>
                <w:sz w:val="18"/>
                <w:szCs w:val="18"/>
              </w:rPr>
              <w:t>100%</w:t>
            </w:r>
          </w:p>
        </w:tc>
      </w:tr>
    </w:tbl>
    <w:p w14:paraId="7EA5B530" w14:textId="77777777" w:rsidR="00975C85" w:rsidRPr="00200A3E" w:rsidRDefault="00975C85" w:rsidP="00FD3C43">
      <w:pPr>
        <w:widowControl/>
        <w:rPr>
          <w:rFonts w:asciiTheme="minorHAnsi" w:hAnsiTheme="minorHAnsi" w:cstheme="minorHAnsi"/>
          <w:color w:val="auto"/>
          <w:sz w:val="20"/>
          <w:szCs w:val="20"/>
        </w:rPr>
      </w:pPr>
    </w:p>
    <w:p w14:paraId="5A91719F" w14:textId="77777777" w:rsidR="001338DC" w:rsidRPr="00303410" w:rsidRDefault="001338DC" w:rsidP="007F41A0">
      <w:pPr>
        <w:widowControl/>
        <w:rPr>
          <w:rFonts w:asciiTheme="minorHAnsi" w:hAnsiTheme="minorHAnsi" w:cstheme="minorHAnsi"/>
          <w:color w:val="auto"/>
          <w:sz w:val="22"/>
          <w:szCs w:val="22"/>
        </w:rPr>
      </w:pPr>
    </w:p>
    <w:p w14:paraId="1551FFB0" w14:textId="77777777" w:rsidR="00303410" w:rsidRPr="00303410" w:rsidRDefault="00303410" w:rsidP="007F41A0">
      <w:pPr>
        <w:widowControl/>
        <w:rPr>
          <w:rFonts w:asciiTheme="minorHAnsi" w:hAnsiTheme="minorHAnsi" w:cstheme="minorHAnsi"/>
          <w:color w:val="auto"/>
          <w:sz w:val="22"/>
          <w:szCs w:val="22"/>
        </w:rPr>
      </w:pPr>
    </w:p>
    <w:p w14:paraId="4C2F58E7" w14:textId="77777777" w:rsidR="00303410" w:rsidRPr="00F036DE" w:rsidRDefault="00303410" w:rsidP="00303410">
      <w:pPr>
        <w:rPr>
          <w:rFonts w:asciiTheme="minorHAnsi" w:hAnsiTheme="minorHAnsi" w:cstheme="minorHAnsi"/>
          <w:strike/>
          <w:color w:val="EE0000"/>
          <w:highlight w:val="yellow"/>
        </w:rPr>
      </w:pPr>
      <w:r w:rsidRPr="00F036DE">
        <w:rPr>
          <w:rFonts w:asciiTheme="minorHAnsi" w:hAnsiTheme="minorHAnsi" w:cstheme="minorHAnsi"/>
          <w:strike/>
          <w:color w:val="EE0000"/>
          <w:highlight w:val="yellow"/>
        </w:rPr>
        <w:t xml:space="preserve">Przewodnicząca Zarządu LGD „Brynica to nie granica” </w:t>
      </w:r>
    </w:p>
    <w:p w14:paraId="4F7285C9" w14:textId="77777777" w:rsidR="00303410" w:rsidRPr="00F036DE" w:rsidRDefault="00303410" w:rsidP="00303410">
      <w:pPr>
        <w:rPr>
          <w:rFonts w:asciiTheme="minorHAnsi" w:hAnsiTheme="minorHAnsi" w:cstheme="minorHAnsi"/>
          <w:strike/>
          <w:color w:val="EE0000"/>
          <w:highlight w:val="yellow"/>
        </w:rPr>
      </w:pPr>
      <w:r w:rsidRPr="00F036DE">
        <w:rPr>
          <w:rFonts w:asciiTheme="minorHAnsi" w:hAnsiTheme="minorHAnsi" w:cstheme="minorHAnsi"/>
          <w:strike/>
          <w:color w:val="EE0000"/>
          <w:highlight w:val="yellow"/>
        </w:rPr>
        <w:t xml:space="preserve">Joanna Trzcionka </w:t>
      </w:r>
    </w:p>
    <w:p w14:paraId="77835120" w14:textId="77777777" w:rsidR="00303410" w:rsidRPr="00F036DE" w:rsidRDefault="00303410" w:rsidP="00303410">
      <w:pPr>
        <w:rPr>
          <w:rFonts w:asciiTheme="minorHAnsi" w:hAnsiTheme="minorHAnsi" w:cstheme="minorHAnsi"/>
          <w:i/>
          <w:strike/>
          <w:color w:val="EE0000"/>
        </w:rPr>
      </w:pPr>
      <w:r w:rsidRPr="00F036DE">
        <w:rPr>
          <w:rFonts w:asciiTheme="minorHAnsi" w:hAnsiTheme="minorHAnsi" w:cstheme="minorHAnsi"/>
          <w:i/>
          <w:strike/>
          <w:color w:val="EE0000"/>
          <w:highlight w:val="yellow"/>
        </w:rPr>
        <w:t>podpisano elektronicznie</w:t>
      </w:r>
    </w:p>
    <w:p w14:paraId="05CAB285" w14:textId="77777777" w:rsidR="00303410" w:rsidRDefault="00303410" w:rsidP="007F41A0">
      <w:pPr>
        <w:widowControl/>
        <w:rPr>
          <w:rFonts w:asciiTheme="minorHAnsi" w:hAnsiTheme="minorHAnsi" w:cstheme="minorHAnsi"/>
          <w:color w:val="auto"/>
          <w:sz w:val="22"/>
          <w:szCs w:val="22"/>
        </w:rPr>
      </w:pPr>
    </w:p>
    <w:p w14:paraId="6DB88FCD" w14:textId="50CAB3CF" w:rsidR="00303410" w:rsidRPr="00303410" w:rsidRDefault="00303410" w:rsidP="007F41A0">
      <w:pPr>
        <w:widowControl/>
        <w:rPr>
          <w:rFonts w:asciiTheme="minorHAnsi" w:hAnsiTheme="minorHAnsi" w:cstheme="minorHAnsi"/>
          <w:color w:val="auto"/>
          <w:sz w:val="22"/>
          <w:szCs w:val="22"/>
        </w:rPr>
      </w:pPr>
    </w:p>
    <w:sectPr w:rsidR="00303410" w:rsidRPr="00303410" w:rsidSect="00475199">
      <w:pgSz w:w="16839" w:h="11907" w:orient="landscape" w:code="9"/>
      <w:pgMar w:top="851" w:right="851" w:bottom="851" w:left="851" w:header="0" w:footer="27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8B7E7" w14:textId="77777777" w:rsidR="00840906" w:rsidRDefault="00840906">
      <w:r>
        <w:separator/>
      </w:r>
    </w:p>
  </w:endnote>
  <w:endnote w:type="continuationSeparator" w:id="0">
    <w:p w14:paraId="27277C5C" w14:textId="77777777" w:rsidR="00840906" w:rsidRDefault="00840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ller">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ller Light">
    <w:altName w:val="Times New Roman"/>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Arial Unicode MS"/>
    <w:panose1 w:val="00000000000000000000"/>
    <w:charset w:val="00"/>
    <w:family w:val="swiss"/>
    <w:notTrueType/>
    <w:pitch w:val="default"/>
    <w:sig w:usb0="00000000" w:usb1="08080000" w:usb2="00000010"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BB7C3" w14:textId="77777777" w:rsidR="00181080" w:rsidRDefault="00181080">
    <w:pPr>
      <w:rPr>
        <w:sz w:val="2"/>
        <w:szCs w:val="2"/>
      </w:rPr>
    </w:pPr>
    <w:r>
      <w:rPr>
        <w:noProof/>
        <w:lang w:bidi="ar-SA"/>
      </w:rPr>
      <mc:AlternateContent>
        <mc:Choice Requires="wps">
          <w:drawing>
            <wp:anchor distT="0" distB="0" distL="63500" distR="63500" simplePos="0" relativeHeight="251653632" behindDoc="1" locked="0" layoutInCell="1" allowOverlap="1" wp14:anchorId="6467D5B6" wp14:editId="7E7E867F">
              <wp:simplePos x="0" y="0"/>
              <wp:positionH relativeFrom="page">
                <wp:posOffset>5395595</wp:posOffset>
              </wp:positionH>
              <wp:positionV relativeFrom="page">
                <wp:posOffset>6814185</wp:posOffset>
              </wp:positionV>
              <wp:extent cx="128270" cy="88265"/>
              <wp:effectExtent l="0" t="0" r="16510" b="444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CF938" w14:textId="77777777" w:rsidR="00181080" w:rsidRDefault="00181080">
                          <w:pPr>
                            <w:pStyle w:val="Nagweklubstopka1"/>
                            <w:shd w:val="clear" w:color="auto" w:fill="auto"/>
                            <w:spacing w:line="240" w:lineRule="auto"/>
                          </w:pPr>
                          <w:r>
                            <w:fldChar w:fldCharType="begin"/>
                          </w:r>
                          <w:r>
                            <w:instrText xml:space="preserve"> PAGE \* MERGEFORMAT </w:instrText>
                          </w:r>
                          <w:r>
                            <w:fldChar w:fldCharType="separate"/>
                          </w:r>
                          <w:r w:rsidRPr="008876CA">
                            <w:rPr>
                              <w:rStyle w:val="Nagweklubstopka12pt"/>
                              <w:noProof/>
                            </w:rPr>
                            <w:t>74</w:t>
                          </w:r>
                          <w:r>
                            <w:rPr>
                              <w:rStyle w:val="Nagweklubstopka12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67D5B6" id="_x0000_t202" coordsize="21600,21600" o:spt="202" path="m,l,21600r21600,l21600,xe">
              <v:stroke joinstyle="miter"/>
              <v:path gradientshapeok="t" o:connecttype="rect"/>
            </v:shapetype>
            <v:shape id="Text Box 38" o:spid="_x0000_s1027" type="#_x0000_t202" style="position:absolute;margin-left:424.85pt;margin-top:536.55pt;width:10.1pt;height:6.95pt;z-index:-2516628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" filled="f" stroked="f">
              <v:textbox style="mso-fit-shape-to-text:t" inset="0,0,0,0">
                <w:txbxContent>
                  <w:p w14:paraId="34BCF938" w14:textId="77777777" w:rsidR="00181080" w:rsidRDefault="00181080">
                    <w:pPr>
                      <w:pStyle w:val="Nagweklubstopka1"/>
                      <w:shd w:val="clear" w:color="auto" w:fill="auto"/>
                      <w:spacing w:line="240" w:lineRule="auto"/>
                    </w:pPr>
                    <w:r>
                      <w:fldChar w:fldCharType="begin"/>
                    </w:r>
                    <w:r>
                      <w:instrText xml:space="preserve"> PAGE \* MERGEFORMAT </w:instrText>
                    </w:r>
                    <w:r>
                      <w:fldChar w:fldCharType="separate"/>
                    </w:r>
                    <w:r w:rsidRPr="008876CA">
                      <w:rPr>
                        <w:rStyle w:val="Nagweklubstopka12pt"/>
                        <w:noProof/>
                      </w:rPr>
                      <w:t>74</w:t>
                    </w:r>
                    <w:r>
                      <w:rPr>
                        <w:rStyle w:val="Nagweklubstopka12pt"/>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6CAF" w14:textId="77777777" w:rsidR="00181080" w:rsidRPr="00DC57E5" w:rsidRDefault="00181080">
    <w:pPr>
      <w:pStyle w:val="Stopka0"/>
      <w:jc w:val="right"/>
      <w:rPr>
        <w:rFonts w:asciiTheme="minorHAnsi" w:hAnsiTheme="minorHAnsi" w:cstheme="minorHAnsi"/>
        <w:sz w:val="22"/>
        <w:szCs w:val="22"/>
      </w:rPr>
    </w:pPr>
    <w:r w:rsidRPr="00DC57E5">
      <w:rPr>
        <w:rFonts w:asciiTheme="minorHAnsi" w:hAnsiTheme="minorHAnsi" w:cstheme="minorHAnsi"/>
        <w:sz w:val="22"/>
        <w:szCs w:val="22"/>
      </w:rPr>
      <w:fldChar w:fldCharType="begin"/>
    </w:r>
    <w:r w:rsidRPr="00DC57E5">
      <w:rPr>
        <w:rFonts w:asciiTheme="minorHAnsi" w:hAnsiTheme="minorHAnsi" w:cstheme="minorHAnsi"/>
        <w:sz w:val="22"/>
        <w:szCs w:val="22"/>
      </w:rPr>
      <w:instrText xml:space="preserve"> PAGE   \* MERGEFORMAT </w:instrText>
    </w:r>
    <w:r w:rsidRPr="00DC57E5">
      <w:rPr>
        <w:rFonts w:asciiTheme="minorHAnsi" w:hAnsiTheme="minorHAnsi" w:cstheme="minorHAnsi"/>
        <w:sz w:val="22"/>
        <w:szCs w:val="22"/>
      </w:rPr>
      <w:fldChar w:fldCharType="separate"/>
    </w:r>
    <w:r w:rsidR="00C81C08">
      <w:rPr>
        <w:rFonts w:asciiTheme="minorHAnsi" w:hAnsiTheme="minorHAnsi" w:cstheme="minorHAnsi"/>
        <w:noProof/>
        <w:sz w:val="22"/>
        <w:szCs w:val="22"/>
      </w:rPr>
      <w:t>1</w:t>
    </w:r>
    <w:r w:rsidRPr="00DC57E5">
      <w:rPr>
        <w:rFonts w:asciiTheme="minorHAnsi" w:hAnsiTheme="minorHAnsi" w:cstheme="minorHAnsi"/>
        <w:sz w:val="22"/>
        <w:szCs w:val="22"/>
      </w:rPr>
      <w:fldChar w:fldCharType="end"/>
    </w:r>
  </w:p>
  <w:p w14:paraId="224143F4" w14:textId="77777777" w:rsidR="00181080" w:rsidRDefault="00181080">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912C7" w14:textId="77777777" w:rsidR="00181080" w:rsidRDefault="00181080">
    <w:pPr>
      <w:rPr>
        <w:sz w:val="2"/>
        <w:szCs w:val="2"/>
      </w:rPr>
    </w:pPr>
    <w:r>
      <w:rPr>
        <w:noProof/>
        <w:lang w:bidi="ar-SA"/>
      </w:rPr>
      <mc:AlternateContent>
        <mc:Choice Requires="wps">
          <w:drawing>
            <wp:anchor distT="0" distB="0" distL="63500" distR="63500" simplePos="0" relativeHeight="251654656" behindDoc="1" locked="0" layoutInCell="1" allowOverlap="1" wp14:anchorId="56FABF1B" wp14:editId="6C824A25">
              <wp:simplePos x="0" y="0"/>
              <wp:positionH relativeFrom="page">
                <wp:posOffset>3980815</wp:posOffset>
              </wp:positionH>
              <wp:positionV relativeFrom="page">
                <wp:posOffset>9679940</wp:posOffset>
              </wp:positionV>
              <wp:extent cx="128270" cy="88265"/>
              <wp:effectExtent l="0" t="0" r="16510" b="444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1654C" w14:textId="77777777" w:rsidR="00181080" w:rsidRDefault="00181080">
                          <w:pPr>
                            <w:pStyle w:val="Nagweklubstopka1"/>
                            <w:shd w:val="clear" w:color="auto" w:fill="auto"/>
                            <w:spacing w:line="240" w:lineRule="auto"/>
                          </w:pPr>
                          <w:r>
                            <w:fldChar w:fldCharType="begin"/>
                          </w:r>
                          <w:r>
                            <w:instrText xml:space="preserve"> PAGE \* MERGEFORMAT </w:instrText>
                          </w:r>
                          <w:r>
                            <w:fldChar w:fldCharType="separate"/>
                          </w:r>
                          <w:r w:rsidRPr="00784445">
                            <w:rPr>
                              <w:rStyle w:val="Nagweklubstopka12pt"/>
                              <w:noProof/>
                            </w:rPr>
                            <w:t>52</w:t>
                          </w:r>
                          <w:r>
                            <w:rPr>
                              <w:rStyle w:val="Nagweklubstopka12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FABF1B" id="_x0000_t202" coordsize="21600,21600" o:spt="202" path="m,l,21600r21600,l21600,xe">
              <v:stroke joinstyle="miter"/>
              <v:path gradientshapeok="t" o:connecttype="rect"/>
            </v:shapetype>
            <v:shape id="Text Box 35" o:spid="_x0000_s1028" type="#_x0000_t202" style="position:absolute;margin-left:313.45pt;margin-top:762.2pt;width:10.1pt;height:6.95pt;z-index:-2516618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" filled="f" stroked="f">
              <v:textbox style="mso-fit-shape-to-text:t" inset="0,0,0,0">
                <w:txbxContent>
                  <w:p w14:paraId="4C11654C" w14:textId="77777777" w:rsidR="00181080" w:rsidRDefault="00181080">
                    <w:pPr>
                      <w:pStyle w:val="Nagweklubstopka1"/>
                      <w:shd w:val="clear" w:color="auto" w:fill="auto"/>
                      <w:spacing w:line="240" w:lineRule="auto"/>
                    </w:pPr>
                    <w:r>
                      <w:fldChar w:fldCharType="begin"/>
                    </w:r>
                    <w:r>
                      <w:instrText xml:space="preserve"> PAGE \* MERGEFORMAT </w:instrText>
                    </w:r>
                    <w:r>
                      <w:fldChar w:fldCharType="separate"/>
                    </w:r>
                    <w:r w:rsidRPr="00784445">
                      <w:rPr>
                        <w:rStyle w:val="Nagweklubstopka12pt"/>
                        <w:noProof/>
                      </w:rPr>
                      <w:t>52</w:t>
                    </w:r>
                    <w:r>
                      <w:rPr>
                        <w:rStyle w:val="Nagweklubstopka12p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02775" w14:textId="77777777" w:rsidR="00840906" w:rsidRDefault="00840906">
      <w:r>
        <w:separator/>
      </w:r>
    </w:p>
  </w:footnote>
  <w:footnote w:type="continuationSeparator" w:id="0">
    <w:p w14:paraId="7CAD3EC7" w14:textId="77777777" w:rsidR="00840906" w:rsidRDefault="00840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3B7E" w14:textId="77777777" w:rsidR="00181080" w:rsidRDefault="00181080">
    <w:pPr>
      <w:rPr>
        <w:sz w:val="2"/>
        <w:szCs w:val="2"/>
      </w:rPr>
    </w:pPr>
    <w:r>
      <w:rPr>
        <w:noProof/>
        <w:lang w:bidi="ar-SA"/>
      </w:rPr>
      <mc:AlternateContent>
        <mc:Choice Requires="wps">
          <w:drawing>
            <wp:anchor distT="0" distB="0" distL="63500" distR="63500" simplePos="0" relativeHeight="251652608" behindDoc="1" locked="0" layoutInCell="1" allowOverlap="1" wp14:anchorId="7FFEC184" wp14:editId="6B52D950">
              <wp:simplePos x="0" y="0"/>
              <wp:positionH relativeFrom="page">
                <wp:posOffset>1040130</wp:posOffset>
              </wp:positionH>
              <wp:positionV relativeFrom="page">
                <wp:posOffset>474345</wp:posOffset>
              </wp:positionV>
              <wp:extent cx="8601710" cy="359410"/>
              <wp:effectExtent l="0" t="0" r="6350" b="635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171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35763" w14:textId="77777777" w:rsidR="00181080" w:rsidRDefault="00181080">
                          <w:pPr>
                            <w:pStyle w:val="Nagweklubstopka1"/>
                            <w:shd w:val="clear" w:color="auto" w:fill="auto"/>
                            <w:spacing w:line="240" w:lineRule="auto"/>
                          </w:pPr>
                          <w:r>
                            <w:rPr>
                              <w:rStyle w:val="Nagweklubstopka85ptKursywa"/>
                            </w:rPr>
                            <w:t>Analiza aktualnych uwarunkowań i potrzeb rozwojowych obszaru Lokalnej Strategii Rozwoju LGD Kraina Mlekiem Płynąca działania w kontekście prac przygotowawczych do opracowania</w:t>
                          </w:r>
                        </w:p>
                        <w:p w14:paraId="471C6B2C" w14:textId="77777777" w:rsidR="00181080" w:rsidRDefault="00181080">
                          <w:pPr>
                            <w:pStyle w:val="Nagweklubstopka1"/>
                            <w:shd w:val="clear" w:color="auto" w:fill="auto"/>
                            <w:spacing w:line="240" w:lineRule="auto"/>
                          </w:pPr>
                          <w:r>
                            <w:rPr>
                              <w:rStyle w:val="Nagweklubstopka85ptKursywa"/>
                            </w:rPr>
                            <w:t>lokalnej strategii rozwoju na lata 2015-2022</w:t>
                          </w:r>
                        </w:p>
                        <w:p w14:paraId="28485AA4" w14:textId="77777777" w:rsidR="00181080" w:rsidRDefault="00181080">
                          <w:pPr>
                            <w:pStyle w:val="Nagweklubstopka1"/>
                            <w:shd w:val="clear" w:color="auto" w:fill="auto"/>
                            <w:spacing w:line="240" w:lineRule="auto"/>
                          </w:pPr>
                          <w:r>
                            <w:rPr>
                              <w:rStyle w:val="Nagweklubstopka85ptKursywa"/>
                            </w:rPr>
                            <w:t>RAPORT KOŃCOWY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FEC184" id="_x0000_t202" coordsize="21600,21600" o:spt="202" path="m,l,21600r21600,l21600,xe">
              <v:stroke joinstyle="miter"/>
              <v:path gradientshapeok="t" o:connecttype="rect"/>
            </v:shapetype>
            <v:shape id="Text Box 40" o:spid="_x0000_s1026" type="#_x0000_t202" style="position:absolute;margin-left:81.9pt;margin-top:37.35pt;width:677.3pt;height:28.3pt;z-index:-2516638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" filled="f" stroked="f">
              <v:textbox style="mso-fit-shape-to-text:t" inset="0,0,0,0">
                <w:txbxContent>
                  <w:p w14:paraId="5D635763" w14:textId="77777777" w:rsidR="00181080" w:rsidRDefault="00181080">
                    <w:pPr>
                      <w:pStyle w:val="Nagweklubstopka1"/>
                      <w:shd w:val="clear" w:color="auto" w:fill="auto"/>
                      <w:spacing w:line="240" w:lineRule="auto"/>
                    </w:pPr>
                    <w:r>
                      <w:rPr>
                        <w:rStyle w:val="Nagweklubstopka85ptKursywa"/>
                      </w:rPr>
                      <w:t>Analiza aktualnych uwarunkowań i potrzeb rozwojowych obszaru Lokalnej Strategii Rozwoju LGD Kraina Mlekiem Płynąca działania w kontekście prac przygotowawczych do opracowania</w:t>
                    </w:r>
                  </w:p>
                  <w:p w14:paraId="471C6B2C" w14:textId="77777777" w:rsidR="00181080" w:rsidRDefault="00181080">
                    <w:pPr>
                      <w:pStyle w:val="Nagweklubstopka1"/>
                      <w:shd w:val="clear" w:color="auto" w:fill="auto"/>
                      <w:spacing w:line="240" w:lineRule="auto"/>
                    </w:pPr>
                    <w:r>
                      <w:rPr>
                        <w:rStyle w:val="Nagweklubstopka85ptKursywa"/>
                      </w:rPr>
                      <w:t>lokalnej strategii rozwoju na lata 2015-2022</w:t>
                    </w:r>
                  </w:p>
                  <w:p w14:paraId="28485AA4" w14:textId="77777777" w:rsidR="00181080" w:rsidRDefault="00181080">
                    <w:pPr>
                      <w:pStyle w:val="Nagweklubstopka1"/>
                      <w:shd w:val="clear" w:color="auto" w:fill="auto"/>
                      <w:spacing w:line="240" w:lineRule="auto"/>
                    </w:pPr>
                    <w:r>
                      <w:rPr>
                        <w:rStyle w:val="Nagweklubstopka85ptKursywa"/>
                      </w:rPr>
                      <w:t>RAPORT KOŃCOWY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92C2E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773C2C"/>
    <w:multiLevelType w:val="hybridMultilevel"/>
    <w:tmpl w:val="3236B1BC"/>
    <w:lvl w:ilvl="0" w:tplc="EF4CFC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57C6650"/>
    <w:multiLevelType w:val="hybridMultilevel"/>
    <w:tmpl w:val="BB0C46F2"/>
    <w:lvl w:ilvl="0" w:tplc="EF4CFC68">
      <w:start w:val="1"/>
      <w:numFmt w:val="bullet"/>
      <w:lvlText w:val=""/>
      <w:lvlJc w:val="left"/>
      <w:pPr>
        <w:ind w:left="720" w:hanging="360"/>
      </w:pPr>
      <w:rPr>
        <w:rFonts w:ascii="Symbol" w:hAnsi="Symbol" w:hint="default"/>
      </w:rPr>
    </w:lvl>
    <w:lvl w:ilvl="1" w:tplc="EF4CFC68">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88B4471"/>
    <w:multiLevelType w:val="hybridMultilevel"/>
    <w:tmpl w:val="EDF45D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483523"/>
    <w:multiLevelType w:val="hybridMultilevel"/>
    <w:tmpl w:val="A486166A"/>
    <w:lvl w:ilvl="0" w:tplc="499E9A92">
      <w:start w:val="4"/>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786B77"/>
    <w:multiLevelType w:val="hybridMultilevel"/>
    <w:tmpl w:val="CC9650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807046"/>
    <w:multiLevelType w:val="hybridMultilevel"/>
    <w:tmpl w:val="0FCA350E"/>
    <w:lvl w:ilvl="0" w:tplc="0415000F">
      <w:start w:val="1"/>
      <w:numFmt w:val="bullet"/>
      <w:lvlText w:val="-"/>
      <w:lvlJc w:val="left"/>
      <w:pPr>
        <w:ind w:left="720" w:hanging="360"/>
      </w:pPr>
      <w:rPr>
        <w:rFonts w:ascii="Courier New" w:hAnsi="Courier New" w:hint="default"/>
      </w:rPr>
    </w:lvl>
    <w:lvl w:ilvl="1" w:tplc="A98A914A">
      <w:numFmt w:val="bullet"/>
      <w:lvlText w:val="•"/>
      <w:lvlJc w:val="left"/>
      <w:pPr>
        <w:ind w:left="1440" w:hanging="360"/>
      </w:pPr>
      <w:rPr>
        <w:rFonts w:ascii="Calibri" w:eastAsia="Tahoma" w:hAnsi="Calibri" w:cs="Calibri"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7" w15:restartNumberingAfterBreak="0">
    <w:nsid w:val="2AA37836"/>
    <w:multiLevelType w:val="hybridMultilevel"/>
    <w:tmpl w:val="69E28F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7C71A3B"/>
    <w:multiLevelType w:val="hybridMultilevel"/>
    <w:tmpl w:val="DDC6A976"/>
    <w:lvl w:ilvl="0" w:tplc="9418FF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F5E2E5C"/>
    <w:multiLevelType w:val="hybridMultilevel"/>
    <w:tmpl w:val="F6E086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97D0F33"/>
    <w:multiLevelType w:val="hybridMultilevel"/>
    <w:tmpl w:val="DE3423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D6D0177"/>
    <w:multiLevelType w:val="hybridMultilevel"/>
    <w:tmpl w:val="7B3634CC"/>
    <w:lvl w:ilvl="0" w:tplc="CFF0BC74">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2" w15:restartNumberingAfterBreak="0">
    <w:nsid w:val="618D255C"/>
    <w:multiLevelType w:val="hybridMultilevel"/>
    <w:tmpl w:val="C2968A52"/>
    <w:lvl w:ilvl="0" w:tplc="CFF0BC74">
      <w:start w:val="1"/>
      <w:numFmt w:val="bullet"/>
      <w:lvlText w:val=""/>
      <w:lvlJc w:val="left"/>
      <w:pPr>
        <w:ind w:left="1866" w:hanging="360"/>
      </w:pPr>
      <w:rPr>
        <w:rFonts w:ascii="Symbol" w:hAnsi="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13" w15:restartNumberingAfterBreak="0">
    <w:nsid w:val="6D3D7E5C"/>
    <w:multiLevelType w:val="hybridMultilevel"/>
    <w:tmpl w:val="AACE2C32"/>
    <w:lvl w:ilvl="0" w:tplc="CFF0B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02D2C01"/>
    <w:multiLevelType w:val="hybridMultilevel"/>
    <w:tmpl w:val="B2E0D21E"/>
    <w:lvl w:ilvl="0" w:tplc="D4A6A12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5AC1E2C"/>
    <w:multiLevelType w:val="hybridMultilevel"/>
    <w:tmpl w:val="7A8859B4"/>
    <w:lvl w:ilvl="0" w:tplc="EF4CFC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B2505D7"/>
    <w:multiLevelType w:val="hybridMultilevel"/>
    <w:tmpl w:val="8598985E"/>
    <w:lvl w:ilvl="0" w:tplc="EF4CFC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B426E1A"/>
    <w:multiLevelType w:val="hybridMultilevel"/>
    <w:tmpl w:val="BF00EB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7DFB6431"/>
    <w:multiLevelType w:val="hybridMultilevel"/>
    <w:tmpl w:val="CD0600E8"/>
    <w:lvl w:ilvl="0" w:tplc="EF4CFC6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62184620">
    <w:abstractNumId w:val="5"/>
  </w:num>
  <w:num w:numId="2" w16cid:durableId="2015261847">
    <w:abstractNumId w:val="9"/>
  </w:num>
  <w:num w:numId="3" w16cid:durableId="748237883">
    <w:abstractNumId w:val="7"/>
  </w:num>
  <w:num w:numId="4" w16cid:durableId="1780445170">
    <w:abstractNumId w:val="3"/>
  </w:num>
  <w:num w:numId="5" w16cid:durableId="154805203">
    <w:abstractNumId w:val="0"/>
  </w:num>
  <w:num w:numId="6" w16cid:durableId="1087074969">
    <w:abstractNumId w:val="14"/>
  </w:num>
  <w:num w:numId="7" w16cid:durableId="196042301">
    <w:abstractNumId w:val="6"/>
  </w:num>
  <w:num w:numId="8" w16cid:durableId="1898008129">
    <w:abstractNumId w:val="1"/>
  </w:num>
  <w:num w:numId="9" w16cid:durableId="1501653379">
    <w:abstractNumId w:val="15"/>
  </w:num>
  <w:num w:numId="10" w16cid:durableId="472675026">
    <w:abstractNumId w:val="18"/>
  </w:num>
  <w:num w:numId="11" w16cid:durableId="465315119">
    <w:abstractNumId w:val="2"/>
  </w:num>
  <w:num w:numId="12" w16cid:durableId="1480615977">
    <w:abstractNumId w:val="16"/>
  </w:num>
  <w:num w:numId="13" w16cid:durableId="257373038">
    <w:abstractNumId w:val="8"/>
  </w:num>
  <w:num w:numId="14" w16cid:durableId="1622491960">
    <w:abstractNumId w:val="4"/>
  </w:num>
  <w:num w:numId="15" w16cid:durableId="1333951222">
    <w:abstractNumId w:val="10"/>
  </w:num>
  <w:num w:numId="16" w16cid:durableId="1058669956">
    <w:abstractNumId w:val="17"/>
  </w:num>
  <w:num w:numId="17" w16cid:durableId="912085231">
    <w:abstractNumId w:val="11"/>
  </w:num>
  <w:num w:numId="18" w16cid:durableId="1255822166">
    <w:abstractNumId w:val="12"/>
  </w:num>
  <w:num w:numId="19" w16cid:durableId="989602392">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0"/>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B3"/>
    <w:rsid w:val="00000B31"/>
    <w:rsid w:val="00001777"/>
    <w:rsid w:val="00001865"/>
    <w:rsid w:val="000018FD"/>
    <w:rsid w:val="0000442F"/>
    <w:rsid w:val="00004F64"/>
    <w:rsid w:val="00005624"/>
    <w:rsid w:val="00005985"/>
    <w:rsid w:val="00005EBE"/>
    <w:rsid w:val="00006DAC"/>
    <w:rsid w:val="0000750A"/>
    <w:rsid w:val="00007840"/>
    <w:rsid w:val="000110CF"/>
    <w:rsid w:val="00011A86"/>
    <w:rsid w:val="00011AF2"/>
    <w:rsid w:val="0001352A"/>
    <w:rsid w:val="000137C2"/>
    <w:rsid w:val="00013AE3"/>
    <w:rsid w:val="00013BF1"/>
    <w:rsid w:val="00014D08"/>
    <w:rsid w:val="00015B49"/>
    <w:rsid w:val="000166C5"/>
    <w:rsid w:val="00017A2E"/>
    <w:rsid w:val="00020F7F"/>
    <w:rsid w:val="00021491"/>
    <w:rsid w:val="000226B0"/>
    <w:rsid w:val="00022905"/>
    <w:rsid w:val="00024DA6"/>
    <w:rsid w:val="000273AA"/>
    <w:rsid w:val="0002778A"/>
    <w:rsid w:val="0003065E"/>
    <w:rsid w:val="00030908"/>
    <w:rsid w:val="00032468"/>
    <w:rsid w:val="00033843"/>
    <w:rsid w:val="000340BD"/>
    <w:rsid w:val="00034995"/>
    <w:rsid w:val="00034A05"/>
    <w:rsid w:val="0003577A"/>
    <w:rsid w:val="000358E9"/>
    <w:rsid w:val="00035CA9"/>
    <w:rsid w:val="0003724B"/>
    <w:rsid w:val="00037E52"/>
    <w:rsid w:val="00037EC7"/>
    <w:rsid w:val="00040BDE"/>
    <w:rsid w:val="00040FE7"/>
    <w:rsid w:val="00041B06"/>
    <w:rsid w:val="00042409"/>
    <w:rsid w:val="00042527"/>
    <w:rsid w:val="000425CE"/>
    <w:rsid w:val="0004460D"/>
    <w:rsid w:val="000446D4"/>
    <w:rsid w:val="00044796"/>
    <w:rsid w:val="00046D26"/>
    <w:rsid w:val="00046EC6"/>
    <w:rsid w:val="00047ABC"/>
    <w:rsid w:val="00047D43"/>
    <w:rsid w:val="0005096F"/>
    <w:rsid w:val="00050BFF"/>
    <w:rsid w:val="000526A4"/>
    <w:rsid w:val="000527B6"/>
    <w:rsid w:val="00052BDC"/>
    <w:rsid w:val="00052BE0"/>
    <w:rsid w:val="00052C36"/>
    <w:rsid w:val="0005396F"/>
    <w:rsid w:val="00053A1C"/>
    <w:rsid w:val="00053B66"/>
    <w:rsid w:val="00054FB8"/>
    <w:rsid w:val="00055041"/>
    <w:rsid w:val="00055A94"/>
    <w:rsid w:val="000563E9"/>
    <w:rsid w:val="000564D1"/>
    <w:rsid w:val="000573AD"/>
    <w:rsid w:val="00057504"/>
    <w:rsid w:val="00057CE5"/>
    <w:rsid w:val="00060CB2"/>
    <w:rsid w:val="00062383"/>
    <w:rsid w:val="000623D2"/>
    <w:rsid w:val="00062B54"/>
    <w:rsid w:val="00063B65"/>
    <w:rsid w:val="00063B74"/>
    <w:rsid w:val="00064200"/>
    <w:rsid w:val="000650BA"/>
    <w:rsid w:val="00065163"/>
    <w:rsid w:val="0006619E"/>
    <w:rsid w:val="0006681C"/>
    <w:rsid w:val="000707D5"/>
    <w:rsid w:val="000710D6"/>
    <w:rsid w:val="0007173B"/>
    <w:rsid w:val="00071A3A"/>
    <w:rsid w:val="000723BA"/>
    <w:rsid w:val="0007358E"/>
    <w:rsid w:val="000735C2"/>
    <w:rsid w:val="00073790"/>
    <w:rsid w:val="00074C77"/>
    <w:rsid w:val="00074DDC"/>
    <w:rsid w:val="0007525A"/>
    <w:rsid w:val="00075990"/>
    <w:rsid w:val="00075A0A"/>
    <w:rsid w:val="00075E37"/>
    <w:rsid w:val="00080C81"/>
    <w:rsid w:val="00082CE2"/>
    <w:rsid w:val="00083300"/>
    <w:rsid w:val="00083AEB"/>
    <w:rsid w:val="000841C2"/>
    <w:rsid w:val="00085477"/>
    <w:rsid w:val="00085B44"/>
    <w:rsid w:val="000876BB"/>
    <w:rsid w:val="0008783A"/>
    <w:rsid w:val="00087EFD"/>
    <w:rsid w:val="00090BE6"/>
    <w:rsid w:val="000912F6"/>
    <w:rsid w:val="00092F98"/>
    <w:rsid w:val="000934B0"/>
    <w:rsid w:val="00093C1A"/>
    <w:rsid w:val="00093C57"/>
    <w:rsid w:val="00095EBC"/>
    <w:rsid w:val="000961AB"/>
    <w:rsid w:val="00096DDC"/>
    <w:rsid w:val="000A049B"/>
    <w:rsid w:val="000A0C59"/>
    <w:rsid w:val="000A1BE6"/>
    <w:rsid w:val="000A26CD"/>
    <w:rsid w:val="000A26F3"/>
    <w:rsid w:val="000A2A71"/>
    <w:rsid w:val="000A2C1C"/>
    <w:rsid w:val="000A37AE"/>
    <w:rsid w:val="000A4506"/>
    <w:rsid w:val="000A473B"/>
    <w:rsid w:val="000A49A4"/>
    <w:rsid w:val="000A5145"/>
    <w:rsid w:val="000A55F2"/>
    <w:rsid w:val="000A6A4D"/>
    <w:rsid w:val="000A7C97"/>
    <w:rsid w:val="000B0372"/>
    <w:rsid w:val="000B23A9"/>
    <w:rsid w:val="000B23D0"/>
    <w:rsid w:val="000B26B9"/>
    <w:rsid w:val="000B4641"/>
    <w:rsid w:val="000B4C62"/>
    <w:rsid w:val="000B4E60"/>
    <w:rsid w:val="000B5256"/>
    <w:rsid w:val="000B62C0"/>
    <w:rsid w:val="000B6E59"/>
    <w:rsid w:val="000C0637"/>
    <w:rsid w:val="000C0A99"/>
    <w:rsid w:val="000C0CE6"/>
    <w:rsid w:val="000C1184"/>
    <w:rsid w:val="000C14C5"/>
    <w:rsid w:val="000C309B"/>
    <w:rsid w:val="000C34E8"/>
    <w:rsid w:val="000C5AEC"/>
    <w:rsid w:val="000C5FAC"/>
    <w:rsid w:val="000C6B79"/>
    <w:rsid w:val="000C6F1F"/>
    <w:rsid w:val="000C787B"/>
    <w:rsid w:val="000D0389"/>
    <w:rsid w:val="000D1F28"/>
    <w:rsid w:val="000D2531"/>
    <w:rsid w:val="000D268D"/>
    <w:rsid w:val="000D2EF2"/>
    <w:rsid w:val="000D478D"/>
    <w:rsid w:val="000D57B5"/>
    <w:rsid w:val="000D6CFD"/>
    <w:rsid w:val="000D72BC"/>
    <w:rsid w:val="000D778E"/>
    <w:rsid w:val="000E1E68"/>
    <w:rsid w:val="000E402C"/>
    <w:rsid w:val="000E4771"/>
    <w:rsid w:val="000E53C4"/>
    <w:rsid w:val="000E5B28"/>
    <w:rsid w:val="000E5D3C"/>
    <w:rsid w:val="000E642B"/>
    <w:rsid w:val="000E65DF"/>
    <w:rsid w:val="000E7075"/>
    <w:rsid w:val="000E7C77"/>
    <w:rsid w:val="000F04FF"/>
    <w:rsid w:val="000F12F8"/>
    <w:rsid w:val="000F18EC"/>
    <w:rsid w:val="000F2A73"/>
    <w:rsid w:val="000F2B2A"/>
    <w:rsid w:val="000F35A9"/>
    <w:rsid w:val="000F3B46"/>
    <w:rsid w:val="000F5566"/>
    <w:rsid w:val="000F64FF"/>
    <w:rsid w:val="000F655F"/>
    <w:rsid w:val="000F6851"/>
    <w:rsid w:val="000F706D"/>
    <w:rsid w:val="000F7A72"/>
    <w:rsid w:val="000F7BDE"/>
    <w:rsid w:val="0010015F"/>
    <w:rsid w:val="00100E58"/>
    <w:rsid w:val="00101068"/>
    <w:rsid w:val="0010128F"/>
    <w:rsid w:val="001023BE"/>
    <w:rsid w:val="00102960"/>
    <w:rsid w:val="0010343D"/>
    <w:rsid w:val="00103ADA"/>
    <w:rsid w:val="0010516A"/>
    <w:rsid w:val="001056D5"/>
    <w:rsid w:val="001059A6"/>
    <w:rsid w:val="00106177"/>
    <w:rsid w:val="001063E4"/>
    <w:rsid w:val="00107416"/>
    <w:rsid w:val="00107594"/>
    <w:rsid w:val="00107E0D"/>
    <w:rsid w:val="00110124"/>
    <w:rsid w:val="00111240"/>
    <w:rsid w:val="00111D13"/>
    <w:rsid w:val="001123D9"/>
    <w:rsid w:val="00112D5E"/>
    <w:rsid w:val="0011349A"/>
    <w:rsid w:val="0011476A"/>
    <w:rsid w:val="00115519"/>
    <w:rsid w:val="00115B8A"/>
    <w:rsid w:val="00115C86"/>
    <w:rsid w:val="00115EBE"/>
    <w:rsid w:val="00115F1E"/>
    <w:rsid w:val="001161A0"/>
    <w:rsid w:val="001161F9"/>
    <w:rsid w:val="00116CC2"/>
    <w:rsid w:val="001175CD"/>
    <w:rsid w:val="00120F21"/>
    <w:rsid w:val="001211BB"/>
    <w:rsid w:val="001215AD"/>
    <w:rsid w:val="001221DA"/>
    <w:rsid w:val="00122563"/>
    <w:rsid w:val="001225D4"/>
    <w:rsid w:val="0012291A"/>
    <w:rsid w:val="00122A80"/>
    <w:rsid w:val="00123225"/>
    <w:rsid w:val="00123A3D"/>
    <w:rsid w:val="00124736"/>
    <w:rsid w:val="001252CD"/>
    <w:rsid w:val="001255DD"/>
    <w:rsid w:val="00126689"/>
    <w:rsid w:val="0012704B"/>
    <w:rsid w:val="00130502"/>
    <w:rsid w:val="001324DF"/>
    <w:rsid w:val="00133745"/>
    <w:rsid w:val="001338DC"/>
    <w:rsid w:val="00135DD1"/>
    <w:rsid w:val="00137F78"/>
    <w:rsid w:val="001403A4"/>
    <w:rsid w:val="0014161C"/>
    <w:rsid w:val="00143040"/>
    <w:rsid w:val="001439CD"/>
    <w:rsid w:val="00143E42"/>
    <w:rsid w:val="001444C2"/>
    <w:rsid w:val="00144A3F"/>
    <w:rsid w:val="0014663C"/>
    <w:rsid w:val="00146C3A"/>
    <w:rsid w:val="00146DB7"/>
    <w:rsid w:val="00147D98"/>
    <w:rsid w:val="0015092E"/>
    <w:rsid w:val="001509FC"/>
    <w:rsid w:val="00150AA4"/>
    <w:rsid w:val="0015202E"/>
    <w:rsid w:val="00152C40"/>
    <w:rsid w:val="001536C7"/>
    <w:rsid w:val="0015382C"/>
    <w:rsid w:val="0015638D"/>
    <w:rsid w:val="0015667B"/>
    <w:rsid w:val="001577EB"/>
    <w:rsid w:val="00157800"/>
    <w:rsid w:val="0016089D"/>
    <w:rsid w:val="00161000"/>
    <w:rsid w:val="00161163"/>
    <w:rsid w:val="001611BE"/>
    <w:rsid w:val="00161DC9"/>
    <w:rsid w:val="00161FB1"/>
    <w:rsid w:val="00162B84"/>
    <w:rsid w:val="00162CA4"/>
    <w:rsid w:val="00163196"/>
    <w:rsid w:val="00163BA1"/>
    <w:rsid w:val="00163C02"/>
    <w:rsid w:val="00163E68"/>
    <w:rsid w:val="00164A22"/>
    <w:rsid w:val="00164CBC"/>
    <w:rsid w:val="00164D5F"/>
    <w:rsid w:val="001653FF"/>
    <w:rsid w:val="00165A01"/>
    <w:rsid w:val="00165CD0"/>
    <w:rsid w:val="0016687A"/>
    <w:rsid w:val="00166A23"/>
    <w:rsid w:val="00166D9E"/>
    <w:rsid w:val="00167B30"/>
    <w:rsid w:val="0017138B"/>
    <w:rsid w:val="001714FF"/>
    <w:rsid w:val="00171A64"/>
    <w:rsid w:val="0017207E"/>
    <w:rsid w:val="00172934"/>
    <w:rsid w:val="001729CD"/>
    <w:rsid w:val="00173E88"/>
    <w:rsid w:val="001745E5"/>
    <w:rsid w:val="0017465B"/>
    <w:rsid w:val="00174944"/>
    <w:rsid w:val="00174B20"/>
    <w:rsid w:val="00175DA6"/>
    <w:rsid w:val="00176454"/>
    <w:rsid w:val="00177160"/>
    <w:rsid w:val="00177CE4"/>
    <w:rsid w:val="00181080"/>
    <w:rsid w:val="001812A1"/>
    <w:rsid w:val="00181631"/>
    <w:rsid w:val="0018257F"/>
    <w:rsid w:val="00183EFD"/>
    <w:rsid w:val="0018434D"/>
    <w:rsid w:val="001846DC"/>
    <w:rsid w:val="00184DF2"/>
    <w:rsid w:val="001858DA"/>
    <w:rsid w:val="001863F8"/>
    <w:rsid w:val="0018669A"/>
    <w:rsid w:val="00186C50"/>
    <w:rsid w:val="00187141"/>
    <w:rsid w:val="00187FF0"/>
    <w:rsid w:val="0019059F"/>
    <w:rsid w:val="00191614"/>
    <w:rsid w:val="00191F99"/>
    <w:rsid w:val="001924D7"/>
    <w:rsid w:val="0019274F"/>
    <w:rsid w:val="0019377E"/>
    <w:rsid w:val="001948FB"/>
    <w:rsid w:val="0019619E"/>
    <w:rsid w:val="001965B4"/>
    <w:rsid w:val="00196FB9"/>
    <w:rsid w:val="00197172"/>
    <w:rsid w:val="00197C74"/>
    <w:rsid w:val="001A0C19"/>
    <w:rsid w:val="001A1C24"/>
    <w:rsid w:val="001A3767"/>
    <w:rsid w:val="001A4569"/>
    <w:rsid w:val="001A4615"/>
    <w:rsid w:val="001A47AA"/>
    <w:rsid w:val="001A4E93"/>
    <w:rsid w:val="001A56B4"/>
    <w:rsid w:val="001A5879"/>
    <w:rsid w:val="001A5BD6"/>
    <w:rsid w:val="001A6B91"/>
    <w:rsid w:val="001A7C03"/>
    <w:rsid w:val="001A7D2D"/>
    <w:rsid w:val="001B1D2D"/>
    <w:rsid w:val="001B1F49"/>
    <w:rsid w:val="001B23C2"/>
    <w:rsid w:val="001B2BCF"/>
    <w:rsid w:val="001B34BC"/>
    <w:rsid w:val="001B3A24"/>
    <w:rsid w:val="001B3BA4"/>
    <w:rsid w:val="001B4206"/>
    <w:rsid w:val="001B43C8"/>
    <w:rsid w:val="001B5A1E"/>
    <w:rsid w:val="001B5B60"/>
    <w:rsid w:val="001B6221"/>
    <w:rsid w:val="001B6A73"/>
    <w:rsid w:val="001B6A74"/>
    <w:rsid w:val="001B757B"/>
    <w:rsid w:val="001B7BAF"/>
    <w:rsid w:val="001B7FE6"/>
    <w:rsid w:val="001C2737"/>
    <w:rsid w:val="001C2981"/>
    <w:rsid w:val="001C3C7F"/>
    <w:rsid w:val="001C43C2"/>
    <w:rsid w:val="001C43EA"/>
    <w:rsid w:val="001C6FE9"/>
    <w:rsid w:val="001C79DD"/>
    <w:rsid w:val="001D03EC"/>
    <w:rsid w:val="001D155D"/>
    <w:rsid w:val="001D2E0F"/>
    <w:rsid w:val="001D34FB"/>
    <w:rsid w:val="001D544C"/>
    <w:rsid w:val="001D5515"/>
    <w:rsid w:val="001D60F2"/>
    <w:rsid w:val="001D70C6"/>
    <w:rsid w:val="001D77C5"/>
    <w:rsid w:val="001D7B10"/>
    <w:rsid w:val="001E1E3A"/>
    <w:rsid w:val="001E221D"/>
    <w:rsid w:val="001E25CF"/>
    <w:rsid w:val="001E2E48"/>
    <w:rsid w:val="001E34E2"/>
    <w:rsid w:val="001E4217"/>
    <w:rsid w:val="001E4BFE"/>
    <w:rsid w:val="001E55B1"/>
    <w:rsid w:val="001E583F"/>
    <w:rsid w:val="001E59A3"/>
    <w:rsid w:val="001E5DD4"/>
    <w:rsid w:val="001E60B2"/>
    <w:rsid w:val="001E6312"/>
    <w:rsid w:val="001E64D3"/>
    <w:rsid w:val="001E6E3D"/>
    <w:rsid w:val="001E78DD"/>
    <w:rsid w:val="001E7B6D"/>
    <w:rsid w:val="001F03E9"/>
    <w:rsid w:val="001F2D8A"/>
    <w:rsid w:val="001F312C"/>
    <w:rsid w:val="001F370B"/>
    <w:rsid w:val="001F38B3"/>
    <w:rsid w:val="001F3E96"/>
    <w:rsid w:val="001F4B6B"/>
    <w:rsid w:val="001F4F93"/>
    <w:rsid w:val="001F5364"/>
    <w:rsid w:val="001F53F4"/>
    <w:rsid w:val="001F63B5"/>
    <w:rsid w:val="001F6EE9"/>
    <w:rsid w:val="001F6F4B"/>
    <w:rsid w:val="00200488"/>
    <w:rsid w:val="00200617"/>
    <w:rsid w:val="00200A3E"/>
    <w:rsid w:val="00200B67"/>
    <w:rsid w:val="00201112"/>
    <w:rsid w:val="002012F3"/>
    <w:rsid w:val="00201A6E"/>
    <w:rsid w:val="0020220B"/>
    <w:rsid w:val="00203035"/>
    <w:rsid w:val="00203555"/>
    <w:rsid w:val="00203DEC"/>
    <w:rsid w:val="002042D4"/>
    <w:rsid w:val="00204C16"/>
    <w:rsid w:val="00206611"/>
    <w:rsid w:val="002075CD"/>
    <w:rsid w:val="00207789"/>
    <w:rsid w:val="002102A0"/>
    <w:rsid w:val="00211EA6"/>
    <w:rsid w:val="00212010"/>
    <w:rsid w:val="00212B4C"/>
    <w:rsid w:val="00213F20"/>
    <w:rsid w:val="00213F3C"/>
    <w:rsid w:val="00214EC8"/>
    <w:rsid w:val="00215019"/>
    <w:rsid w:val="00215C2B"/>
    <w:rsid w:val="0021643B"/>
    <w:rsid w:val="002170B8"/>
    <w:rsid w:val="00217AE8"/>
    <w:rsid w:val="00217C16"/>
    <w:rsid w:val="00220231"/>
    <w:rsid w:val="00220DFD"/>
    <w:rsid w:val="00221E06"/>
    <w:rsid w:val="002224B9"/>
    <w:rsid w:val="00223B80"/>
    <w:rsid w:val="00224032"/>
    <w:rsid w:val="00224F60"/>
    <w:rsid w:val="00226781"/>
    <w:rsid w:val="00226AA6"/>
    <w:rsid w:val="00226F5F"/>
    <w:rsid w:val="0022739D"/>
    <w:rsid w:val="00227B90"/>
    <w:rsid w:val="00230307"/>
    <w:rsid w:val="0023058E"/>
    <w:rsid w:val="002307C0"/>
    <w:rsid w:val="00232066"/>
    <w:rsid w:val="00232A9B"/>
    <w:rsid w:val="00233AC8"/>
    <w:rsid w:val="00233C7B"/>
    <w:rsid w:val="002354A7"/>
    <w:rsid w:val="00235546"/>
    <w:rsid w:val="00235884"/>
    <w:rsid w:val="0023697B"/>
    <w:rsid w:val="0023788D"/>
    <w:rsid w:val="00237A31"/>
    <w:rsid w:val="00240DAA"/>
    <w:rsid w:val="002416B7"/>
    <w:rsid w:val="00241851"/>
    <w:rsid w:val="0024294E"/>
    <w:rsid w:val="00242D67"/>
    <w:rsid w:val="002445C8"/>
    <w:rsid w:val="002449A7"/>
    <w:rsid w:val="00245D7B"/>
    <w:rsid w:val="00245FA4"/>
    <w:rsid w:val="002463D2"/>
    <w:rsid w:val="00247756"/>
    <w:rsid w:val="00250299"/>
    <w:rsid w:val="002515EC"/>
    <w:rsid w:val="0025171D"/>
    <w:rsid w:val="00252329"/>
    <w:rsid w:val="00252466"/>
    <w:rsid w:val="002534BA"/>
    <w:rsid w:val="00253656"/>
    <w:rsid w:val="002536B6"/>
    <w:rsid w:val="002538D6"/>
    <w:rsid w:val="00253DCE"/>
    <w:rsid w:val="00254821"/>
    <w:rsid w:val="002555B2"/>
    <w:rsid w:val="00255944"/>
    <w:rsid w:val="002559AD"/>
    <w:rsid w:val="00255EFF"/>
    <w:rsid w:val="00257CF6"/>
    <w:rsid w:val="00260020"/>
    <w:rsid w:val="00265164"/>
    <w:rsid w:val="002651A4"/>
    <w:rsid w:val="0026684D"/>
    <w:rsid w:val="00266EDA"/>
    <w:rsid w:val="002675A3"/>
    <w:rsid w:val="002714D4"/>
    <w:rsid w:val="002716D3"/>
    <w:rsid w:val="002717F2"/>
    <w:rsid w:val="002718BD"/>
    <w:rsid w:val="002721BF"/>
    <w:rsid w:val="00273FB1"/>
    <w:rsid w:val="00276071"/>
    <w:rsid w:val="00276A20"/>
    <w:rsid w:val="00276AA3"/>
    <w:rsid w:val="002777B2"/>
    <w:rsid w:val="00277920"/>
    <w:rsid w:val="00277A41"/>
    <w:rsid w:val="00280A59"/>
    <w:rsid w:val="00280FC0"/>
    <w:rsid w:val="00281182"/>
    <w:rsid w:val="002814C1"/>
    <w:rsid w:val="00281AD4"/>
    <w:rsid w:val="002823ED"/>
    <w:rsid w:val="00283FBC"/>
    <w:rsid w:val="002842BD"/>
    <w:rsid w:val="00284DE1"/>
    <w:rsid w:val="00284E43"/>
    <w:rsid w:val="00285B74"/>
    <w:rsid w:val="00286896"/>
    <w:rsid w:val="002878CF"/>
    <w:rsid w:val="002878D3"/>
    <w:rsid w:val="00287ACE"/>
    <w:rsid w:val="00290327"/>
    <w:rsid w:val="002904B7"/>
    <w:rsid w:val="0029087D"/>
    <w:rsid w:val="00291182"/>
    <w:rsid w:val="00291AAC"/>
    <w:rsid w:val="00291D69"/>
    <w:rsid w:val="002920B1"/>
    <w:rsid w:val="002921F6"/>
    <w:rsid w:val="0029261A"/>
    <w:rsid w:val="002928B1"/>
    <w:rsid w:val="00294782"/>
    <w:rsid w:val="002955AA"/>
    <w:rsid w:val="00295601"/>
    <w:rsid w:val="00295BF3"/>
    <w:rsid w:val="00296D4E"/>
    <w:rsid w:val="00296E06"/>
    <w:rsid w:val="00296FEC"/>
    <w:rsid w:val="002970E2"/>
    <w:rsid w:val="002A0916"/>
    <w:rsid w:val="002A13CA"/>
    <w:rsid w:val="002A1512"/>
    <w:rsid w:val="002A1941"/>
    <w:rsid w:val="002A2F49"/>
    <w:rsid w:val="002A3B28"/>
    <w:rsid w:val="002A4F15"/>
    <w:rsid w:val="002A5692"/>
    <w:rsid w:val="002A641F"/>
    <w:rsid w:val="002B1802"/>
    <w:rsid w:val="002B245F"/>
    <w:rsid w:val="002B271A"/>
    <w:rsid w:val="002B32AD"/>
    <w:rsid w:val="002B3386"/>
    <w:rsid w:val="002B5342"/>
    <w:rsid w:val="002B6C1D"/>
    <w:rsid w:val="002B6CBB"/>
    <w:rsid w:val="002C0263"/>
    <w:rsid w:val="002C06D8"/>
    <w:rsid w:val="002C07FE"/>
    <w:rsid w:val="002C0F51"/>
    <w:rsid w:val="002C1797"/>
    <w:rsid w:val="002C1A43"/>
    <w:rsid w:val="002C27B2"/>
    <w:rsid w:val="002C29E9"/>
    <w:rsid w:val="002C3BD3"/>
    <w:rsid w:val="002C3D31"/>
    <w:rsid w:val="002C5BF9"/>
    <w:rsid w:val="002C6346"/>
    <w:rsid w:val="002C66A8"/>
    <w:rsid w:val="002C68E6"/>
    <w:rsid w:val="002C694E"/>
    <w:rsid w:val="002C6CF3"/>
    <w:rsid w:val="002C7D7D"/>
    <w:rsid w:val="002D02DF"/>
    <w:rsid w:val="002D0433"/>
    <w:rsid w:val="002D0601"/>
    <w:rsid w:val="002D1400"/>
    <w:rsid w:val="002D16E3"/>
    <w:rsid w:val="002D1AB1"/>
    <w:rsid w:val="002D2D31"/>
    <w:rsid w:val="002D5098"/>
    <w:rsid w:val="002D5660"/>
    <w:rsid w:val="002D59D4"/>
    <w:rsid w:val="002D68B2"/>
    <w:rsid w:val="002D6C0A"/>
    <w:rsid w:val="002D7316"/>
    <w:rsid w:val="002D7B4B"/>
    <w:rsid w:val="002D7EA8"/>
    <w:rsid w:val="002D7FD9"/>
    <w:rsid w:val="002E1A89"/>
    <w:rsid w:val="002E1E5D"/>
    <w:rsid w:val="002E3C26"/>
    <w:rsid w:val="002E47BA"/>
    <w:rsid w:val="002E5DEC"/>
    <w:rsid w:val="002E6832"/>
    <w:rsid w:val="002E6AA1"/>
    <w:rsid w:val="002F2248"/>
    <w:rsid w:val="002F4BC8"/>
    <w:rsid w:val="002F4DA6"/>
    <w:rsid w:val="002F6A9A"/>
    <w:rsid w:val="002F72E0"/>
    <w:rsid w:val="003007A6"/>
    <w:rsid w:val="003008F5"/>
    <w:rsid w:val="00300D74"/>
    <w:rsid w:val="00300FAB"/>
    <w:rsid w:val="00301129"/>
    <w:rsid w:val="003019C1"/>
    <w:rsid w:val="00301A2F"/>
    <w:rsid w:val="00302312"/>
    <w:rsid w:val="00303410"/>
    <w:rsid w:val="003034FE"/>
    <w:rsid w:val="0030371C"/>
    <w:rsid w:val="00303ED7"/>
    <w:rsid w:val="003055AF"/>
    <w:rsid w:val="003076E9"/>
    <w:rsid w:val="00307AEF"/>
    <w:rsid w:val="00310625"/>
    <w:rsid w:val="003124F0"/>
    <w:rsid w:val="00312E41"/>
    <w:rsid w:val="00312EFE"/>
    <w:rsid w:val="003140F6"/>
    <w:rsid w:val="003145E8"/>
    <w:rsid w:val="00314D3D"/>
    <w:rsid w:val="00314E15"/>
    <w:rsid w:val="00316563"/>
    <w:rsid w:val="003165C9"/>
    <w:rsid w:val="00316C2A"/>
    <w:rsid w:val="00317D33"/>
    <w:rsid w:val="00321836"/>
    <w:rsid w:val="00321844"/>
    <w:rsid w:val="00321E6F"/>
    <w:rsid w:val="003226AB"/>
    <w:rsid w:val="00323194"/>
    <w:rsid w:val="00323E20"/>
    <w:rsid w:val="003243F0"/>
    <w:rsid w:val="003248C5"/>
    <w:rsid w:val="00325395"/>
    <w:rsid w:val="0032552B"/>
    <w:rsid w:val="00325DB2"/>
    <w:rsid w:val="00325E2D"/>
    <w:rsid w:val="003263A6"/>
    <w:rsid w:val="00326580"/>
    <w:rsid w:val="00326815"/>
    <w:rsid w:val="00326A90"/>
    <w:rsid w:val="00331E94"/>
    <w:rsid w:val="00332493"/>
    <w:rsid w:val="00333087"/>
    <w:rsid w:val="00333297"/>
    <w:rsid w:val="003337F3"/>
    <w:rsid w:val="0033388C"/>
    <w:rsid w:val="003339FF"/>
    <w:rsid w:val="00334247"/>
    <w:rsid w:val="0033495B"/>
    <w:rsid w:val="00334A88"/>
    <w:rsid w:val="003351EF"/>
    <w:rsid w:val="00335ECD"/>
    <w:rsid w:val="0033604F"/>
    <w:rsid w:val="0033698C"/>
    <w:rsid w:val="003371A6"/>
    <w:rsid w:val="003376E0"/>
    <w:rsid w:val="00337F34"/>
    <w:rsid w:val="003416D9"/>
    <w:rsid w:val="0034192F"/>
    <w:rsid w:val="003443CC"/>
    <w:rsid w:val="0034445E"/>
    <w:rsid w:val="00344BAB"/>
    <w:rsid w:val="003459CC"/>
    <w:rsid w:val="00347A2E"/>
    <w:rsid w:val="00350E4A"/>
    <w:rsid w:val="003510FC"/>
    <w:rsid w:val="00351172"/>
    <w:rsid w:val="00351D38"/>
    <w:rsid w:val="003529C3"/>
    <w:rsid w:val="00352E44"/>
    <w:rsid w:val="00354204"/>
    <w:rsid w:val="00354AF2"/>
    <w:rsid w:val="003550D8"/>
    <w:rsid w:val="00356567"/>
    <w:rsid w:val="00357144"/>
    <w:rsid w:val="003573C1"/>
    <w:rsid w:val="00360373"/>
    <w:rsid w:val="00360606"/>
    <w:rsid w:val="00360801"/>
    <w:rsid w:val="0036083B"/>
    <w:rsid w:val="003612F0"/>
    <w:rsid w:val="00361DDD"/>
    <w:rsid w:val="0036281D"/>
    <w:rsid w:val="00362E50"/>
    <w:rsid w:val="00362F05"/>
    <w:rsid w:val="003630FD"/>
    <w:rsid w:val="00365231"/>
    <w:rsid w:val="00365A46"/>
    <w:rsid w:val="00365F55"/>
    <w:rsid w:val="003662EF"/>
    <w:rsid w:val="0036680A"/>
    <w:rsid w:val="00366EC0"/>
    <w:rsid w:val="00367A81"/>
    <w:rsid w:val="00370CA3"/>
    <w:rsid w:val="0037105C"/>
    <w:rsid w:val="00372327"/>
    <w:rsid w:val="0037232E"/>
    <w:rsid w:val="003734F0"/>
    <w:rsid w:val="00373CB3"/>
    <w:rsid w:val="00374089"/>
    <w:rsid w:val="0037483C"/>
    <w:rsid w:val="00374C8A"/>
    <w:rsid w:val="00375404"/>
    <w:rsid w:val="00375F45"/>
    <w:rsid w:val="003760FD"/>
    <w:rsid w:val="003770C7"/>
    <w:rsid w:val="003773C4"/>
    <w:rsid w:val="0037790B"/>
    <w:rsid w:val="003811F4"/>
    <w:rsid w:val="0038160E"/>
    <w:rsid w:val="00382084"/>
    <w:rsid w:val="00382A7C"/>
    <w:rsid w:val="00382F0C"/>
    <w:rsid w:val="003832F6"/>
    <w:rsid w:val="003836AF"/>
    <w:rsid w:val="00383899"/>
    <w:rsid w:val="003847DE"/>
    <w:rsid w:val="00385A43"/>
    <w:rsid w:val="003862A7"/>
    <w:rsid w:val="003869EE"/>
    <w:rsid w:val="00387DDC"/>
    <w:rsid w:val="003906D2"/>
    <w:rsid w:val="00391219"/>
    <w:rsid w:val="00391A92"/>
    <w:rsid w:val="00392719"/>
    <w:rsid w:val="0039313E"/>
    <w:rsid w:val="00393330"/>
    <w:rsid w:val="00393425"/>
    <w:rsid w:val="00393782"/>
    <w:rsid w:val="00393CB7"/>
    <w:rsid w:val="003948A3"/>
    <w:rsid w:val="00394967"/>
    <w:rsid w:val="00394F7F"/>
    <w:rsid w:val="0039522A"/>
    <w:rsid w:val="003A02B7"/>
    <w:rsid w:val="003A0C62"/>
    <w:rsid w:val="003A11F6"/>
    <w:rsid w:val="003A1551"/>
    <w:rsid w:val="003A1D58"/>
    <w:rsid w:val="003A2386"/>
    <w:rsid w:val="003A2562"/>
    <w:rsid w:val="003A2635"/>
    <w:rsid w:val="003A3089"/>
    <w:rsid w:val="003A31E3"/>
    <w:rsid w:val="003A3849"/>
    <w:rsid w:val="003A3FF1"/>
    <w:rsid w:val="003A525B"/>
    <w:rsid w:val="003A5F0A"/>
    <w:rsid w:val="003A64EC"/>
    <w:rsid w:val="003A6EE1"/>
    <w:rsid w:val="003A7AF7"/>
    <w:rsid w:val="003A7D40"/>
    <w:rsid w:val="003B0D5D"/>
    <w:rsid w:val="003B0E96"/>
    <w:rsid w:val="003B1523"/>
    <w:rsid w:val="003B3943"/>
    <w:rsid w:val="003B3ACA"/>
    <w:rsid w:val="003B3C3C"/>
    <w:rsid w:val="003B41C0"/>
    <w:rsid w:val="003B46CD"/>
    <w:rsid w:val="003B5843"/>
    <w:rsid w:val="003B59AE"/>
    <w:rsid w:val="003B6EFC"/>
    <w:rsid w:val="003C0225"/>
    <w:rsid w:val="003C1461"/>
    <w:rsid w:val="003C16A5"/>
    <w:rsid w:val="003C24F0"/>
    <w:rsid w:val="003C2C19"/>
    <w:rsid w:val="003C3059"/>
    <w:rsid w:val="003C3C8B"/>
    <w:rsid w:val="003C46A1"/>
    <w:rsid w:val="003C4A91"/>
    <w:rsid w:val="003C4E9F"/>
    <w:rsid w:val="003C56E4"/>
    <w:rsid w:val="003C5C3D"/>
    <w:rsid w:val="003C6137"/>
    <w:rsid w:val="003C66BD"/>
    <w:rsid w:val="003C6EAA"/>
    <w:rsid w:val="003C7088"/>
    <w:rsid w:val="003C7465"/>
    <w:rsid w:val="003C75BB"/>
    <w:rsid w:val="003C78CB"/>
    <w:rsid w:val="003C7C17"/>
    <w:rsid w:val="003D02E2"/>
    <w:rsid w:val="003D032C"/>
    <w:rsid w:val="003D1C7E"/>
    <w:rsid w:val="003D2093"/>
    <w:rsid w:val="003D22E1"/>
    <w:rsid w:val="003D316E"/>
    <w:rsid w:val="003D348D"/>
    <w:rsid w:val="003D3B2F"/>
    <w:rsid w:val="003D4A9D"/>
    <w:rsid w:val="003D5DAA"/>
    <w:rsid w:val="003D5EF1"/>
    <w:rsid w:val="003E0171"/>
    <w:rsid w:val="003E0E44"/>
    <w:rsid w:val="003E1151"/>
    <w:rsid w:val="003E1D87"/>
    <w:rsid w:val="003E21A6"/>
    <w:rsid w:val="003E239A"/>
    <w:rsid w:val="003E2EFC"/>
    <w:rsid w:val="003E38A5"/>
    <w:rsid w:val="003E50EC"/>
    <w:rsid w:val="003E5CA6"/>
    <w:rsid w:val="003E7614"/>
    <w:rsid w:val="003F0B6A"/>
    <w:rsid w:val="003F226A"/>
    <w:rsid w:val="003F2D07"/>
    <w:rsid w:val="003F3577"/>
    <w:rsid w:val="003F49AE"/>
    <w:rsid w:val="003F4F51"/>
    <w:rsid w:val="003F4F92"/>
    <w:rsid w:val="003F517F"/>
    <w:rsid w:val="003F57F3"/>
    <w:rsid w:val="003F596E"/>
    <w:rsid w:val="003F649C"/>
    <w:rsid w:val="003F6BB8"/>
    <w:rsid w:val="003F6EFF"/>
    <w:rsid w:val="003F7E3E"/>
    <w:rsid w:val="004003BE"/>
    <w:rsid w:val="004015C7"/>
    <w:rsid w:val="0040186A"/>
    <w:rsid w:val="00403302"/>
    <w:rsid w:val="00404F26"/>
    <w:rsid w:val="00406257"/>
    <w:rsid w:val="00406FC4"/>
    <w:rsid w:val="0040733B"/>
    <w:rsid w:val="004117ED"/>
    <w:rsid w:val="00412B1A"/>
    <w:rsid w:val="00413E2F"/>
    <w:rsid w:val="00414715"/>
    <w:rsid w:val="004166C5"/>
    <w:rsid w:val="00416CE1"/>
    <w:rsid w:val="00420F5B"/>
    <w:rsid w:val="0042122C"/>
    <w:rsid w:val="00422324"/>
    <w:rsid w:val="00422D60"/>
    <w:rsid w:val="004243E3"/>
    <w:rsid w:val="00425E9F"/>
    <w:rsid w:val="00427033"/>
    <w:rsid w:val="00427C20"/>
    <w:rsid w:val="00430634"/>
    <w:rsid w:val="004309D7"/>
    <w:rsid w:val="00430C8D"/>
    <w:rsid w:val="0043296A"/>
    <w:rsid w:val="00432C95"/>
    <w:rsid w:val="00433512"/>
    <w:rsid w:val="00433880"/>
    <w:rsid w:val="00433C77"/>
    <w:rsid w:val="004342BD"/>
    <w:rsid w:val="00435860"/>
    <w:rsid w:val="00435ED6"/>
    <w:rsid w:val="00436010"/>
    <w:rsid w:val="00437446"/>
    <w:rsid w:val="00437E2C"/>
    <w:rsid w:val="00437E4C"/>
    <w:rsid w:val="0044173C"/>
    <w:rsid w:val="00441DF9"/>
    <w:rsid w:val="00442182"/>
    <w:rsid w:val="0044360E"/>
    <w:rsid w:val="00443D89"/>
    <w:rsid w:val="00443E44"/>
    <w:rsid w:val="004445AB"/>
    <w:rsid w:val="004445B8"/>
    <w:rsid w:val="004454BE"/>
    <w:rsid w:val="00445A2C"/>
    <w:rsid w:val="00446359"/>
    <w:rsid w:val="00446734"/>
    <w:rsid w:val="0044728F"/>
    <w:rsid w:val="004501CE"/>
    <w:rsid w:val="0045253F"/>
    <w:rsid w:val="00452D94"/>
    <w:rsid w:val="00453CC9"/>
    <w:rsid w:val="00454027"/>
    <w:rsid w:val="00454504"/>
    <w:rsid w:val="00454B2E"/>
    <w:rsid w:val="004557BC"/>
    <w:rsid w:val="004558B2"/>
    <w:rsid w:val="0045621C"/>
    <w:rsid w:val="004570C5"/>
    <w:rsid w:val="004608D0"/>
    <w:rsid w:val="00463735"/>
    <w:rsid w:val="0046384F"/>
    <w:rsid w:val="00465A87"/>
    <w:rsid w:val="00466364"/>
    <w:rsid w:val="004670DE"/>
    <w:rsid w:val="004676B3"/>
    <w:rsid w:val="00467F55"/>
    <w:rsid w:val="004711A0"/>
    <w:rsid w:val="004723AD"/>
    <w:rsid w:val="004737AB"/>
    <w:rsid w:val="00474140"/>
    <w:rsid w:val="004746A8"/>
    <w:rsid w:val="00475199"/>
    <w:rsid w:val="0047523C"/>
    <w:rsid w:val="004752B0"/>
    <w:rsid w:val="00475DB3"/>
    <w:rsid w:val="00477124"/>
    <w:rsid w:val="00477966"/>
    <w:rsid w:val="004806D6"/>
    <w:rsid w:val="00480D6A"/>
    <w:rsid w:val="00481665"/>
    <w:rsid w:val="0048169E"/>
    <w:rsid w:val="004819CD"/>
    <w:rsid w:val="0048201E"/>
    <w:rsid w:val="004824AA"/>
    <w:rsid w:val="00482847"/>
    <w:rsid w:val="00482D0A"/>
    <w:rsid w:val="00483E7A"/>
    <w:rsid w:val="0048535F"/>
    <w:rsid w:val="00485A98"/>
    <w:rsid w:val="00485BF1"/>
    <w:rsid w:val="0048600A"/>
    <w:rsid w:val="0048619A"/>
    <w:rsid w:val="004865F4"/>
    <w:rsid w:val="00486B09"/>
    <w:rsid w:val="00487C7D"/>
    <w:rsid w:val="00487CC7"/>
    <w:rsid w:val="00490545"/>
    <w:rsid w:val="00490CD5"/>
    <w:rsid w:val="00491C01"/>
    <w:rsid w:val="00491D0B"/>
    <w:rsid w:val="00492B17"/>
    <w:rsid w:val="00492F50"/>
    <w:rsid w:val="00493F14"/>
    <w:rsid w:val="0049455D"/>
    <w:rsid w:val="00494E29"/>
    <w:rsid w:val="004953C2"/>
    <w:rsid w:val="004954AA"/>
    <w:rsid w:val="00495B73"/>
    <w:rsid w:val="00496847"/>
    <w:rsid w:val="00497459"/>
    <w:rsid w:val="004A0E9A"/>
    <w:rsid w:val="004A175C"/>
    <w:rsid w:val="004A1E53"/>
    <w:rsid w:val="004A29CE"/>
    <w:rsid w:val="004A434F"/>
    <w:rsid w:val="004A44AB"/>
    <w:rsid w:val="004A4E42"/>
    <w:rsid w:val="004A510C"/>
    <w:rsid w:val="004A68E0"/>
    <w:rsid w:val="004A7180"/>
    <w:rsid w:val="004A7A90"/>
    <w:rsid w:val="004A7F2F"/>
    <w:rsid w:val="004B015F"/>
    <w:rsid w:val="004B043C"/>
    <w:rsid w:val="004B0C31"/>
    <w:rsid w:val="004B0F83"/>
    <w:rsid w:val="004B14FC"/>
    <w:rsid w:val="004B1526"/>
    <w:rsid w:val="004B1BAB"/>
    <w:rsid w:val="004B1E04"/>
    <w:rsid w:val="004B428B"/>
    <w:rsid w:val="004B48E3"/>
    <w:rsid w:val="004B48F0"/>
    <w:rsid w:val="004B541E"/>
    <w:rsid w:val="004B569C"/>
    <w:rsid w:val="004B5B99"/>
    <w:rsid w:val="004B5C11"/>
    <w:rsid w:val="004B5C84"/>
    <w:rsid w:val="004B6743"/>
    <w:rsid w:val="004B6921"/>
    <w:rsid w:val="004B7047"/>
    <w:rsid w:val="004B7C0D"/>
    <w:rsid w:val="004B7F63"/>
    <w:rsid w:val="004C0129"/>
    <w:rsid w:val="004C195E"/>
    <w:rsid w:val="004C1ABB"/>
    <w:rsid w:val="004C1BF8"/>
    <w:rsid w:val="004C22A4"/>
    <w:rsid w:val="004C258D"/>
    <w:rsid w:val="004C285C"/>
    <w:rsid w:val="004C42AB"/>
    <w:rsid w:val="004C63CD"/>
    <w:rsid w:val="004C77A1"/>
    <w:rsid w:val="004C7906"/>
    <w:rsid w:val="004D23A8"/>
    <w:rsid w:val="004D2581"/>
    <w:rsid w:val="004D4652"/>
    <w:rsid w:val="004D46AE"/>
    <w:rsid w:val="004D476D"/>
    <w:rsid w:val="004D4770"/>
    <w:rsid w:val="004D5788"/>
    <w:rsid w:val="004D5F3D"/>
    <w:rsid w:val="004D667D"/>
    <w:rsid w:val="004D7193"/>
    <w:rsid w:val="004D7915"/>
    <w:rsid w:val="004E0023"/>
    <w:rsid w:val="004E049F"/>
    <w:rsid w:val="004E0D83"/>
    <w:rsid w:val="004E0E94"/>
    <w:rsid w:val="004E2A6E"/>
    <w:rsid w:val="004E2ADD"/>
    <w:rsid w:val="004E2DD3"/>
    <w:rsid w:val="004E300B"/>
    <w:rsid w:val="004E33C0"/>
    <w:rsid w:val="004E6A4A"/>
    <w:rsid w:val="004E77A8"/>
    <w:rsid w:val="004F0604"/>
    <w:rsid w:val="004F0A45"/>
    <w:rsid w:val="004F25D9"/>
    <w:rsid w:val="004F2E25"/>
    <w:rsid w:val="004F40FF"/>
    <w:rsid w:val="004F41E7"/>
    <w:rsid w:val="004F45A5"/>
    <w:rsid w:val="004F4EF6"/>
    <w:rsid w:val="004F6187"/>
    <w:rsid w:val="004F67E5"/>
    <w:rsid w:val="004F6AA2"/>
    <w:rsid w:val="004F737E"/>
    <w:rsid w:val="00500236"/>
    <w:rsid w:val="00500663"/>
    <w:rsid w:val="00500D25"/>
    <w:rsid w:val="00500E6C"/>
    <w:rsid w:val="005012AA"/>
    <w:rsid w:val="00501998"/>
    <w:rsid w:val="00501CC1"/>
    <w:rsid w:val="00502349"/>
    <w:rsid w:val="0050252E"/>
    <w:rsid w:val="00502AEE"/>
    <w:rsid w:val="00502CA3"/>
    <w:rsid w:val="00503101"/>
    <w:rsid w:val="00503AD5"/>
    <w:rsid w:val="00505955"/>
    <w:rsid w:val="00505BF5"/>
    <w:rsid w:val="0050621B"/>
    <w:rsid w:val="00507513"/>
    <w:rsid w:val="00507DE6"/>
    <w:rsid w:val="00510960"/>
    <w:rsid w:val="0051132A"/>
    <w:rsid w:val="00511FBB"/>
    <w:rsid w:val="00512C5C"/>
    <w:rsid w:val="0051344F"/>
    <w:rsid w:val="0051397B"/>
    <w:rsid w:val="00514503"/>
    <w:rsid w:val="00514551"/>
    <w:rsid w:val="00514612"/>
    <w:rsid w:val="0051464E"/>
    <w:rsid w:val="005146B3"/>
    <w:rsid w:val="00514F6A"/>
    <w:rsid w:val="00515082"/>
    <w:rsid w:val="00516AE2"/>
    <w:rsid w:val="00516B8D"/>
    <w:rsid w:val="00516D7C"/>
    <w:rsid w:val="005202D9"/>
    <w:rsid w:val="00520391"/>
    <w:rsid w:val="00520DBB"/>
    <w:rsid w:val="00521BC7"/>
    <w:rsid w:val="00521BEF"/>
    <w:rsid w:val="00522682"/>
    <w:rsid w:val="0052281E"/>
    <w:rsid w:val="005247A0"/>
    <w:rsid w:val="00525059"/>
    <w:rsid w:val="00527C12"/>
    <w:rsid w:val="00527FC0"/>
    <w:rsid w:val="00530A96"/>
    <w:rsid w:val="005315D9"/>
    <w:rsid w:val="0053162F"/>
    <w:rsid w:val="0053275D"/>
    <w:rsid w:val="0053327A"/>
    <w:rsid w:val="00534ECD"/>
    <w:rsid w:val="00535576"/>
    <w:rsid w:val="0053571F"/>
    <w:rsid w:val="0053701B"/>
    <w:rsid w:val="005404E9"/>
    <w:rsid w:val="00541C06"/>
    <w:rsid w:val="00541E32"/>
    <w:rsid w:val="00541E44"/>
    <w:rsid w:val="00542216"/>
    <w:rsid w:val="00542EAC"/>
    <w:rsid w:val="00542FC8"/>
    <w:rsid w:val="005465B8"/>
    <w:rsid w:val="0054678B"/>
    <w:rsid w:val="00550568"/>
    <w:rsid w:val="005505CA"/>
    <w:rsid w:val="0055134F"/>
    <w:rsid w:val="00551C3F"/>
    <w:rsid w:val="005520E5"/>
    <w:rsid w:val="0055631B"/>
    <w:rsid w:val="00557519"/>
    <w:rsid w:val="00557CCA"/>
    <w:rsid w:val="00557E9B"/>
    <w:rsid w:val="0056032F"/>
    <w:rsid w:val="005612BA"/>
    <w:rsid w:val="0056227A"/>
    <w:rsid w:val="00563D27"/>
    <w:rsid w:val="00564849"/>
    <w:rsid w:val="005649BC"/>
    <w:rsid w:val="00564C46"/>
    <w:rsid w:val="00564D0F"/>
    <w:rsid w:val="00565BA4"/>
    <w:rsid w:val="00566CE4"/>
    <w:rsid w:val="00566E20"/>
    <w:rsid w:val="00567F1A"/>
    <w:rsid w:val="00570F65"/>
    <w:rsid w:val="0057128D"/>
    <w:rsid w:val="00571978"/>
    <w:rsid w:val="00571C55"/>
    <w:rsid w:val="00571FCF"/>
    <w:rsid w:val="00572A59"/>
    <w:rsid w:val="00573426"/>
    <w:rsid w:val="0057547B"/>
    <w:rsid w:val="005755D8"/>
    <w:rsid w:val="00575BED"/>
    <w:rsid w:val="00576D35"/>
    <w:rsid w:val="00576F2D"/>
    <w:rsid w:val="00580E79"/>
    <w:rsid w:val="005816FA"/>
    <w:rsid w:val="00581FB6"/>
    <w:rsid w:val="0058223A"/>
    <w:rsid w:val="0058258F"/>
    <w:rsid w:val="005830C6"/>
    <w:rsid w:val="005836B9"/>
    <w:rsid w:val="005839A0"/>
    <w:rsid w:val="00583A47"/>
    <w:rsid w:val="00584209"/>
    <w:rsid w:val="0058436A"/>
    <w:rsid w:val="00584C23"/>
    <w:rsid w:val="00585111"/>
    <w:rsid w:val="005851F4"/>
    <w:rsid w:val="00585354"/>
    <w:rsid w:val="00585D6C"/>
    <w:rsid w:val="00586EEC"/>
    <w:rsid w:val="00587F90"/>
    <w:rsid w:val="005910C9"/>
    <w:rsid w:val="0059179A"/>
    <w:rsid w:val="00591D51"/>
    <w:rsid w:val="00591F2F"/>
    <w:rsid w:val="005921BC"/>
    <w:rsid w:val="005922F8"/>
    <w:rsid w:val="005924AD"/>
    <w:rsid w:val="0059259D"/>
    <w:rsid w:val="00592901"/>
    <w:rsid w:val="00592E21"/>
    <w:rsid w:val="005930FE"/>
    <w:rsid w:val="00593C2F"/>
    <w:rsid w:val="00593DAA"/>
    <w:rsid w:val="005947EF"/>
    <w:rsid w:val="00594A94"/>
    <w:rsid w:val="005962F4"/>
    <w:rsid w:val="00596BA0"/>
    <w:rsid w:val="00596FAB"/>
    <w:rsid w:val="0059790D"/>
    <w:rsid w:val="005A027D"/>
    <w:rsid w:val="005A1C0C"/>
    <w:rsid w:val="005A1E3D"/>
    <w:rsid w:val="005A2006"/>
    <w:rsid w:val="005A23A4"/>
    <w:rsid w:val="005A247C"/>
    <w:rsid w:val="005A2E8D"/>
    <w:rsid w:val="005A3C8F"/>
    <w:rsid w:val="005A41E0"/>
    <w:rsid w:val="005A5AD4"/>
    <w:rsid w:val="005A5EC9"/>
    <w:rsid w:val="005A60F8"/>
    <w:rsid w:val="005A68C7"/>
    <w:rsid w:val="005A7B67"/>
    <w:rsid w:val="005B08B4"/>
    <w:rsid w:val="005B31F2"/>
    <w:rsid w:val="005B3DF3"/>
    <w:rsid w:val="005B56E1"/>
    <w:rsid w:val="005B62CF"/>
    <w:rsid w:val="005C0BB4"/>
    <w:rsid w:val="005C1FB0"/>
    <w:rsid w:val="005C25A3"/>
    <w:rsid w:val="005C4FF6"/>
    <w:rsid w:val="005C5767"/>
    <w:rsid w:val="005C7234"/>
    <w:rsid w:val="005C74AF"/>
    <w:rsid w:val="005C75CE"/>
    <w:rsid w:val="005D0743"/>
    <w:rsid w:val="005D0BBB"/>
    <w:rsid w:val="005D109B"/>
    <w:rsid w:val="005D1BCA"/>
    <w:rsid w:val="005D22A3"/>
    <w:rsid w:val="005D294C"/>
    <w:rsid w:val="005D2E49"/>
    <w:rsid w:val="005D3150"/>
    <w:rsid w:val="005D329E"/>
    <w:rsid w:val="005D3F19"/>
    <w:rsid w:val="005D3F69"/>
    <w:rsid w:val="005D48B6"/>
    <w:rsid w:val="005D49C3"/>
    <w:rsid w:val="005D4E75"/>
    <w:rsid w:val="005D4F76"/>
    <w:rsid w:val="005D60FE"/>
    <w:rsid w:val="005D6448"/>
    <w:rsid w:val="005E168D"/>
    <w:rsid w:val="005E1AFD"/>
    <w:rsid w:val="005E1D2D"/>
    <w:rsid w:val="005E3A79"/>
    <w:rsid w:val="005E43F6"/>
    <w:rsid w:val="005E453D"/>
    <w:rsid w:val="005E45E8"/>
    <w:rsid w:val="005E4A5F"/>
    <w:rsid w:val="005E4AA6"/>
    <w:rsid w:val="005E7115"/>
    <w:rsid w:val="005E7E9D"/>
    <w:rsid w:val="005F01D0"/>
    <w:rsid w:val="005F1115"/>
    <w:rsid w:val="005F11B2"/>
    <w:rsid w:val="005F13F5"/>
    <w:rsid w:val="005F18FB"/>
    <w:rsid w:val="005F2497"/>
    <w:rsid w:val="005F3A02"/>
    <w:rsid w:val="005F3C87"/>
    <w:rsid w:val="005F3DAC"/>
    <w:rsid w:val="005F5463"/>
    <w:rsid w:val="005F6187"/>
    <w:rsid w:val="005F679B"/>
    <w:rsid w:val="005F694E"/>
    <w:rsid w:val="0060045D"/>
    <w:rsid w:val="00601877"/>
    <w:rsid w:val="0060398A"/>
    <w:rsid w:val="00604617"/>
    <w:rsid w:val="0060590F"/>
    <w:rsid w:val="00605F53"/>
    <w:rsid w:val="006068B5"/>
    <w:rsid w:val="00606A4E"/>
    <w:rsid w:val="0060725F"/>
    <w:rsid w:val="006078EE"/>
    <w:rsid w:val="00610625"/>
    <w:rsid w:val="006111A9"/>
    <w:rsid w:val="006122F0"/>
    <w:rsid w:val="006125DB"/>
    <w:rsid w:val="0061322B"/>
    <w:rsid w:val="006137F2"/>
    <w:rsid w:val="0061384E"/>
    <w:rsid w:val="0061393E"/>
    <w:rsid w:val="00614270"/>
    <w:rsid w:val="0061456A"/>
    <w:rsid w:val="00614C14"/>
    <w:rsid w:val="00614ED8"/>
    <w:rsid w:val="00615D2C"/>
    <w:rsid w:val="00616AF2"/>
    <w:rsid w:val="00616F17"/>
    <w:rsid w:val="0061792C"/>
    <w:rsid w:val="00617A23"/>
    <w:rsid w:val="006201DA"/>
    <w:rsid w:val="00620276"/>
    <w:rsid w:val="006205F0"/>
    <w:rsid w:val="006216EB"/>
    <w:rsid w:val="00621FC6"/>
    <w:rsid w:val="00622802"/>
    <w:rsid w:val="00622FBB"/>
    <w:rsid w:val="00624420"/>
    <w:rsid w:val="00624E71"/>
    <w:rsid w:val="00625086"/>
    <w:rsid w:val="0062561D"/>
    <w:rsid w:val="00625747"/>
    <w:rsid w:val="00625DBD"/>
    <w:rsid w:val="0062621F"/>
    <w:rsid w:val="00631B86"/>
    <w:rsid w:val="00631E3E"/>
    <w:rsid w:val="006324E6"/>
    <w:rsid w:val="006342E5"/>
    <w:rsid w:val="00634FB0"/>
    <w:rsid w:val="00637B07"/>
    <w:rsid w:val="00637D40"/>
    <w:rsid w:val="00641463"/>
    <w:rsid w:val="00642E4D"/>
    <w:rsid w:val="00642F4C"/>
    <w:rsid w:val="006450D8"/>
    <w:rsid w:val="00645366"/>
    <w:rsid w:val="00645FA6"/>
    <w:rsid w:val="0064636D"/>
    <w:rsid w:val="00650E3A"/>
    <w:rsid w:val="0065278C"/>
    <w:rsid w:val="00652C8E"/>
    <w:rsid w:val="00652EA2"/>
    <w:rsid w:val="00653199"/>
    <w:rsid w:val="006532AB"/>
    <w:rsid w:val="00653B42"/>
    <w:rsid w:val="006559ED"/>
    <w:rsid w:val="00656677"/>
    <w:rsid w:val="006567D0"/>
    <w:rsid w:val="0065795E"/>
    <w:rsid w:val="00657E5C"/>
    <w:rsid w:val="006610BD"/>
    <w:rsid w:val="006612AB"/>
    <w:rsid w:val="0066155B"/>
    <w:rsid w:val="00661D97"/>
    <w:rsid w:val="006626EB"/>
    <w:rsid w:val="00662D04"/>
    <w:rsid w:val="0066317C"/>
    <w:rsid w:val="00663614"/>
    <w:rsid w:val="00663764"/>
    <w:rsid w:val="00666E63"/>
    <w:rsid w:val="00667179"/>
    <w:rsid w:val="00667191"/>
    <w:rsid w:val="0066793C"/>
    <w:rsid w:val="00667B15"/>
    <w:rsid w:val="00667C57"/>
    <w:rsid w:val="00667E6C"/>
    <w:rsid w:val="00670458"/>
    <w:rsid w:val="00670DC3"/>
    <w:rsid w:val="0067119E"/>
    <w:rsid w:val="00672448"/>
    <w:rsid w:val="0067261A"/>
    <w:rsid w:val="006740C3"/>
    <w:rsid w:val="006751E3"/>
    <w:rsid w:val="00676E6A"/>
    <w:rsid w:val="00680969"/>
    <w:rsid w:val="00680F5C"/>
    <w:rsid w:val="0068101F"/>
    <w:rsid w:val="00681FE8"/>
    <w:rsid w:val="00682DF6"/>
    <w:rsid w:val="006838C4"/>
    <w:rsid w:val="00685098"/>
    <w:rsid w:val="00685EDC"/>
    <w:rsid w:val="00686C01"/>
    <w:rsid w:val="00686F5F"/>
    <w:rsid w:val="006875CC"/>
    <w:rsid w:val="00687BA7"/>
    <w:rsid w:val="00687E6B"/>
    <w:rsid w:val="00690A26"/>
    <w:rsid w:val="00690B40"/>
    <w:rsid w:val="00690E2E"/>
    <w:rsid w:val="0069214C"/>
    <w:rsid w:val="0069413F"/>
    <w:rsid w:val="00694550"/>
    <w:rsid w:val="00694AD2"/>
    <w:rsid w:val="00695043"/>
    <w:rsid w:val="00695857"/>
    <w:rsid w:val="00696F11"/>
    <w:rsid w:val="006972B4"/>
    <w:rsid w:val="006973AB"/>
    <w:rsid w:val="006A03E9"/>
    <w:rsid w:val="006A0454"/>
    <w:rsid w:val="006A0722"/>
    <w:rsid w:val="006A0E98"/>
    <w:rsid w:val="006A0F21"/>
    <w:rsid w:val="006A27D3"/>
    <w:rsid w:val="006A3865"/>
    <w:rsid w:val="006A3C1A"/>
    <w:rsid w:val="006A3C6A"/>
    <w:rsid w:val="006A41A4"/>
    <w:rsid w:val="006A47B5"/>
    <w:rsid w:val="006A53CF"/>
    <w:rsid w:val="006A5536"/>
    <w:rsid w:val="006A5B72"/>
    <w:rsid w:val="006A5C7A"/>
    <w:rsid w:val="006A6EF1"/>
    <w:rsid w:val="006B0AC1"/>
    <w:rsid w:val="006B1571"/>
    <w:rsid w:val="006B19C3"/>
    <w:rsid w:val="006B25A5"/>
    <w:rsid w:val="006B2A59"/>
    <w:rsid w:val="006B336D"/>
    <w:rsid w:val="006B3ABF"/>
    <w:rsid w:val="006B44AF"/>
    <w:rsid w:val="006B4511"/>
    <w:rsid w:val="006B4EBC"/>
    <w:rsid w:val="006B580E"/>
    <w:rsid w:val="006B652C"/>
    <w:rsid w:val="006B7A30"/>
    <w:rsid w:val="006B7D76"/>
    <w:rsid w:val="006B7EA3"/>
    <w:rsid w:val="006C0766"/>
    <w:rsid w:val="006C12DC"/>
    <w:rsid w:val="006C13E2"/>
    <w:rsid w:val="006C16D1"/>
    <w:rsid w:val="006C2DE6"/>
    <w:rsid w:val="006C356F"/>
    <w:rsid w:val="006C406E"/>
    <w:rsid w:val="006C4FDC"/>
    <w:rsid w:val="006C60A3"/>
    <w:rsid w:val="006C65DB"/>
    <w:rsid w:val="006C6850"/>
    <w:rsid w:val="006C6894"/>
    <w:rsid w:val="006C6F2D"/>
    <w:rsid w:val="006D08E8"/>
    <w:rsid w:val="006D0A77"/>
    <w:rsid w:val="006D0CB7"/>
    <w:rsid w:val="006D0E12"/>
    <w:rsid w:val="006D1161"/>
    <w:rsid w:val="006D1D9B"/>
    <w:rsid w:val="006D295C"/>
    <w:rsid w:val="006D32C7"/>
    <w:rsid w:val="006D4770"/>
    <w:rsid w:val="006D48E2"/>
    <w:rsid w:val="006D4AFB"/>
    <w:rsid w:val="006D4F5F"/>
    <w:rsid w:val="006D5B8F"/>
    <w:rsid w:val="006D62EE"/>
    <w:rsid w:val="006D6EEA"/>
    <w:rsid w:val="006E0362"/>
    <w:rsid w:val="006E0EB7"/>
    <w:rsid w:val="006E10A9"/>
    <w:rsid w:val="006E211B"/>
    <w:rsid w:val="006E25A9"/>
    <w:rsid w:val="006E2725"/>
    <w:rsid w:val="006E287F"/>
    <w:rsid w:val="006E4831"/>
    <w:rsid w:val="006E59AE"/>
    <w:rsid w:val="006E6477"/>
    <w:rsid w:val="006E64C4"/>
    <w:rsid w:val="006E6E6F"/>
    <w:rsid w:val="006E7853"/>
    <w:rsid w:val="006F16B7"/>
    <w:rsid w:val="006F1792"/>
    <w:rsid w:val="006F1DEA"/>
    <w:rsid w:val="006F2238"/>
    <w:rsid w:val="006F2613"/>
    <w:rsid w:val="006F2F43"/>
    <w:rsid w:val="006F31E9"/>
    <w:rsid w:val="006F3989"/>
    <w:rsid w:val="006F467A"/>
    <w:rsid w:val="006F4992"/>
    <w:rsid w:val="006F4B0A"/>
    <w:rsid w:val="006F52AD"/>
    <w:rsid w:val="006F63CB"/>
    <w:rsid w:val="006F68D4"/>
    <w:rsid w:val="006F6EB4"/>
    <w:rsid w:val="006F77E7"/>
    <w:rsid w:val="006F7BB3"/>
    <w:rsid w:val="007005F1"/>
    <w:rsid w:val="00701B59"/>
    <w:rsid w:val="00701BBC"/>
    <w:rsid w:val="00701BEA"/>
    <w:rsid w:val="0070209A"/>
    <w:rsid w:val="0070268D"/>
    <w:rsid w:val="00702694"/>
    <w:rsid w:val="00702F05"/>
    <w:rsid w:val="00703597"/>
    <w:rsid w:val="00704037"/>
    <w:rsid w:val="007045F5"/>
    <w:rsid w:val="0070618A"/>
    <w:rsid w:val="00706315"/>
    <w:rsid w:val="00706491"/>
    <w:rsid w:val="007068FE"/>
    <w:rsid w:val="00707577"/>
    <w:rsid w:val="00707673"/>
    <w:rsid w:val="00707738"/>
    <w:rsid w:val="00707B99"/>
    <w:rsid w:val="00707F8E"/>
    <w:rsid w:val="007107BD"/>
    <w:rsid w:val="00710D8F"/>
    <w:rsid w:val="00712060"/>
    <w:rsid w:val="00712D88"/>
    <w:rsid w:val="00713802"/>
    <w:rsid w:val="00713E8B"/>
    <w:rsid w:val="00714263"/>
    <w:rsid w:val="0071442A"/>
    <w:rsid w:val="007173DC"/>
    <w:rsid w:val="00720A14"/>
    <w:rsid w:val="00720B76"/>
    <w:rsid w:val="00720ED3"/>
    <w:rsid w:val="00720F9A"/>
    <w:rsid w:val="007216EF"/>
    <w:rsid w:val="00721E2B"/>
    <w:rsid w:val="00724D54"/>
    <w:rsid w:val="00726856"/>
    <w:rsid w:val="00727352"/>
    <w:rsid w:val="0072773E"/>
    <w:rsid w:val="00727EEA"/>
    <w:rsid w:val="00730303"/>
    <w:rsid w:val="0073042E"/>
    <w:rsid w:val="0073159E"/>
    <w:rsid w:val="00732599"/>
    <w:rsid w:val="00733DA4"/>
    <w:rsid w:val="007340B2"/>
    <w:rsid w:val="00734367"/>
    <w:rsid w:val="0073582F"/>
    <w:rsid w:val="00736202"/>
    <w:rsid w:val="00736FF5"/>
    <w:rsid w:val="00737D77"/>
    <w:rsid w:val="00741536"/>
    <w:rsid w:val="00741F68"/>
    <w:rsid w:val="007423C2"/>
    <w:rsid w:val="007423D2"/>
    <w:rsid w:val="007423F9"/>
    <w:rsid w:val="00743425"/>
    <w:rsid w:val="00744605"/>
    <w:rsid w:val="00744BD0"/>
    <w:rsid w:val="00744C70"/>
    <w:rsid w:val="00744F68"/>
    <w:rsid w:val="00746770"/>
    <w:rsid w:val="00746CD6"/>
    <w:rsid w:val="00746CDA"/>
    <w:rsid w:val="00747868"/>
    <w:rsid w:val="00750CA4"/>
    <w:rsid w:val="007522C2"/>
    <w:rsid w:val="00752F4B"/>
    <w:rsid w:val="007532D9"/>
    <w:rsid w:val="00753783"/>
    <w:rsid w:val="00754707"/>
    <w:rsid w:val="00754B32"/>
    <w:rsid w:val="00754FAE"/>
    <w:rsid w:val="00755255"/>
    <w:rsid w:val="007568DB"/>
    <w:rsid w:val="0076001B"/>
    <w:rsid w:val="00760DFC"/>
    <w:rsid w:val="007610C5"/>
    <w:rsid w:val="0076121B"/>
    <w:rsid w:val="007613FD"/>
    <w:rsid w:val="00761AD6"/>
    <w:rsid w:val="00762A01"/>
    <w:rsid w:val="00762F42"/>
    <w:rsid w:val="007639C0"/>
    <w:rsid w:val="00764725"/>
    <w:rsid w:val="00764745"/>
    <w:rsid w:val="0076483B"/>
    <w:rsid w:val="00764B02"/>
    <w:rsid w:val="00765854"/>
    <w:rsid w:val="00766742"/>
    <w:rsid w:val="00766F9B"/>
    <w:rsid w:val="00767CCC"/>
    <w:rsid w:val="00770537"/>
    <w:rsid w:val="007713A9"/>
    <w:rsid w:val="0077174F"/>
    <w:rsid w:val="00772FF1"/>
    <w:rsid w:val="00773BB1"/>
    <w:rsid w:val="00773BF2"/>
    <w:rsid w:val="007745FE"/>
    <w:rsid w:val="00774920"/>
    <w:rsid w:val="00774BDD"/>
    <w:rsid w:val="00775D3D"/>
    <w:rsid w:val="00775E87"/>
    <w:rsid w:val="007768E1"/>
    <w:rsid w:val="007770A0"/>
    <w:rsid w:val="007778BB"/>
    <w:rsid w:val="007778F1"/>
    <w:rsid w:val="00777B28"/>
    <w:rsid w:val="00777CF9"/>
    <w:rsid w:val="007807C9"/>
    <w:rsid w:val="00781388"/>
    <w:rsid w:val="0078228B"/>
    <w:rsid w:val="00782E79"/>
    <w:rsid w:val="007833CF"/>
    <w:rsid w:val="007834E1"/>
    <w:rsid w:val="00784445"/>
    <w:rsid w:val="00784A2F"/>
    <w:rsid w:val="00785BF3"/>
    <w:rsid w:val="00786F4A"/>
    <w:rsid w:val="00787940"/>
    <w:rsid w:val="00787D56"/>
    <w:rsid w:val="00790B56"/>
    <w:rsid w:val="0079110E"/>
    <w:rsid w:val="00791C6B"/>
    <w:rsid w:val="00792478"/>
    <w:rsid w:val="00792F1B"/>
    <w:rsid w:val="00792FF9"/>
    <w:rsid w:val="007934FB"/>
    <w:rsid w:val="00793BBA"/>
    <w:rsid w:val="007945D1"/>
    <w:rsid w:val="00794D27"/>
    <w:rsid w:val="00794F15"/>
    <w:rsid w:val="007965CF"/>
    <w:rsid w:val="00796C4A"/>
    <w:rsid w:val="00796FEF"/>
    <w:rsid w:val="007A1B72"/>
    <w:rsid w:val="007A3017"/>
    <w:rsid w:val="007A3031"/>
    <w:rsid w:val="007A3732"/>
    <w:rsid w:val="007A3992"/>
    <w:rsid w:val="007A3B69"/>
    <w:rsid w:val="007A418B"/>
    <w:rsid w:val="007A46E1"/>
    <w:rsid w:val="007A4F41"/>
    <w:rsid w:val="007A6D9A"/>
    <w:rsid w:val="007A726E"/>
    <w:rsid w:val="007A77DA"/>
    <w:rsid w:val="007B0912"/>
    <w:rsid w:val="007B1A1F"/>
    <w:rsid w:val="007B1BA2"/>
    <w:rsid w:val="007B1BC9"/>
    <w:rsid w:val="007B2C56"/>
    <w:rsid w:val="007B35F3"/>
    <w:rsid w:val="007B4232"/>
    <w:rsid w:val="007B4FE0"/>
    <w:rsid w:val="007B5E05"/>
    <w:rsid w:val="007B66EA"/>
    <w:rsid w:val="007B6D42"/>
    <w:rsid w:val="007B7802"/>
    <w:rsid w:val="007B79C9"/>
    <w:rsid w:val="007B7EF2"/>
    <w:rsid w:val="007C033D"/>
    <w:rsid w:val="007C15D2"/>
    <w:rsid w:val="007C19D9"/>
    <w:rsid w:val="007C2A05"/>
    <w:rsid w:val="007C2DB9"/>
    <w:rsid w:val="007C3A47"/>
    <w:rsid w:val="007C3F7C"/>
    <w:rsid w:val="007C483B"/>
    <w:rsid w:val="007C499B"/>
    <w:rsid w:val="007C49AA"/>
    <w:rsid w:val="007C4B91"/>
    <w:rsid w:val="007C4CAB"/>
    <w:rsid w:val="007C4CCF"/>
    <w:rsid w:val="007C59ED"/>
    <w:rsid w:val="007C5CFC"/>
    <w:rsid w:val="007C7849"/>
    <w:rsid w:val="007D0418"/>
    <w:rsid w:val="007D0ADA"/>
    <w:rsid w:val="007D0D15"/>
    <w:rsid w:val="007D12F8"/>
    <w:rsid w:val="007D1D82"/>
    <w:rsid w:val="007D40B5"/>
    <w:rsid w:val="007D449F"/>
    <w:rsid w:val="007D4714"/>
    <w:rsid w:val="007D4D82"/>
    <w:rsid w:val="007D4DBA"/>
    <w:rsid w:val="007D50D3"/>
    <w:rsid w:val="007D51D7"/>
    <w:rsid w:val="007E135F"/>
    <w:rsid w:val="007E145E"/>
    <w:rsid w:val="007E1662"/>
    <w:rsid w:val="007E1AA6"/>
    <w:rsid w:val="007E1F0A"/>
    <w:rsid w:val="007E2644"/>
    <w:rsid w:val="007E3121"/>
    <w:rsid w:val="007E3660"/>
    <w:rsid w:val="007E3C97"/>
    <w:rsid w:val="007E43ED"/>
    <w:rsid w:val="007E4A55"/>
    <w:rsid w:val="007E652D"/>
    <w:rsid w:val="007E6CBA"/>
    <w:rsid w:val="007F0A6B"/>
    <w:rsid w:val="007F409C"/>
    <w:rsid w:val="007F41A0"/>
    <w:rsid w:val="007F6DBA"/>
    <w:rsid w:val="007F756A"/>
    <w:rsid w:val="00800611"/>
    <w:rsid w:val="00800E60"/>
    <w:rsid w:val="0080103E"/>
    <w:rsid w:val="00802CBD"/>
    <w:rsid w:val="00802D06"/>
    <w:rsid w:val="008040A7"/>
    <w:rsid w:val="008042EC"/>
    <w:rsid w:val="00804609"/>
    <w:rsid w:val="008050B0"/>
    <w:rsid w:val="00806028"/>
    <w:rsid w:val="008102D4"/>
    <w:rsid w:val="008103E0"/>
    <w:rsid w:val="008111F4"/>
    <w:rsid w:val="0081140F"/>
    <w:rsid w:val="00811771"/>
    <w:rsid w:val="00811E9E"/>
    <w:rsid w:val="00812313"/>
    <w:rsid w:val="008127D5"/>
    <w:rsid w:val="00813701"/>
    <w:rsid w:val="008137AA"/>
    <w:rsid w:val="00816CAB"/>
    <w:rsid w:val="00817262"/>
    <w:rsid w:val="00817CD2"/>
    <w:rsid w:val="008202B6"/>
    <w:rsid w:val="0082051E"/>
    <w:rsid w:val="0082107B"/>
    <w:rsid w:val="0082347C"/>
    <w:rsid w:val="00823C77"/>
    <w:rsid w:val="008249D5"/>
    <w:rsid w:val="00826003"/>
    <w:rsid w:val="008266D2"/>
    <w:rsid w:val="00826A00"/>
    <w:rsid w:val="008272EB"/>
    <w:rsid w:val="00827824"/>
    <w:rsid w:val="00827FC2"/>
    <w:rsid w:val="00830AB2"/>
    <w:rsid w:val="00830B56"/>
    <w:rsid w:val="00831191"/>
    <w:rsid w:val="00832B73"/>
    <w:rsid w:val="00832B91"/>
    <w:rsid w:val="00833B44"/>
    <w:rsid w:val="0083493F"/>
    <w:rsid w:val="00834AAD"/>
    <w:rsid w:val="00835C61"/>
    <w:rsid w:val="00835C64"/>
    <w:rsid w:val="008361FB"/>
    <w:rsid w:val="00836631"/>
    <w:rsid w:val="00836737"/>
    <w:rsid w:val="00837FD7"/>
    <w:rsid w:val="00840906"/>
    <w:rsid w:val="00841262"/>
    <w:rsid w:val="008415F4"/>
    <w:rsid w:val="00842B96"/>
    <w:rsid w:val="008432F3"/>
    <w:rsid w:val="008439B0"/>
    <w:rsid w:val="008443B2"/>
    <w:rsid w:val="008445E7"/>
    <w:rsid w:val="00844A3C"/>
    <w:rsid w:val="00844F95"/>
    <w:rsid w:val="0084539E"/>
    <w:rsid w:val="00845A43"/>
    <w:rsid w:val="00846084"/>
    <w:rsid w:val="008460EF"/>
    <w:rsid w:val="008465FB"/>
    <w:rsid w:val="008474A7"/>
    <w:rsid w:val="0084782A"/>
    <w:rsid w:val="00847C49"/>
    <w:rsid w:val="00850243"/>
    <w:rsid w:val="008508D2"/>
    <w:rsid w:val="00850FA3"/>
    <w:rsid w:val="00850FF0"/>
    <w:rsid w:val="00851034"/>
    <w:rsid w:val="00851078"/>
    <w:rsid w:val="00851D15"/>
    <w:rsid w:val="00851D4B"/>
    <w:rsid w:val="0085205C"/>
    <w:rsid w:val="0085456F"/>
    <w:rsid w:val="008569F9"/>
    <w:rsid w:val="00856FA7"/>
    <w:rsid w:val="008575CD"/>
    <w:rsid w:val="0085794E"/>
    <w:rsid w:val="00857AB4"/>
    <w:rsid w:val="00857ADC"/>
    <w:rsid w:val="00857E1E"/>
    <w:rsid w:val="00857F46"/>
    <w:rsid w:val="00860651"/>
    <w:rsid w:val="008606C6"/>
    <w:rsid w:val="00860B3E"/>
    <w:rsid w:val="008617A1"/>
    <w:rsid w:val="00861B5E"/>
    <w:rsid w:val="00861C7D"/>
    <w:rsid w:val="00861CC9"/>
    <w:rsid w:val="00861E8D"/>
    <w:rsid w:val="00863791"/>
    <w:rsid w:val="00864591"/>
    <w:rsid w:val="0086479B"/>
    <w:rsid w:val="00865133"/>
    <w:rsid w:val="00865CED"/>
    <w:rsid w:val="008679E1"/>
    <w:rsid w:val="00867BF3"/>
    <w:rsid w:val="00867D53"/>
    <w:rsid w:val="00870312"/>
    <w:rsid w:val="00870579"/>
    <w:rsid w:val="0087067F"/>
    <w:rsid w:val="008722D8"/>
    <w:rsid w:val="00872722"/>
    <w:rsid w:val="008737F2"/>
    <w:rsid w:val="008752C3"/>
    <w:rsid w:val="0087689D"/>
    <w:rsid w:val="008768BB"/>
    <w:rsid w:val="00876D15"/>
    <w:rsid w:val="008773A5"/>
    <w:rsid w:val="008801D1"/>
    <w:rsid w:val="00880847"/>
    <w:rsid w:val="008819B6"/>
    <w:rsid w:val="00883CA1"/>
    <w:rsid w:val="00884A88"/>
    <w:rsid w:val="00885376"/>
    <w:rsid w:val="00885E25"/>
    <w:rsid w:val="00886768"/>
    <w:rsid w:val="00886BAF"/>
    <w:rsid w:val="0088722C"/>
    <w:rsid w:val="00887362"/>
    <w:rsid w:val="00887620"/>
    <w:rsid w:val="00890798"/>
    <w:rsid w:val="00890812"/>
    <w:rsid w:val="00891119"/>
    <w:rsid w:val="00891CE1"/>
    <w:rsid w:val="00892258"/>
    <w:rsid w:val="00892C44"/>
    <w:rsid w:val="00892F53"/>
    <w:rsid w:val="0089321B"/>
    <w:rsid w:val="00893B51"/>
    <w:rsid w:val="00893CCC"/>
    <w:rsid w:val="0089413C"/>
    <w:rsid w:val="00894D7E"/>
    <w:rsid w:val="0089504A"/>
    <w:rsid w:val="008954E8"/>
    <w:rsid w:val="00897890"/>
    <w:rsid w:val="008A06BB"/>
    <w:rsid w:val="008A0AE0"/>
    <w:rsid w:val="008A27D1"/>
    <w:rsid w:val="008A2A7A"/>
    <w:rsid w:val="008A40A8"/>
    <w:rsid w:val="008A620A"/>
    <w:rsid w:val="008A6505"/>
    <w:rsid w:val="008A7B7A"/>
    <w:rsid w:val="008B06A5"/>
    <w:rsid w:val="008B1453"/>
    <w:rsid w:val="008B16DB"/>
    <w:rsid w:val="008B25A4"/>
    <w:rsid w:val="008B2748"/>
    <w:rsid w:val="008B34ED"/>
    <w:rsid w:val="008B39CB"/>
    <w:rsid w:val="008B3BCC"/>
    <w:rsid w:val="008B3CF5"/>
    <w:rsid w:val="008B41AC"/>
    <w:rsid w:val="008B47CC"/>
    <w:rsid w:val="008B4DC7"/>
    <w:rsid w:val="008B5B91"/>
    <w:rsid w:val="008B5F09"/>
    <w:rsid w:val="008B608B"/>
    <w:rsid w:val="008B6541"/>
    <w:rsid w:val="008B6D6F"/>
    <w:rsid w:val="008B712E"/>
    <w:rsid w:val="008C0492"/>
    <w:rsid w:val="008C329D"/>
    <w:rsid w:val="008C3E05"/>
    <w:rsid w:val="008C4715"/>
    <w:rsid w:val="008C4FDE"/>
    <w:rsid w:val="008C57A2"/>
    <w:rsid w:val="008C5864"/>
    <w:rsid w:val="008C6A15"/>
    <w:rsid w:val="008C78E7"/>
    <w:rsid w:val="008D155C"/>
    <w:rsid w:val="008D1A08"/>
    <w:rsid w:val="008D317B"/>
    <w:rsid w:val="008D32C2"/>
    <w:rsid w:val="008D41B9"/>
    <w:rsid w:val="008D4916"/>
    <w:rsid w:val="008D5BC1"/>
    <w:rsid w:val="008D5DCF"/>
    <w:rsid w:val="008D69FD"/>
    <w:rsid w:val="008D6B01"/>
    <w:rsid w:val="008E0282"/>
    <w:rsid w:val="008E0377"/>
    <w:rsid w:val="008E06AC"/>
    <w:rsid w:val="008E2DAD"/>
    <w:rsid w:val="008E35CF"/>
    <w:rsid w:val="008E4891"/>
    <w:rsid w:val="008E5887"/>
    <w:rsid w:val="008E7049"/>
    <w:rsid w:val="008E7175"/>
    <w:rsid w:val="008F0B16"/>
    <w:rsid w:val="008F132C"/>
    <w:rsid w:val="008F1356"/>
    <w:rsid w:val="008F20F3"/>
    <w:rsid w:val="008F2DFC"/>
    <w:rsid w:val="008F3AB4"/>
    <w:rsid w:val="008F3B68"/>
    <w:rsid w:val="008F3F66"/>
    <w:rsid w:val="008F4181"/>
    <w:rsid w:val="008F4245"/>
    <w:rsid w:val="008F4B66"/>
    <w:rsid w:val="008F715E"/>
    <w:rsid w:val="008F7A1C"/>
    <w:rsid w:val="008F7DC7"/>
    <w:rsid w:val="0090089C"/>
    <w:rsid w:val="00900AD0"/>
    <w:rsid w:val="00902405"/>
    <w:rsid w:val="00903559"/>
    <w:rsid w:val="00903849"/>
    <w:rsid w:val="009042E7"/>
    <w:rsid w:val="009049C4"/>
    <w:rsid w:val="00905D93"/>
    <w:rsid w:val="00910DC2"/>
    <w:rsid w:val="009118B8"/>
    <w:rsid w:val="00911A49"/>
    <w:rsid w:val="009121B6"/>
    <w:rsid w:val="00912B22"/>
    <w:rsid w:val="00913923"/>
    <w:rsid w:val="00914312"/>
    <w:rsid w:val="00914442"/>
    <w:rsid w:val="00914BFE"/>
    <w:rsid w:val="00914D3E"/>
    <w:rsid w:val="0091538F"/>
    <w:rsid w:val="00915392"/>
    <w:rsid w:val="009160FE"/>
    <w:rsid w:val="00916E63"/>
    <w:rsid w:val="0092007D"/>
    <w:rsid w:val="009202A8"/>
    <w:rsid w:val="00920460"/>
    <w:rsid w:val="009208AF"/>
    <w:rsid w:val="009219DB"/>
    <w:rsid w:val="00921C73"/>
    <w:rsid w:val="0092276A"/>
    <w:rsid w:val="00925884"/>
    <w:rsid w:val="00925E4A"/>
    <w:rsid w:val="0092635E"/>
    <w:rsid w:val="00927A46"/>
    <w:rsid w:val="00930227"/>
    <w:rsid w:val="00931D2D"/>
    <w:rsid w:val="00932385"/>
    <w:rsid w:val="00933056"/>
    <w:rsid w:val="009339E5"/>
    <w:rsid w:val="00934054"/>
    <w:rsid w:val="009341D4"/>
    <w:rsid w:val="009347D8"/>
    <w:rsid w:val="00935F79"/>
    <w:rsid w:val="00936E64"/>
    <w:rsid w:val="00936ECA"/>
    <w:rsid w:val="00936FFC"/>
    <w:rsid w:val="00937E75"/>
    <w:rsid w:val="00940CF2"/>
    <w:rsid w:val="009421FE"/>
    <w:rsid w:val="009424A1"/>
    <w:rsid w:val="00942BE2"/>
    <w:rsid w:val="009432A1"/>
    <w:rsid w:val="00944385"/>
    <w:rsid w:val="0094527C"/>
    <w:rsid w:val="00946C3B"/>
    <w:rsid w:val="00947AF7"/>
    <w:rsid w:val="00950A1B"/>
    <w:rsid w:val="00950AE3"/>
    <w:rsid w:val="00951BFC"/>
    <w:rsid w:val="0095217A"/>
    <w:rsid w:val="0095231A"/>
    <w:rsid w:val="009529D4"/>
    <w:rsid w:val="00953396"/>
    <w:rsid w:val="0095348D"/>
    <w:rsid w:val="00953E3C"/>
    <w:rsid w:val="00954855"/>
    <w:rsid w:val="0095524A"/>
    <w:rsid w:val="00955369"/>
    <w:rsid w:val="00955948"/>
    <w:rsid w:val="009573A8"/>
    <w:rsid w:val="00957C7C"/>
    <w:rsid w:val="00957E4B"/>
    <w:rsid w:val="00960236"/>
    <w:rsid w:val="0096075E"/>
    <w:rsid w:val="00960A31"/>
    <w:rsid w:val="00962118"/>
    <w:rsid w:val="00963089"/>
    <w:rsid w:val="00963325"/>
    <w:rsid w:val="00965850"/>
    <w:rsid w:val="009658CF"/>
    <w:rsid w:val="00966051"/>
    <w:rsid w:val="009661D7"/>
    <w:rsid w:val="00966455"/>
    <w:rsid w:val="00967778"/>
    <w:rsid w:val="009677A5"/>
    <w:rsid w:val="009704C4"/>
    <w:rsid w:val="00970C59"/>
    <w:rsid w:val="00972118"/>
    <w:rsid w:val="00972E6A"/>
    <w:rsid w:val="0097377A"/>
    <w:rsid w:val="00973D19"/>
    <w:rsid w:val="00975443"/>
    <w:rsid w:val="00975C85"/>
    <w:rsid w:val="00976131"/>
    <w:rsid w:val="009771F1"/>
    <w:rsid w:val="009773F3"/>
    <w:rsid w:val="0097792D"/>
    <w:rsid w:val="0098097D"/>
    <w:rsid w:val="009815A9"/>
    <w:rsid w:val="00981ED1"/>
    <w:rsid w:val="00982384"/>
    <w:rsid w:val="009829C2"/>
    <w:rsid w:val="00982C9B"/>
    <w:rsid w:val="009846C0"/>
    <w:rsid w:val="0098530D"/>
    <w:rsid w:val="0098658D"/>
    <w:rsid w:val="009865B4"/>
    <w:rsid w:val="00987E3A"/>
    <w:rsid w:val="00990AF9"/>
    <w:rsid w:val="009914FA"/>
    <w:rsid w:val="00991B52"/>
    <w:rsid w:val="00991D03"/>
    <w:rsid w:val="00993FE6"/>
    <w:rsid w:val="00994278"/>
    <w:rsid w:val="00995319"/>
    <w:rsid w:val="009953B1"/>
    <w:rsid w:val="00995DDA"/>
    <w:rsid w:val="00995F05"/>
    <w:rsid w:val="00996DFF"/>
    <w:rsid w:val="00997BB9"/>
    <w:rsid w:val="009A0858"/>
    <w:rsid w:val="009A12D2"/>
    <w:rsid w:val="009A2ACA"/>
    <w:rsid w:val="009A3ADD"/>
    <w:rsid w:val="009A5DD7"/>
    <w:rsid w:val="009A5F3D"/>
    <w:rsid w:val="009A652B"/>
    <w:rsid w:val="009A66A5"/>
    <w:rsid w:val="009A75CF"/>
    <w:rsid w:val="009A7913"/>
    <w:rsid w:val="009B05D7"/>
    <w:rsid w:val="009B07B7"/>
    <w:rsid w:val="009B17FE"/>
    <w:rsid w:val="009B1979"/>
    <w:rsid w:val="009B1E4B"/>
    <w:rsid w:val="009B28C9"/>
    <w:rsid w:val="009B3147"/>
    <w:rsid w:val="009B38EA"/>
    <w:rsid w:val="009B4100"/>
    <w:rsid w:val="009B4747"/>
    <w:rsid w:val="009B64B0"/>
    <w:rsid w:val="009B786C"/>
    <w:rsid w:val="009B7C33"/>
    <w:rsid w:val="009C035F"/>
    <w:rsid w:val="009C1102"/>
    <w:rsid w:val="009C1D0D"/>
    <w:rsid w:val="009C2A53"/>
    <w:rsid w:val="009C2AF1"/>
    <w:rsid w:val="009C385F"/>
    <w:rsid w:val="009C43E7"/>
    <w:rsid w:val="009C450E"/>
    <w:rsid w:val="009C467F"/>
    <w:rsid w:val="009C4C09"/>
    <w:rsid w:val="009C68A9"/>
    <w:rsid w:val="009C6C4F"/>
    <w:rsid w:val="009C7A8C"/>
    <w:rsid w:val="009C7C1D"/>
    <w:rsid w:val="009C7F46"/>
    <w:rsid w:val="009C7F89"/>
    <w:rsid w:val="009D1B9D"/>
    <w:rsid w:val="009D1C26"/>
    <w:rsid w:val="009D3E2F"/>
    <w:rsid w:val="009D4DE3"/>
    <w:rsid w:val="009D56B3"/>
    <w:rsid w:val="009D56F5"/>
    <w:rsid w:val="009D5B7F"/>
    <w:rsid w:val="009D643E"/>
    <w:rsid w:val="009D65EA"/>
    <w:rsid w:val="009D6D31"/>
    <w:rsid w:val="009D6EBD"/>
    <w:rsid w:val="009D799F"/>
    <w:rsid w:val="009D7B4C"/>
    <w:rsid w:val="009D7B6B"/>
    <w:rsid w:val="009D7C37"/>
    <w:rsid w:val="009E0691"/>
    <w:rsid w:val="009E0930"/>
    <w:rsid w:val="009E1164"/>
    <w:rsid w:val="009E168A"/>
    <w:rsid w:val="009E1F35"/>
    <w:rsid w:val="009E3743"/>
    <w:rsid w:val="009E39A5"/>
    <w:rsid w:val="009E4125"/>
    <w:rsid w:val="009E43A8"/>
    <w:rsid w:val="009E4696"/>
    <w:rsid w:val="009E4AC4"/>
    <w:rsid w:val="009E68C4"/>
    <w:rsid w:val="009E6FBD"/>
    <w:rsid w:val="009E71F2"/>
    <w:rsid w:val="009F012B"/>
    <w:rsid w:val="009F0319"/>
    <w:rsid w:val="009F0A14"/>
    <w:rsid w:val="009F131C"/>
    <w:rsid w:val="009F1361"/>
    <w:rsid w:val="009F1668"/>
    <w:rsid w:val="009F1AFA"/>
    <w:rsid w:val="009F1BE5"/>
    <w:rsid w:val="009F240F"/>
    <w:rsid w:val="009F329D"/>
    <w:rsid w:val="009F4042"/>
    <w:rsid w:val="009F4271"/>
    <w:rsid w:val="009F4482"/>
    <w:rsid w:val="009F45A1"/>
    <w:rsid w:val="009F5EFE"/>
    <w:rsid w:val="009F6675"/>
    <w:rsid w:val="009F68D3"/>
    <w:rsid w:val="009F6A30"/>
    <w:rsid w:val="009F7156"/>
    <w:rsid w:val="009F74E9"/>
    <w:rsid w:val="00A00199"/>
    <w:rsid w:val="00A00A33"/>
    <w:rsid w:val="00A00D7F"/>
    <w:rsid w:val="00A01596"/>
    <w:rsid w:val="00A0194D"/>
    <w:rsid w:val="00A027D2"/>
    <w:rsid w:val="00A02BAE"/>
    <w:rsid w:val="00A02CC6"/>
    <w:rsid w:val="00A040D4"/>
    <w:rsid w:val="00A042CE"/>
    <w:rsid w:val="00A044D3"/>
    <w:rsid w:val="00A045FF"/>
    <w:rsid w:val="00A04D18"/>
    <w:rsid w:val="00A055C3"/>
    <w:rsid w:val="00A05B62"/>
    <w:rsid w:val="00A06407"/>
    <w:rsid w:val="00A07342"/>
    <w:rsid w:val="00A07352"/>
    <w:rsid w:val="00A1182B"/>
    <w:rsid w:val="00A11A7E"/>
    <w:rsid w:val="00A12A0E"/>
    <w:rsid w:val="00A12CAF"/>
    <w:rsid w:val="00A13233"/>
    <w:rsid w:val="00A132A7"/>
    <w:rsid w:val="00A14EC4"/>
    <w:rsid w:val="00A14EFE"/>
    <w:rsid w:val="00A15A27"/>
    <w:rsid w:val="00A16B20"/>
    <w:rsid w:val="00A17FCD"/>
    <w:rsid w:val="00A2052C"/>
    <w:rsid w:val="00A21D5E"/>
    <w:rsid w:val="00A225D8"/>
    <w:rsid w:val="00A230A2"/>
    <w:rsid w:val="00A24F0C"/>
    <w:rsid w:val="00A24F77"/>
    <w:rsid w:val="00A2556F"/>
    <w:rsid w:val="00A26168"/>
    <w:rsid w:val="00A26D81"/>
    <w:rsid w:val="00A301B1"/>
    <w:rsid w:val="00A325E4"/>
    <w:rsid w:val="00A32F2D"/>
    <w:rsid w:val="00A33377"/>
    <w:rsid w:val="00A334BA"/>
    <w:rsid w:val="00A34FB8"/>
    <w:rsid w:val="00A355F7"/>
    <w:rsid w:val="00A35CCD"/>
    <w:rsid w:val="00A365BC"/>
    <w:rsid w:val="00A4071B"/>
    <w:rsid w:val="00A40F5D"/>
    <w:rsid w:val="00A417B7"/>
    <w:rsid w:val="00A4193A"/>
    <w:rsid w:val="00A41F10"/>
    <w:rsid w:val="00A43518"/>
    <w:rsid w:val="00A43839"/>
    <w:rsid w:val="00A439DB"/>
    <w:rsid w:val="00A4565B"/>
    <w:rsid w:val="00A46D69"/>
    <w:rsid w:val="00A50553"/>
    <w:rsid w:val="00A506B3"/>
    <w:rsid w:val="00A50AD4"/>
    <w:rsid w:val="00A50EFF"/>
    <w:rsid w:val="00A52075"/>
    <w:rsid w:val="00A520C8"/>
    <w:rsid w:val="00A5230E"/>
    <w:rsid w:val="00A52668"/>
    <w:rsid w:val="00A52D88"/>
    <w:rsid w:val="00A540DE"/>
    <w:rsid w:val="00A553F1"/>
    <w:rsid w:val="00A55C5A"/>
    <w:rsid w:val="00A56A6C"/>
    <w:rsid w:val="00A574AB"/>
    <w:rsid w:val="00A57AD7"/>
    <w:rsid w:val="00A604CC"/>
    <w:rsid w:val="00A60C1D"/>
    <w:rsid w:val="00A61A6C"/>
    <w:rsid w:val="00A63E0D"/>
    <w:rsid w:val="00A63ECD"/>
    <w:rsid w:val="00A6503E"/>
    <w:rsid w:val="00A6548C"/>
    <w:rsid w:val="00A66DA1"/>
    <w:rsid w:val="00A67EB6"/>
    <w:rsid w:val="00A7171F"/>
    <w:rsid w:val="00A72639"/>
    <w:rsid w:val="00A73F57"/>
    <w:rsid w:val="00A74A55"/>
    <w:rsid w:val="00A74C20"/>
    <w:rsid w:val="00A74DF0"/>
    <w:rsid w:val="00A759BA"/>
    <w:rsid w:val="00A773EB"/>
    <w:rsid w:val="00A776B5"/>
    <w:rsid w:val="00A80968"/>
    <w:rsid w:val="00A80980"/>
    <w:rsid w:val="00A81567"/>
    <w:rsid w:val="00A820E8"/>
    <w:rsid w:val="00A82679"/>
    <w:rsid w:val="00A82704"/>
    <w:rsid w:val="00A8312B"/>
    <w:rsid w:val="00A83648"/>
    <w:rsid w:val="00A8370E"/>
    <w:rsid w:val="00A83F50"/>
    <w:rsid w:val="00A859E1"/>
    <w:rsid w:val="00A864E4"/>
    <w:rsid w:val="00A86EED"/>
    <w:rsid w:val="00A87E3E"/>
    <w:rsid w:val="00A9371E"/>
    <w:rsid w:val="00A94DA1"/>
    <w:rsid w:val="00A95962"/>
    <w:rsid w:val="00A96501"/>
    <w:rsid w:val="00A96E64"/>
    <w:rsid w:val="00A97196"/>
    <w:rsid w:val="00AA044A"/>
    <w:rsid w:val="00AA091E"/>
    <w:rsid w:val="00AA1225"/>
    <w:rsid w:val="00AA19BB"/>
    <w:rsid w:val="00AA1C0D"/>
    <w:rsid w:val="00AA29B8"/>
    <w:rsid w:val="00AA3919"/>
    <w:rsid w:val="00AA3AEF"/>
    <w:rsid w:val="00AA446A"/>
    <w:rsid w:val="00AA4706"/>
    <w:rsid w:val="00AA4C21"/>
    <w:rsid w:val="00AA4CC8"/>
    <w:rsid w:val="00AA4E62"/>
    <w:rsid w:val="00AA5B58"/>
    <w:rsid w:val="00AA5F3A"/>
    <w:rsid w:val="00AA6D90"/>
    <w:rsid w:val="00AA6F2C"/>
    <w:rsid w:val="00AA7E5D"/>
    <w:rsid w:val="00AB004C"/>
    <w:rsid w:val="00AB08EC"/>
    <w:rsid w:val="00AB21A3"/>
    <w:rsid w:val="00AB23C9"/>
    <w:rsid w:val="00AB2A2A"/>
    <w:rsid w:val="00AB2A97"/>
    <w:rsid w:val="00AB5080"/>
    <w:rsid w:val="00AB5631"/>
    <w:rsid w:val="00AB5762"/>
    <w:rsid w:val="00AB6B4A"/>
    <w:rsid w:val="00AB6F06"/>
    <w:rsid w:val="00AC0338"/>
    <w:rsid w:val="00AC03CA"/>
    <w:rsid w:val="00AC08FA"/>
    <w:rsid w:val="00AC112F"/>
    <w:rsid w:val="00AC11BF"/>
    <w:rsid w:val="00AC11CC"/>
    <w:rsid w:val="00AC16B5"/>
    <w:rsid w:val="00AC1CDA"/>
    <w:rsid w:val="00AC1F6E"/>
    <w:rsid w:val="00AC2851"/>
    <w:rsid w:val="00AC28F3"/>
    <w:rsid w:val="00AC2FD8"/>
    <w:rsid w:val="00AC448D"/>
    <w:rsid w:val="00AC5089"/>
    <w:rsid w:val="00AC531E"/>
    <w:rsid w:val="00AC6775"/>
    <w:rsid w:val="00AC6A6D"/>
    <w:rsid w:val="00AC6D66"/>
    <w:rsid w:val="00AC75A2"/>
    <w:rsid w:val="00AC7711"/>
    <w:rsid w:val="00AC7A0A"/>
    <w:rsid w:val="00AD04F3"/>
    <w:rsid w:val="00AD0A40"/>
    <w:rsid w:val="00AD0D53"/>
    <w:rsid w:val="00AD1007"/>
    <w:rsid w:val="00AD1BF0"/>
    <w:rsid w:val="00AD27D9"/>
    <w:rsid w:val="00AD2A94"/>
    <w:rsid w:val="00AD2AB1"/>
    <w:rsid w:val="00AD2BDC"/>
    <w:rsid w:val="00AD31FB"/>
    <w:rsid w:val="00AD40F9"/>
    <w:rsid w:val="00AD4435"/>
    <w:rsid w:val="00AD45FB"/>
    <w:rsid w:val="00AD4956"/>
    <w:rsid w:val="00AD5820"/>
    <w:rsid w:val="00AD59AA"/>
    <w:rsid w:val="00AD6375"/>
    <w:rsid w:val="00AD6621"/>
    <w:rsid w:val="00AD7B32"/>
    <w:rsid w:val="00AD7ECE"/>
    <w:rsid w:val="00AE0371"/>
    <w:rsid w:val="00AE0F03"/>
    <w:rsid w:val="00AE1DFD"/>
    <w:rsid w:val="00AE2D69"/>
    <w:rsid w:val="00AE3005"/>
    <w:rsid w:val="00AE3B0F"/>
    <w:rsid w:val="00AE4D4B"/>
    <w:rsid w:val="00AE5522"/>
    <w:rsid w:val="00AE5D14"/>
    <w:rsid w:val="00AF1453"/>
    <w:rsid w:val="00AF17B9"/>
    <w:rsid w:val="00AF1F84"/>
    <w:rsid w:val="00AF24B5"/>
    <w:rsid w:val="00AF26D1"/>
    <w:rsid w:val="00AF32D0"/>
    <w:rsid w:val="00AF352A"/>
    <w:rsid w:val="00AF396E"/>
    <w:rsid w:val="00AF4C2F"/>
    <w:rsid w:val="00AF51F7"/>
    <w:rsid w:val="00AF561B"/>
    <w:rsid w:val="00AF6277"/>
    <w:rsid w:val="00AF6CC3"/>
    <w:rsid w:val="00B007FC"/>
    <w:rsid w:val="00B00F22"/>
    <w:rsid w:val="00B02393"/>
    <w:rsid w:val="00B029BC"/>
    <w:rsid w:val="00B053F7"/>
    <w:rsid w:val="00B106FB"/>
    <w:rsid w:val="00B10B7C"/>
    <w:rsid w:val="00B10DAD"/>
    <w:rsid w:val="00B12178"/>
    <w:rsid w:val="00B126E8"/>
    <w:rsid w:val="00B129D9"/>
    <w:rsid w:val="00B12B1F"/>
    <w:rsid w:val="00B13210"/>
    <w:rsid w:val="00B1327E"/>
    <w:rsid w:val="00B14517"/>
    <w:rsid w:val="00B145C9"/>
    <w:rsid w:val="00B1602D"/>
    <w:rsid w:val="00B17576"/>
    <w:rsid w:val="00B17A2A"/>
    <w:rsid w:val="00B17A44"/>
    <w:rsid w:val="00B17DEA"/>
    <w:rsid w:val="00B20404"/>
    <w:rsid w:val="00B212B8"/>
    <w:rsid w:val="00B216C5"/>
    <w:rsid w:val="00B21C7B"/>
    <w:rsid w:val="00B234CC"/>
    <w:rsid w:val="00B236B5"/>
    <w:rsid w:val="00B237B6"/>
    <w:rsid w:val="00B2392E"/>
    <w:rsid w:val="00B23A53"/>
    <w:rsid w:val="00B24016"/>
    <w:rsid w:val="00B24786"/>
    <w:rsid w:val="00B2495B"/>
    <w:rsid w:val="00B24E1D"/>
    <w:rsid w:val="00B25284"/>
    <w:rsid w:val="00B26B4A"/>
    <w:rsid w:val="00B271CE"/>
    <w:rsid w:val="00B305E1"/>
    <w:rsid w:val="00B31C74"/>
    <w:rsid w:val="00B33F74"/>
    <w:rsid w:val="00B354C4"/>
    <w:rsid w:val="00B35532"/>
    <w:rsid w:val="00B36712"/>
    <w:rsid w:val="00B36DC7"/>
    <w:rsid w:val="00B37B81"/>
    <w:rsid w:val="00B41B60"/>
    <w:rsid w:val="00B41EEB"/>
    <w:rsid w:val="00B42836"/>
    <w:rsid w:val="00B4317D"/>
    <w:rsid w:val="00B43554"/>
    <w:rsid w:val="00B43F1F"/>
    <w:rsid w:val="00B44579"/>
    <w:rsid w:val="00B44B09"/>
    <w:rsid w:val="00B44EF1"/>
    <w:rsid w:val="00B46899"/>
    <w:rsid w:val="00B47AC2"/>
    <w:rsid w:val="00B510EA"/>
    <w:rsid w:val="00B524C8"/>
    <w:rsid w:val="00B53DAA"/>
    <w:rsid w:val="00B57565"/>
    <w:rsid w:val="00B6013A"/>
    <w:rsid w:val="00B608FE"/>
    <w:rsid w:val="00B60C5A"/>
    <w:rsid w:val="00B61688"/>
    <w:rsid w:val="00B618AC"/>
    <w:rsid w:val="00B63262"/>
    <w:rsid w:val="00B64863"/>
    <w:rsid w:val="00B648DE"/>
    <w:rsid w:val="00B65F8E"/>
    <w:rsid w:val="00B6741B"/>
    <w:rsid w:val="00B70CDF"/>
    <w:rsid w:val="00B71401"/>
    <w:rsid w:val="00B71640"/>
    <w:rsid w:val="00B7191B"/>
    <w:rsid w:val="00B72356"/>
    <w:rsid w:val="00B72650"/>
    <w:rsid w:val="00B72887"/>
    <w:rsid w:val="00B72DFC"/>
    <w:rsid w:val="00B73130"/>
    <w:rsid w:val="00B73350"/>
    <w:rsid w:val="00B73656"/>
    <w:rsid w:val="00B74798"/>
    <w:rsid w:val="00B77133"/>
    <w:rsid w:val="00B77F35"/>
    <w:rsid w:val="00B805DA"/>
    <w:rsid w:val="00B809B4"/>
    <w:rsid w:val="00B81682"/>
    <w:rsid w:val="00B81D8E"/>
    <w:rsid w:val="00B82A45"/>
    <w:rsid w:val="00B82D2B"/>
    <w:rsid w:val="00B82E84"/>
    <w:rsid w:val="00B83C58"/>
    <w:rsid w:val="00B84447"/>
    <w:rsid w:val="00B8520B"/>
    <w:rsid w:val="00B85FD4"/>
    <w:rsid w:val="00B862E5"/>
    <w:rsid w:val="00B864A5"/>
    <w:rsid w:val="00B86676"/>
    <w:rsid w:val="00B8712F"/>
    <w:rsid w:val="00B8737D"/>
    <w:rsid w:val="00B879AE"/>
    <w:rsid w:val="00B87DD9"/>
    <w:rsid w:val="00B902E7"/>
    <w:rsid w:val="00B90A4F"/>
    <w:rsid w:val="00B90D98"/>
    <w:rsid w:val="00B90E62"/>
    <w:rsid w:val="00B90EA7"/>
    <w:rsid w:val="00B9103D"/>
    <w:rsid w:val="00B912DA"/>
    <w:rsid w:val="00B923D8"/>
    <w:rsid w:val="00B9313F"/>
    <w:rsid w:val="00B94036"/>
    <w:rsid w:val="00B9427E"/>
    <w:rsid w:val="00B95A91"/>
    <w:rsid w:val="00B97714"/>
    <w:rsid w:val="00BA0642"/>
    <w:rsid w:val="00BA0806"/>
    <w:rsid w:val="00BA1140"/>
    <w:rsid w:val="00BA119E"/>
    <w:rsid w:val="00BA15CC"/>
    <w:rsid w:val="00BA174C"/>
    <w:rsid w:val="00BA18F9"/>
    <w:rsid w:val="00BA2E2C"/>
    <w:rsid w:val="00BA30D7"/>
    <w:rsid w:val="00BA32A0"/>
    <w:rsid w:val="00BA504E"/>
    <w:rsid w:val="00BA69C3"/>
    <w:rsid w:val="00BA748D"/>
    <w:rsid w:val="00BA7A48"/>
    <w:rsid w:val="00BB0406"/>
    <w:rsid w:val="00BB0C66"/>
    <w:rsid w:val="00BB1570"/>
    <w:rsid w:val="00BB216A"/>
    <w:rsid w:val="00BB35C4"/>
    <w:rsid w:val="00BB35E7"/>
    <w:rsid w:val="00BB46F1"/>
    <w:rsid w:val="00BB48F2"/>
    <w:rsid w:val="00BB58E4"/>
    <w:rsid w:val="00BB6572"/>
    <w:rsid w:val="00BB6FA6"/>
    <w:rsid w:val="00BB7155"/>
    <w:rsid w:val="00BC0E3A"/>
    <w:rsid w:val="00BC1410"/>
    <w:rsid w:val="00BC155B"/>
    <w:rsid w:val="00BC1A1A"/>
    <w:rsid w:val="00BC1C1D"/>
    <w:rsid w:val="00BC31B1"/>
    <w:rsid w:val="00BC3202"/>
    <w:rsid w:val="00BC3497"/>
    <w:rsid w:val="00BC3D7A"/>
    <w:rsid w:val="00BC47A0"/>
    <w:rsid w:val="00BC4AD9"/>
    <w:rsid w:val="00BC6E83"/>
    <w:rsid w:val="00BC74E3"/>
    <w:rsid w:val="00BC7799"/>
    <w:rsid w:val="00BC7C91"/>
    <w:rsid w:val="00BD0309"/>
    <w:rsid w:val="00BD1BE7"/>
    <w:rsid w:val="00BD3A57"/>
    <w:rsid w:val="00BD419E"/>
    <w:rsid w:val="00BD4209"/>
    <w:rsid w:val="00BD4679"/>
    <w:rsid w:val="00BD4F38"/>
    <w:rsid w:val="00BD5394"/>
    <w:rsid w:val="00BD5810"/>
    <w:rsid w:val="00BD58F5"/>
    <w:rsid w:val="00BD743B"/>
    <w:rsid w:val="00BD7C5E"/>
    <w:rsid w:val="00BE0AE6"/>
    <w:rsid w:val="00BE0FC3"/>
    <w:rsid w:val="00BE0FF6"/>
    <w:rsid w:val="00BE2B20"/>
    <w:rsid w:val="00BE2FD0"/>
    <w:rsid w:val="00BE30F6"/>
    <w:rsid w:val="00BE5A6C"/>
    <w:rsid w:val="00BE6715"/>
    <w:rsid w:val="00BE732E"/>
    <w:rsid w:val="00BE7929"/>
    <w:rsid w:val="00BF03C9"/>
    <w:rsid w:val="00BF05FF"/>
    <w:rsid w:val="00BF25E6"/>
    <w:rsid w:val="00BF264D"/>
    <w:rsid w:val="00BF4937"/>
    <w:rsid w:val="00BF551A"/>
    <w:rsid w:val="00BF6824"/>
    <w:rsid w:val="00BF7C1D"/>
    <w:rsid w:val="00C001C6"/>
    <w:rsid w:val="00C00515"/>
    <w:rsid w:val="00C00693"/>
    <w:rsid w:val="00C0075B"/>
    <w:rsid w:val="00C00F4C"/>
    <w:rsid w:val="00C015B6"/>
    <w:rsid w:val="00C01B51"/>
    <w:rsid w:val="00C02697"/>
    <w:rsid w:val="00C02B61"/>
    <w:rsid w:val="00C0465F"/>
    <w:rsid w:val="00C0589F"/>
    <w:rsid w:val="00C05E6F"/>
    <w:rsid w:val="00C074C2"/>
    <w:rsid w:val="00C0757F"/>
    <w:rsid w:val="00C1014F"/>
    <w:rsid w:val="00C10AF7"/>
    <w:rsid w:val="00C10E07"/>
    <w:rsid w:val="00C113E4"/>
    <w:rsid w:val="00C11449"/>
    <w:rsid w:val="00C11A8F"/>
    <w:rsid w:val="00C1227C"/>
    <w:rsid w:val="00C12AD2"/>
    <w:rsid w:val="00C12EFF"/>
    <w:rsid w:val="00C148ED"/>
    <w:rsid w:val="00C14978"/>
    <w:rsid w:val="00C14D92"/>
    <w:rsid w:val="00C167E6"/>
    <w:rsid w:val="00C1688F"/>
    <w:rsid w:val="00C16C64"/>
    <w:rsid w:val="00C16F06"/>
    <w:rsid w:val="00C17C4D"/>
    <w:rsid w:val="00C2042A"/>
    <w:rsid w:val="00C205BC"/>
    <w:rsid w:val="00C24927"/>
    <w:rsid w:val="00C251AC"/>
    <w:rsid w:val="00C2565F"/>
    <w:rsid w:val="00C26D7F"/>
    <w:rsid w:val="00C26E0D"/>
    <w:rsid w:val="00C27137"/>
    <w:rsid w:val="00C30290"/>
    <w:rsid w:val="00C3040B"/>
    <w:rsid w:val="00C3095F"/>
    <w:rsid w:val="00C30AB0"/>
    <w:rsid w:val="00C30B5B"/>
    <w:rsid w:val="00C319C1"/>
    <w:rsid w:val="00C31FA8"/>
    <w:rsid w:val="00C3298A"/>
    <w:rsid w:val="00C33B5C"/>
    <w:rsid w:val="00C348A0"/>
    <w:rsid w:val="00C34C45"/>
    <w:rsid w:val="00C34C4B"/>
    <w:rsid w:val="00C350B7"/>
    <w:rsid w:val="00C35395"/>
    <w:rsid w:val="00C3610B"/>
    <w:rsid w:val="00C36156"/>
    <w:rsid w:val="00C36D40"/>
    <w:rsid w:val="00C36F3C"/>
    <w:rsid w:val="00C37975"/>
    <w:rsid w:val="00C4154B"/>
    <w:rsid w:val="00C417EA"/>
    <w:rsid w:val="00C41ECE"/>
    <w:rsid w:val="00C42F6B"/>
    <w:rsid w:val="00C4362E"/>
    <w:rsid w:val="00C43D47"/>
    <w:rsid w:val="00C448B3"/>
    <w:rsid w:val="00C44A2D"/>
    <w:rsid w:val="00C44C7F"/>
    <w:rsid w:val="00C453B9"/>
    <w:rsid w:val="00C4569D"/>
    <w:rsid w:val="00C45B72"/>
    <w:rsid w:val="00C46B8C"/>
    <w:rsid w:val="00C46C27"/>
    <w:rsid w:val="00C4728D"/>
    <w:rsid w:val="00C47757"/>
    <w:rsid w:val="00C477ED"/>
    <w:rsid w:val="00C47C81"/>
    <w:rsid w:val="00C510AE"/>
    <w:rsid w:val="00C519E2"/>
    <w:rsid w:val="00C51A76"/>
    <w:rsid w:val="00C52A84"/>
    <w:rsid w:val="00C52EA3"/>
    <w:rsid w:val="00C53847"/>
    <w:rsid w:val="00C53B22"/>
    <w:rsid w:val="00C53F0C"/>
    <w:rsid w:val="00C5480B"/>
    <w:rsid w:val="00C5485E"/>
    <w:rsid w:val="00C54C6E"/>
    <w:rsid w:val="00C54F5E"/>
    <w:rsid w:val="00C550E1"/>
    <w:rsid w:val="00C56233"/>
    <w:rsid w:val="00C5630A"/>
    <w:rsid w:val="00C57F89"/>
    <w:rsid w:val="00C6163D"/>
    <w:rsid w:val="00C617E7"/>
    <w:rsid w:val="00C62378"/>
    <w:rsid w:val="00C62D29"/>
    <w:rsid w:val="00C62D50"/>
    <w:rsid w:val="00C644E6"/>
    <w:rsid w:val="00C6477C"/>
    <w:rsid w:val="00C64A5E"/>
    <w:rsid w:val="00C65934"/>
    <w:rsid w:val="00C65B7F"/>
    <w:rsid w:val="00C664DD"/>
    <w:rsid w:val="00C669EC"/>
    <w:rsid w:val="00C67E7C"/>
    <w:rsid w:val="00C7276C"/>
    <w:rsid w:val="00C72F37"/>
    <w:rsid w:val="00C7334A"/>
    <w:rsid w:val="00C75E8A"/>
    <w:rsid w:val="00C76305"/>
    <w:rsid w:val="00C77A35"/>
    <w:rsid w:val="00C77DE6"/>
    <w:rsid w:val="00C8039B"/>
    <w:rsid w:val="00C80623"/>
    <w:rsid w:val="00C80A01"/>
    <w:rsid w:val="00C80FDA"/>
    <w:rsid w:val="00C81495"/>
    <w:rsid w:val="00C815DC"/>
    <w:rsid w:val="00C81C08"/>
    <w:rsid w:val="00C82356"/>
    <w:rsid w:val="00C82621"/>
    <w:rsid w:val="00C835F2"/>
    <w:rsid w:val="00C84589"/>
    <w:rsid w:val="00C8464B"/>
    <w:rsid w:val="00C8488D"/>
    <w:rsid w:val="00C85CA0"/>
    <w:rsid w:val="00C86295"/>
    <w:rsid w:val="00C879A7"/>
    <w:rsid w:val="00C87C51"/>
    <w:rsid w:val="00C903B1"/>
    <w:rsid w:val="00C91EF4"/>
    <w:rsid w:val="00C92C24"/>
    <w:rsid w:val="00C930E2"/>
    <w:rsid w:val="00C9394A"/>
    <w:rsid w:val="00C93BC2"/>
    <w:rsid w:val="00C93BC9"/>
    <w:rsid w:val="00C93EFB"/>
    <w:rsid w:val="00C941C5"/>
    <w:rsid w:val="00C94C36"/>
    <w:rsid w:val="00C959F1"/>
    <w:rsid w:val="00C95DEE"/>
    <w:rsid w:val="00C96093"/>
    <w:rsid w:val="00C971C7"/>
    <w:rsid w:val="00CA018F"/>
    <w:rsid w:val="00CA090A"/>
    <w:rsid w:val="00CA0F9D"/>
    <w:rsid w:val="00CA186A"/>
    <w:rsid w:val="00CA18AF"/>
    <w:rsid w:val="00CA1A7F"/>
    <w:rsid w:val="00CA1E45"/>
    <w:rsid w:val="00CA2443"/>
    <w:rsid w:val="00CA34F3"/>
    <w:rsid w:val="00CA392D"/>
    <w:rsid w:val="00CA4638"/>
    <w:rsid w:val="00CA4679"/>
    <w:rsid w:val="00CA4776"/>
    <w:rsid w:val="00CA4D4E"/>
    <w:rsid w:val="00CA5972"/>
    <w:rsid w:val="00CA598A"/>
    <w:rsid w:val="00CB1364"/>
    <w:rsid w:val="00CB2878"/>
    <w:rsid w:val="00CB2FA5"/>
    <w:rsid w:val="00CB33CF"/>
    <w:rsid w:val="00CB3427"/>
    <w:rsid w:val="00CB36F9"/>
    <w:rsid w:val="00CB448A"/>
    <w:rsid w:val="00CB5FD0"/>
    <w:rsid w:val="00CB637E"/>
    <w:rsid w:val="00CB755E"/>
    <w:rsid w:val="00CC0673"/>
    <w:rsid w:val="00CC13DA"/>
    <w:rsid w:val="00CC1D31"/>
    <w:rsid w:val="00CC228F"/>
    <w:rsid w:val="00CC2A7A"/>
    <w:rsid w:val="00CC4D42"/>
    <w:rsid w:val="00CC53A7"/>
    <w:rsid w:val="00CC5B63"/>
    <w:rsid w:val="00CC5E36"/>
    <w:rsid w:val="00CC5FCA"/>
    <w:rsid w:val="00CC628D"/>
    <w:rsid w:val="00CC6364"/>
    <w:rsid w:val="00CC68E1"/>
    <w:rsid w:val="00CC6C53"/>
    <w:rsid w:val="00CC7C20"/>
    <w:rsid w:val="00CC7F93"/>
    <w:rsid w:val="00CD06B6"/>
    <w:rsid w:val="00CD0827"/>
    <w:rsid w:val="00CD0C69"/>
    <w:rsid w:val="00CD17A5"/>
    <w:rsid w:val="00CD19FA"/>
    <w:rsid w:val="00CD2FD8"/>
    <w:rsid w:val="00CD4E3F"/>
    <w:rsid w:val="00CD5E35"/>
    <w:rsid w:val="00CD610F"/>
    <w:rsid w:val="00CD6C78"/>
    <w:rsid w:val="00CD6C8D"/>
    <w:rsid w:val="00CD7ADE"/>
    <w:rsid w:val="00CD7CC8"/>
    <w:rsid w:val="00CD7E18"/>
    <w:rsid w:val="00CD7F4F"/>
    <w:rsid w:val="00CE0414"/>
    <w:rsid w:val="00CE06BC"/>
    <w:rsid w:val="00CE1613"/>
    <w:rsid w:val="00CE1700"/>
    <w:rsid w:val="00CE281D"/>
    <w:rsid w:val="00CE292F"/>
    <w:rsid w:val="00CE4BC8"/>
    <w:rsid w:val="00CE4E33"/>
    <w:rsid w:val="00CE4FFA"/>
    <w:rsid w:val="00CE529A"/>
    <w:rsid w:val="00CF075A"/>
    <w:rsid w:val="00CF0826"/>
    <w:rsid w:val="00CF0E91"/>
    <w:rsid w:val="00CF1575"/>
    <w:rsid w:val="00CF34C5"/>
    <w:rsid w:val="00CF373A"/>
    <w:rsid w:val="00CF38B7"/>
    <w:rsid w:val="00CF5267"/>
    <w:rsid w:val="00CF5C7D"/>
    <w:rsid w:val="00CF68B9"/>
    <w:rsid w:val="00CF7165"/>
    <w:rsid w:val="00CF7644"/>
    <w:rsid w:val="00CF7E19"/>
    <w:rsid w:val="00D0032E"/>
    <w:rsid w:val="00D02450"/>
    <w:rsid w:val="00D02E94"/>
    <w:rsid w:val="00D039F3"/>
    <w:rsid w:val="00D042BB"/>
    <w:rsid w:val="00D047A6"/>
    <w:rsid w:val="00D04D73"/>
    <w:rsid w:val="00D05B00"/>
    <w:rsid w:val="00D05C98"/>
    <w:rsid w:val="00D06493"/>
    <w:rsid w:val="00D108F1"/>
    <w:rsid w:val="00D10BF0"/>
    <w:rsid w:val="00D10D6B"/>
    <w:rsid w:val="00D11E8D"/>
    <w:rsid w:val="00D12908"/>
    <w:rsid w:val="00D132B1"/>
    <w:rsid w:val="00D1366E"/>
    <w:rsid w:val="00D14E8F"/>
    <w:rsid w:val="00D15CA0"/>
    <w:rsid w:val="00D167AE"/>
    <w:rsid w:val="00D20729"/>
    <w:rsid w:val="00D20CC9"/>
    <w:rsid w:val="00D20F4B"/>
    <w:rsid w:val="00D2138B"/>
    <w:rsid w:val="00D216B9"/>
    <w:rsid w:val="00D21DFC"/>
    <w:rsid w:val="00D22590"/>
    <w:rsid w:val="00D22884"/>
    <w:rsid w:val="00D22CFF"/>
    <w:rsid w:val="00D23589"/>
    <w:rsid w:val="00D235D4"/>
    <w:rsid w:val="00D23FB0"/>
    <w:rsid w:val="00D24E8D"/>
    <w:rsid w:val="00D2629A"/>
    <w:rsid w:val="00D26BD5"/>
    <w:rsid w:val="00D27B6F"/>
    <w:rsid w:val="00D27D98"/>
    <w:rsid w:val="00D30101"/>
    <w:rsid w:val="00D31806"/>
    <w:rsid w:val="00D31F94"/>
    <w:rsid w:val="00D332EA"/>
    <w:rsid w:val="00D3346F"/>
    <w:rsid w:val="00D33747"/>
    <w:rsid w:val="00D33B58"/>
    <w:rsid w:val="00D34692"/>
    <w:rsid w:val="00D34CA1"/>
    <w:rsid w:val="00D35FA9"/>
    <w:rsid w:val="00D3646B"/>
    <w:rsid w:val="00D367DE"/>
    <w:rsid w:val="00D3781D"/>
    <w:rsid w:val="00D37994"/>
    <w:rsid w:val="00D41262"/>
    <w:rsid w:val="00D41B9F"/>
    <w:rsid w:val="00D41CD7"/>
    <w:rsid w:val="00D42251"/>
    <w:rsid w:val="00D422FA"/>
    <w:rsid w:val="00D45C17"/>
    <w:rsid w:val="00D45F47"/>
    <w:rsid w:val="00D46F7A"/>
    <w:rsid w:val="00D4768B"/>
    <w:rsid w:val="00D4782E"/>
    <w:rsid w:val="00D47850"/>
    <w:rsid w:val="00D47BC0"/>
    <w:rsid w:val="00D50642"/>
    <w:rsid w:val="00D51723"/>
    <w:rsid w:val="00D51C14"/>
    <w:rsid w:val="00D51DE4"/>
    <w:rsid w:val="00D520AB"/>
    <w:rsid w:val="00D52DD7"/>
    <w:rsid w:val="00D54C70"/>
    <w:rsid w:val="00D56A56"/>
    <w:rsid w:val="00D5778E"/>
    <w:rsid w:val="00D5782D"/>
    <w:rsid w:val="00D602A0"/>
    <w:rsid w:val="00D633B4"/>
    <w:rsid w:val="00D63508"/>
    <w:rsid w:val="00D63526"/>
    <w:rsid w:val="00D6520B"/>
    <w:rsid w:val="00D65AA1"/>
    <w:rsid w:val="00D66E13"/>
    <w:rsid w:val="00D70D60"/>
    <w:rsid w:val="00D73003"/>
    <w:rsid w:val="00D74821"/>
    <w:rsid w:val="00D75AF7"/>
    <w:rsid w:val="00D77705"/>
    <w:rsid w:val="00D77916"/>
    <w:rsid w:val="00D80797"/>
    <w:rsid w:val="00D80BCA"/>
    <w:rsid w:val="00D843AB"/>
    <w:rsid w:val="00D85666"/>
    <w:rsid w:val="00D85A16"/>
    <w:rsid w:val="00D861FD"/>
    <w:rsid w:val="00D86844"/>
    <w:rsid w:val="00D86E89"/>
    <w:rsid w:val="00D871AD"/>
    <w:rsid w:val="00D87791"/>
    <w:rsid w:val="00D91264"/>
    <w:rsid w:val="00D91DCF"/>
    <w:rsid w:val="00D92137"/>
    <w:rsid w:val="00D92502"/>
    <w:rsid w:val="00D92FD1"/>
    <w:rsid w:val="00D93676"/>
    <w:rsid w:val="00D956B6"/>
    <w:rsid w:val="00D957C5"/>
    <w:rsid w:val="00D963D0"/>
    <w:rsid w:val="00D9698C"/>
    <w:rsid w:val="00D975D3"/>
    <w:rsid w:val="00D9795F"/>
    <w:rsid w:val="00D97D80"/>
    <w:rsid w:val="00D97EA0"/>
    <w:rsid w:val="00DA08ED"/>
    <w:rsid w:val="00DA1D6C"/>
    <w:rsid w:val="00DA1FA5"/>
    <w:rsid w:val="00DA25C4"/>
    <w:rsid w:val="00DA29C1"/>
    <w:rsid w:val="00DA2C5B"/>
    <w:rsid w:val="00DA5006"/>
    <w:rsid w:val="00DA5D81"/>
    <w:rsid w:val="00DA5D9D"/>
    <w:rsid w:val="00DA663E"/>
    <w:rsid w:val="00DA6D6F"/>
    <w:rsid w:val="00DA7008"/>
    <w:rsid w:val="00DB0958"/>
    <w:rsid w:val="00DB0C8E"/>
    <w:rsid w:val="00DB17BA"/>
    <w:rsid w:val="00DB1FC2"/>
    <w:rsid w:val="00DB323D"/>
    <w:rsid w:val="00DB3384"/>
    <w:rsid w:val="00DB48A5"/>
    <w:rsid w:val="00DB5A2E"/>
    <w:rsid w:val="00DB7EE5"/>
    <w:rsid w:val="00DC0294"/>
    <w:rsid w:val="00DC12BB"/>
    <w:rsid w:val="00DC22A8"/>
    <w:rsid w:val="00DC2E76"/>
    <w:rsid w:val="00DC3EF5"/>
    <w:rsid w:val="00DC45AC"/>
    <w:rsid w:val="00DC57E5"/>
    <w:rsid w:val="00DC6954"/>
    <w:rsid w:val="00DC69D3"/>
    <w:rsid w:val="00DD1199"/>
    <w:rsid w:val="00DD2584"/>
    <w:rsid w:val="00DD28FC"/>
    <w:rsid w:val="00DD2F0B"/>
    <w:rsid w:val="00DD2FD8"/>
    <w:rsid w:val="00DD397D"/>
    <w:rsid w:val="00DD4F10"/>
    <w:rsid w:val="00DD7340"/>
    <w:rsid w:val="00DE135B"/>
    <w:rsid w:val="00DE1483"/>
    <w:rsid w:val="00DE3DF3"/>
    <w:rsid w:val="00DE4161"/>
    <w:rsid w:val="00DE4583"/>
    <w:rsid w:val="00DE48BF"/>
    <w:rsid w:val="00DE51EB"/>
    <w:rsid w:val="00DE54C2"/>
    <w:rsid w:val="00DE61BD"/>
    <w:rsid w:val="00DE62A5"/>
    <w:rsid w:val="00DE75B6"/>
    <w:rsid w:val="00DF00C9"/>
    <w:rsid w:val="00DF06AF"/>
    <w:rsid w:val="00DF0B25"/>
    <w:rsid w:val="00DF19D3"/>
    <w:rsid w:val="00DF1A1D"/>
    <w:rsid w:val="00DF1B3A"/>
    <w:rsid w:val="00DF37C7"/>
    <w:rsid w:val="00DF3C78"/>
    <w:rsid w:val="00DF40CD"/>
    <w:rsid w:val="00DF455A"/>
    <w:rsid w:val="00DF4E7E"/>
    <w:rsid w:val="00DF62DD"/>
    <w:rsid w:val="00DF65FD"/>
    <w:rsid w:val="00DF7167"/>
    <w:rsid w:val="00DF759A"/>
    <w:rsid w:val="00E007B8"/>
    <w:rsid w:val="00E00BB2"/>
    <w:rsid w:val="00E01755"/>
    <w:rsid w:val="00E01AB4"/>
    <w:rsid w:val="00E02A73"/>
    <w:rsid w:val="00E02F35"/>
    <w:rsid w:val="00E039F6"/>
    <w:rsid w:val="00E03B1B"/>
    <w:rsid w:val="00E04220"/>
    <w:rsid w:val="00E042C4"/>
    <w:rsid w:val="00E05FC8"/>
    <w:rsid w:val="00E061DA"/>
    <w:rsid w:val="00E064F7"/>
    <w:rsid w:val="00E07221"/>
    <w:rsid w:val="00E073F2"/>
    <w:rsid w:val="00E07B90"/>
    <w:rsid w:val="00E10C42"/>
    <w:rsid w:val="00E11548"/>
    <w:rsid w:val="00E12848"/>
    <w:rsid w:val="00E128CF"/>
    <w:rsid w:val="00E12A96"/>
    <w:rsid w:val="00E12E12"/>
    <w:rsid w:val="00E1498B"/>
    <w:rsid w:val="00E14E5D"/>
    <w:rsid w:val="00E15910"/>
    <w:rsid w:val="00E159E5"/>
    <w:rsid w:val="00E15E08"/>
    <w:rsid w:val="00E16697"/>
    <w:rsid w:val="00E17F96"/>
    <w:rsid w:val="00E20718"/>
    <w:rsid w:val="00E207E1"/>
    <w:rsid w:val="00E20F3F"/>
    <w:rsid w:val="00E21452"/>
    <w:rsid w:val="00E21ADE"/>
    <w:rsid w:val="00E2290A"/>
    <w:rsid w:val="00E2297A"/>
    <w:rsid w:val="00E22DE0"/>
    <w:rsid w:val="00E23568"/>
    <w:rsid w:val="00E23A10"/>
    <w:rsid w:val="00E23B3A"/>
    <w:rsid w:val="00E240DE"/>
    <w:rsid w:val="00E2417D"/>
    <w:rsid w:val="00E24CBC"/>
    <w:rsid w:val="00E255EA"/>
    <w:rsid w:val="00E25AD7"/>
    <w:rsid w:val="00E26DBA"/>
    <w:rsid w:val="00E26DDA"/>
    <w:rsid w:val="00E26ED7"/>
    <w:rsid w:val="00E27D6B"/>
    <w:rsid w:val="00E300F7"/>
    <w:rsid w:val="00E31704"/>
    <w:rsid w:val="00E31759"/>
    <w:rsid w:val="00E3207A"/>
    <w:rsid w:val="00E3210F"/>
    <w:rsid w:val="00E32256"/>
    <w:rsid w:val="00E322C8"/>
    <w:rsid w:val="00E32409"/>
    <w:rsid w:val="00E325DE"/>
    <w:rsid w:val="00E32A4B"/>
    <w:rsid w:val="00E33950"/>
    <w:rsid w:val="00E3498E"/>
    <w:rsid w:val="00E34E36"/>
    <w:rsid w:val="00E36986"/>
    <w:rsid w:val="00E37865"/>
    <w:rsid w:val="00E40290"/>
    <w:rsid w:val="00E40A1B"/>
    <w:rsid w:val="00E40E51"/>
    <w:rsid w:val="00E41144"/>
    <w:rsid w:val="00E41918"/>
    <w:rsid w:val="00E41DEB"/>
    <w:rsid w:val="00E423EE"/>
    <w:rsid w:val="00E42627"/>
    <w:rsid w:val="00E430B7"/>
    <w:rsid w:val="00E441BA"/>
    <w:rsid w:val="00E4484D"/>
    <w:rsid w:val="00E44C23"/>
    <w:rsid w:val="00E453AE"/>
    <w:rsid w:val="00E463E8"/>
    <w:rsid w:val="00E4705D"/>
    <w:rsid w:val="00E472DE"/>
    <w:rsid w:val="00E47FF5"/>
    <w:rsid w:val="00E50A58"/>
    <w:rsid w:val="00E51D28"/>
    <w:rsid w:val="00E51FFB"/>
    <w:rsid w:val="00E532A9"/>
    <w:rsid w:val="00E5369B"/>
    <w:rsid w:val="00E53B92"/>
    <w:rsid w:val="00E5453B"/>
    <w:rsid w:val="00E549C1"/>
    <w:rsid w:val="00E56DB0"/>
    <w:rsid w:val="00E576FA"/>
    <w:rsid w:val="00E57B61"/>
    <w:rsid w:val="00E60A17"/>
    <w:rsid w:val="00E60FC0"/>
    <w:rsid w:val="00E61469"/>
    <w:rsid w:val="00E61D62"/>
    <w:rsid w:val="00E631F2"/>
    <w:rsid w:val="00E64C97"/>
    <w:rsid w:val="00E65044"/>
    <w:rsid w:val="00E672D3"/>
    <w:rsid w:val="00E6771A"/>
    <w:rsid w:val="00E7032B"/>
    <w:rsid w:val="00E7243D"/>
    <w:rsid w:val="00E728D6"/>
    <w:rsid w:val="00E73A1B"/>
    <w:rsid w:val="00E73CC9"/>
    <w:rsid w:val="00E743D9"/>
    <w:rsid w:val="00E7603E"/>
    <w:rsid w:val="00E7671D"/>
    <w:rsid w:val="00E77586"/>
    <w:rsid w:val="00E77A04"/>
    <w:rsid w:val="00E81346"/>
    <w:rsid w:val="00E82075"/>
    <w:rsid w:val="00E82248"/>
    <w:rsid w:val="00E8285D"/>
    <w:rsid w:val="00E82993"/>
    <w:rsid w:val="00E82A9C"/>
    <w:rsid w:val="00E82C29"/>
    <w:rsid w:val="00E82E3D"/>
    <w:rsid w:val="00E83DEE"/>
    <w:rsid w:val="00E83F6E"/>
    <w:rsid w:val="00E8469A"/>
    <w:rsid w:val="00E851A4"/>
    <w:rsid w:val="00E85F33"/>
    <w:rsid w:val="00E865B4"/>
    <w:rsid w:val="00E8686E"/>
    <w:rsid w:val="00E86AFB"/>
    <w:rsid w:val="00E86B0B"/>
    <w:rsid w:val="00E875AA"/>
    <w:rsid w:val="00E87B75"/>
    <w:rsid w:val="00E87E76"/>
    <w:rsid w:val="00E87ED7"/>
    <w:rsid w:val="00E91054"/>
    <w:rsid w:val="00E9138F"/>
    <w:rsid w:val="00E91A72"/>
    <w:rsid w:val="00E91ED2"/>
    <w:rsid w:val="00E9395A"/>
    <w:rsid w:val="00E94475"/>
    <w:rsid w:val="00E94F1E"/>
    <w:rsid w:val="00E95065"/>
    <w:rsid w:val="00E9541A"/>
    <w:rsid w:val="00E955BE"/>
    <w:rsid w:val="00E96A76"/>
    <w:rsid w:val="00E96ACA"/>
    <w:rsid w:val="00E96C73"/>
    <w:rsid w:val="00E971AB"/>
    <w:rsid w:val="00EA22C7"/>
    <w:rsid w:val="00EA238B"/>
    <w:rsid w:val="00EA3349"/>
    <w:rsid w:val="00EA35DF"/>
    <w:rsid w:val="00EA4D68"/>
    <w:rsid w:val="00EA4DC0"/>
    <w:rsid w:val="00EA5AF9"/>
    <w:rsid w:val="00EA655C"/>
    <w:rsid w:val="00EA671B"/>
    <w:rsid w:val="00EA6799"/>
    <w:rsid w:val="00EA7192"/>
    <w:rsid w:val="00EA77CD"/>
    <w:rsid w:val="00EA78A2"/>
    <w:rsid w:val="00EA78A7"/>
    <w:rsid w:val="00EB00F2"/>
    <w:rsid w:val="00EB1A83"/>
    <w:rsid w:val="00EB5827"/>
    <w:rsid w:val="00EB5911"/>
    <w:rsid w:val="00EB6B99"/>
    <w:rsid w:val="00EB6F69"/>
    <w:rsid w:val="00EB736B"/>
    <w:rsid w:val="00EB77C5"/>
    <w:rsid w:val="00EC1EC5"/>
    <w:rsid w:val="00EC3469"/>
    <w:rsid w:val="00EC35BF"/>
    <w:rsid w:val="00EC4058"/>
    <w:rsid w:val="00EC4363"/>
    <w:rsid w:val="00EC4AC2"/>
    <w:rsid w:val="00EC4C0A"/>
    <w:rsid w:val="00EC56BD"/>
    <w:rsid w:val="00EC6691"/>
    <w:rsid w:val="00EC67D2"/>
    <w:rsid w:val="00EC699A"/>
    <w:rsid w:val="00EC6A4C"/>
    <w:rsid w:val="00EC6F95"/>
    <w:rsid w:val="00EC746D"/>
    <w:rsid w:val="00ED0103"/>
    <w:rsid w:val="00ED0898"/>
    <w:rsid w:val="00ED0AD6"/>
    <w:rsid w:val="00ED107A"/>
    <w:rsid w:val="00ED10B3"/>
    <w:rsid w:val="00ED10F2"/>
    <w:rsid w:val="00ED1918"/>
    <w:rsid w:val="00ED1C96"/>
    <w:rsid w:val="00ED2103"/>
    <w:rsid w:val="00ED2111"/>
    <w:rsid w:val="00ED27E1"/>
    <w:rsid w:val="00ED4951"/>
    <w:rsid w:val="00ED5DB7"/>
    <w:rsid w:val="00ED7430"/>
    <w:rsid w:val="00EE0235"/>
    <w:rsid w:val="00EE05F5"/>
    <w:rsid w:val="00EE1516"/>
    <w:rsid w:val="00EE2885"/>
    <w:rsid w:val="00EE29DB"/>
    <w:rsid w:val="00EE428E"/>
    <w:rsid w:val="00EE4D4E"/>
    <w:rsid w:val="00EE4F0A"/>
    <w:rsid w:val="00EE53C1"/>
    <w:rsid w:val="00EE5541"/>
    <w:rsid w:val="00EE66AA"/>
    <w:rsid w:val="00EE7ED1"/>
    <w:rsid w:val="00EF03F8"/>
    <w:rsid w:val="00EF2B0F"/>
    <w:rsid w:val="00EF2EF3"/>
    <w:rsid w:val="00EF3C65"/>
    <w:rsid w:val="00EF44DA"/>
    <w:rsid w:val="00EF47BB"/>
    <w:rsid w:val="00EF4A72"/>
    <w:rsid w:val="00EF4C09"/>
    <w:rsid w:val="00EF549F"/>
    <w:rsid w:val="00EF6009"/>
    <w:rsid w:val="00EF714B"/>
    <w:rsid w:val="00EF754D"/>
    <w:rsid w:val="00EF7A0C"/>
    <w:rsid w:val="00F00443"/>
    <w:rsid w:val="00F006BA"/>
    <w:rsid w:val="00F00B8D"/>
    <w:rsid w:val="00F00B90"/>
    <w:rsid w:val="00F00DC6"/>
    <w:rsid w:val="00F01998"/>
    <w:rsid w:val="00F0211C"/>
    <w:rsid w:val="00F02720"/>
    <w:rsid w:val="00F032E2"/>
    <w:rsid w:val="00F036DE"/>
    <w:rsid w:val="00F03DD8"/>
    <w:rsid w:val="00F049B9"/>
    <w:rsid w:val="00F05AB6"/>
    <w:rsid w:val="00F05FA9"/>
    <w:rsid w:val="00F06203"/>
    <w:rsid w:val="00F06304"/>
    <w:rsid w:val="00F06CEF"/>
    <w:rsid w:val="00F07596"/>
    <w:rsid w:val="00F07659"/>
    <w:rsid w:val="00F07898"/>
    <w:rsid w:val="00F10393"/>
    <w:rsid w:val="00F106C5"/>
    <w:rsid w:val="00F11182"/>
    <w:rsid w:val="00F113B5"/>
    <w:rsid w:val="00F11713"/>
    <w:rsid w:val="00F11C36"/>
    <w:rsid w:val="00F13288"/>
    <w:rsid w:val="00F13959"/>
    <w:rsid w:val="00F14069"/>
    <w:rsid w:val="00F14B37"/>
    <w:rsid w:val="00F14F7C"/>
    <w:rsid w:val="00F1539B"/>
    <w:rsid w:val="00F15F60"/>
    <w:rsid w:val="00F16C7D"/>
    <w:rsid w:val="00F170B4"/>
    <w:rsid w:val="00F1780F"/>
    <w:rsid w:val="00F20E9E"/>
    <w:rsid w:val="00F24A0A"/>
    <w:rsid w:val="00F25213"/>
    <w:rsid w:val="00F25544"/>
    <w:rsid w:val="00F261CF"/>
    <w:rsid w:val="00F26470"/>
    <w:rsid w:val="00F26E64"/>
    <w:rsid w:val="00F272FE"/>
    <w:rsid w:val="00F30146"/>
    <w:rsid w:val="00F30CE4"/>
    <w:rsid w:val="00F32639"/>
    <w:rsid w:val="00F3398E"/>
    <w:rsid w:val="00F34C3E"/>
    <w:rsid w:val="00F3508E"/>
    <w:rsid w:val="00F350E8"/>
    <w:rsid w:val="00F37581"/>
    <w:rsid w:val="00F37D03"/>
    <w:rsid w:val="00F406A6"/>
    <w:rsid w:val="00F42368"/>
    <w:rsid w:val="00F42A84"/>
    <w:rsid w:val="00F43AB8"/>
    <w:rsid w:val="00F43E54"/>
    <w:rsid w:val="00F4408D"/>
    <w:rsid w:val="00F4466C"/>
    <w:rsid w:val="00F4583E"/>
    <w:rsid w:val="00F45FEA"/>
    <w:rsid w:val="00F46B23"/>
    <w:rsid w:val="00F47FE8"/>
    <w:rsid w:val="00F503F4"/>
    <w:rsid w:val="00F5062A"/>
    <w:rsid w:val="00F518A9"/>
    <w:rsid w:val="00F528B3"/>
    <w:rsid w:val="00F52C3E"/>
    <w:rsid w:val="00F52DEC"/>
    <w:rsid w:val="00F530D9"/>
    <w:rsid w:val="00F5312A"/>
    <w:rsid w:val="00F55646"/>
    <w:rsid w:val="00F56911"/>
    <w:rsid w:val="00F56CEE"/>
    <w:rsid w:val="00F6255A"/>
    <w:rsid w:val="00F62844"/>
    <w:rsid w:val="00F63C40"/>
    <w:rsid w:val="00F64065"/>
    <w:rsid w:val="00F64DD6"/>
    <w:rsid w:val="00F659D1"/>
    <w:rsid w:val="00F672BF"/>
    <w:rsid w:val="00F67D07"/>
    <w:rsid w:val="00F67EA4"/>
    <w:rsid w:val="00F714E0"/>
    <w:rsid w:val="00F7175A"/>
    <w:rsid w:val="00F7323F"/>
    <w:rsid w:val="00F73438"/>
    <w:rsid w:val="00F73556"/>
    <w:rsid w:val="00F74757"/>
    <w:rsid w:val="00F74CF8"/>
    <w:rsid w:val="00F752CD"/>
    <w:rsid w:val="00F779C2"/>
    <w:rsid w:val="00F77DFD"/>
    <w:rsid w:val="00F802D1"/>
    <w:rsid w:val="00F80831"/>
    <w:rsid w:val="00F828C6"/>
    <w:rsid w:val="00F8368E"/>
    <w:rsid w:val="00F83BAC"/>
    <w:rsid w:val="00F83FB5"/>
    <w:rsid w:val="00F840D6"/>
    <w:rsid w:val="00F84116"/>
    <w:rsid w:val="00F86BD1"/>
    <w:rsid w:val="00F86F8F"/>
    <w:rsid w:val="00F87011"/>
    <w:rsid w:val="00F87F47"/>
    <w:rsid w:val="00F87FDE"/>
    <w:rsid w:val="00F90209"/>
    <w:rsid w:val="00F90FD4"/>
    <w:rsid w:val="00F91105"/>
    <w:rsid w:val="00F919CB"/>
    <w:rsid w:val="00F9245F"/>
    <w:rsid w:val="00F92AA8"/>
    <w:rsid w:val="00F93655"/>
    <w:rsid w:val="00F94313"/>
    <w:rsid w:val="00F94485"/>
    <w:rsid w:val="00F94900"/>
    <w:rsid w:val="00F94A7E"/>
    <w:rsid w:val="00F94B2A"/>
    <w:rsid w:val="00F95CA6"/>
    <w:rsid w:val="00F966DB"/>
    <w:rsid w:val="00F96E06"/>
    <w:rsid w:val="00F9778B"/>
    <w:rsid w:val="00FA1D02"/>
    <w:rsid w:val="00FA25BD"/>
    <w:rsid w:val="00FA2DF2"/>
    <w:rsid w:val="00FA3592"/>
    <w:rsid w:val="00FA3DDF"/>
    <w:rsid w:val="00FA3F43"/>
    <w:rsid w:val="00FA511F"/>
    <w:rsid w:val="00FA5160"/>
    <w:rsid w:val="00FA5DDF"/>
    <w:rsid w:val="00FA7253"/>
    <w:rsid w:val="00FB1097"/>
    <w:rsid w:val="00FB12DE"/>
    <w:rsid w:val="00FB1661"/>
    <w:rsid w:val="00FB1928"/>
    <w:rsid w:val="00FB3215"/>
    <w:rsid w:val="00FB32F0"/>
    <w:rsid w:val="00FB4848"/>
    <w:rsid w:val="00FB4898"/>
    <w:rsid w:val="00FB4FF2"/>
    <w:rsid w:val="00FB624B"/>
    <w:rsid w:val="00FB6CF8"/>
    <w:rsid w:val="00FB6EF8"/>
    <w:rsid w:val="00FC3216"/>
    <w:rsid w:val="00FC3546"/>
    <w:rsid w:val="00FC399E"/>
    <w:rsid w:val="00FC5FBF"/>
    <w:rsid w:val="00FC6105"/>
    <w:rsid w:val="00FC6A63"/>
    <w:rsid w:val="00FC6E62"/>
    <w:rsid w:val="00FD01B3"/>
    <w:rsid w:val="00FD09C0"/>
    <w:rsid w:val="00FD0DAD"/>
    <w:rsid w:val="00FD1173"/>
    <w:rsid w:val="00FD136B"/>
    <w:rsid w:val="00FD1421"/>
    <w:rsid w:val="00FD14BC"/>
    <w:rsid w:val="00FD2AC9"/>
    <w:rsid w:val="00FD2F02"/>
    <w:rsid w:val="00FD36B4"/>
    <w:rsid w:val="00FD380B"/>
    <w:rsid w:val="00FD3862"/>
    <w:rsid w:val="00FD38B0"/>
    <w:rsid w:val="00FD3AFD"/>
    <w:rsid w:val="00FD3C43"/>
    <w:rsid w:val="00FD438F"/>
    <w:rsid w:val="00FD43D7"/>
    <w:rsid w:val="00FD46E7"/>
    <w:rsid w:val="00FD5557"/>
    <w:rsid w:val="00FD69A5"/>
    <w:rsid w:val="00FD76A6"/>
    <w:rsid w:val="00FE129B"/>
    <w:rsid w:val="00FE41D2"/>
    <w:rsid w:val="00FE48A6"/>
    <w:rsid w:val="00FE51A3"/>
    <w:rsid w:val="00FE625B"/>
    <w:rsid w:val="00FE63EC"/>
    <w:rsid w:val="00FE6A55"/>
    <w:rsid w:val="00FE6DDD"/>
    <w:rsid w:val="00FE7181"/>
    <w:rsid w:val="00FF019F"/>
    <w:rsid w:val="00FF0E5D"/>
    <w:rsid w:val="00FF12BB"/>
    <w:rsid w:val="00FF1C5B"/>
    <w:rsid w:val="00FF1DB3"/>
    <w:rsid w:val="00FF2745"/>
    <w:rsid w:val="00FF4A35"/>
    <w:rsid w:val="00FF6713"/>
    <w:rsid w:val="00FF724C"/>
    <w:rsid w:val="00FF76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9E645"/>
  <w15:docId w15:val="{968A8E20-10B5-4C4B-AC98-AD2313DD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9C7A8C"/>
    <w:pPr>
      <w:widowControl w:val="0"/>
    </w:pPr>
    <w:rPr>
      <w:color w:val="000000"/>
      <w:sz w:val="24"/>
      <w:szCs w:val="24"/>
      <w:lang w:bidi="pl-PL"/>
    </w:rPr>
  </w:style>
  <w:style w:type="paragraph" w:styleId="Nagwek1">
    <w:name w:val="heading 1"/>
    <w:basedOn w:val="Normalny"/>
    <w:next w:val="Normalny"/>
    <w:link w:val="Nagwek1Znak"/>
    <w:uiPriority w:val="9"/>
    <w:qFormat/>
    <w:rsid w:val="00AD6621"/>
    <w:pPr>
      <w:keepNext/>
      <w:keepLines/>
      <w:outlineLvl w:val="0"/>
    </w:pPr>
    <w:rPr>
      <w:rFonts w:ascii="Aller" w:eastAsia="Times New Roman" w:hAnsi="Aller" w:cs="Times New Roman"/>
      <w:b/>
      <w:color w:val="auto"/>
      <w:szCs w:val="32"/>
    </w:rPr>
  </w:style>
  <w:style w:type="paragraph" w:styleId="Nagwek2">
    <w:name w:val="heading 2"/>
    <w:basedOn w:val="Normalny"/>
    <w:next w:val="Normalny"/>
    <w:link w:val="Nagwek2Znak"/>
    <w:uiPriority w:val="9"/>
    <w:unhideWhenUsed/>
    <w:qFormat/>
    <w:rsid w:val="00486B09"/>
    <w:pPr>
      <w:keepNext/>
      <w:keepLines/>
      <w:spacing w:before="40"/>
      <w:outlineLvl w:val="1"/>
    </w:pPr>
    <w:rPr>
      <w:rFonts w:ascii="Aller" w:eastAsia="Times New Roman" w:hAnsi="Aller" w:cs="Times New Roman"/>
      <w:b/>
      <w:sz w:val="22"/>
      <w:szCs w:val="26"/>
    </w:rPr>
  </w:style>
  <w:style w:type="paragraph" w:styleId="Nagwek3">
    <w:name w:val="heading 3"/>
    <w:basedOn w:val="Normalny"/>
    <w:next w:val="Normalny"/>
    <w:link w:val="Nagwek3Znak"/>
    <w:uiPriority w:val="9"/>
    <w:unhideWhenUsed/>
    <w:qFormat/>
    <w:rsid w:val="00B4317D"/>
    <w:pPr>
      <w:keepNext/>
      <w:keepLines/>
      <w:spacing w:before="40"/>
      <w:outlineLvl w:val="2"/>
    </w:pPr>
    <w:rPr>
      <w:rFonts w:ascii="Calibri Light" w:eastAsia="Times New Roman" w:hAnsi="Calibri Light" w:cs="Times New Roman"/>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A35CCD"/>
    <w:rPr>
      <w:color w:val="0066CC"/>
      <w:u w:val="single"/>
    </w:rPr>
  </w:style>
  <w:style w:type="character" w:customStyle="1" w:styleId="Stopka">
    <w:name w:val="Stopka_"/>
    <w:basedOn w:val="Domylnaczcionkaakapitu"/>
    <w:link w:val="Stopka1"/>
    <w:rsid w:val="00A35CCD"/>
    <w:rPr>
      <w:rFonts w:ascii="Times New Roman" w:eastAsia="Times New Roman" w:hAnsi="Times New Roman" w:cs="Times New Roman"/>
      <w:b/>
      <w:bCs/>
      <w:i w:val="0"/>
      <w:iCs w:val="0"/>
      <w:smallCaps w:val="0"/>
      <w:strike w:val="0"/>
      <w:sz w:val="19"/>
      <w:szCs w:val="19"/>
      <w:u w:val="none"/>
    </w:rPr>
  </w:style>
  <w:style w:type="character" w:customStyle="1" w:styleId="Nagwek10">
    <w:name w:val="Nagłówek #1_"/>
    <w:basedOn w:val="Domylnaczcionkaakapitu"/>
    <w:link w:val="Nagwek11"/>
    <w:rsid w:val="00A35CCD"/>
    <w:rPr>
      <w:rFonts w:ascii="Times New Roman" w:eastAsia="Times New Roman" w:hAnsi="Times New Roman" w:cs="Times New Roman"/>
      <w:b/>
      <w:bCs/>
      <w:i w:val="0"/>
      <w:iCs w:val="0"/>
      <w:smallCaps w:val="0"/>
      <w:strike w:val="0"/>
      <w:u w:val="none"/>
    </w:rPr>
  </w:style>
  <w:style w:type="character" w:customStyle="1" w:styleId="Teksttreci2">
    <w:name w:val="Tekst treści (2)_"/>
    <w:basedOn w:val="Domylnaczcionkaakapitu"/>
    <w:link w:val="Teksttreci21"/>
    <w:rsid w:val="00A35CCD"/>
    <w:rPr>
      <w:rFonts w:ascii="Times New Roman" w:eastAsia="Times New Roman" w:hAnsi="Times New Roman" w:cs="Times New Roman"/>
      <w:b w:val="0"/>
      <w:bCs w:val="0"/>
      <w:i w:val="0"/>
      <w:iCs w:val="0"/>
      <w:smallCaps w:val="0"/>
      <w:strike w:val="0"/>
      <w:u w:val="none"/>
    </w:rPr>
  </w:style>
  <w:style w:type="character" w:customStyle="1" w:styleId="Teksttreci3">
    <w:name w:val="Tekst treści (3)_"/>
    <w:basedOn w:val="Domylnaczcionkaakapitu"/>
    <w:link w:val="Teksttreci30"/>
    <w:rsid w:val="00A35CCD"/>
    <w:rPr>
      <w:rFonts w:ascii="Times New Roman" w:eastAsia="Times New Roman" w:hAnsi="Times New Roman" w:cs="Times New Roman"/>
      <w:b/>
      <w:bCs/>
      <w:i w:val="0"/>
      <w:iCs w:val="0"/>
      <w:smallCaps w:val="0"/>
      <w:strike w:val="0"/>
      <w:u w:val="none"/>
    </w:rPr>
  </w:style>
  <w:style w:type="character" w:customStyle="1" w:styleId="Teksttreci20">
    <w:name w:val="Tekst treści (2)"/>
    <w:basedOn w:val="Teksttreci2"/>
    <w:rsid w:val="00A35CCD"/>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character" w:customStyle="1" w:styleId="Teksttreci285pt">
    <w:name w:val="Tekst treści (2) + 8;5 pt"/>
    <w:basedOn w:val="Teksttreci2"/>
    <w:rsid w:val="00A35CC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A35CC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1"/>
    <w:rsid w:val="00A35CCD"/>
    <w:rPr>
      <w:rFonts w:ascii="Times New Roman" w:eastAsia="Times New Roman" w:hAnsi="Times New Roman" w:cs="Times New Roman"/>
      <w:b/>
      <w:bCs/>
      <w:i/>
      <w:iCs/>
      <w:smallCaps w:val="0"/>
      <w:strike w:val="0"/>
      <w:u w:val="none"/>
    </w:rPr>
  </w:style>
  <w:style w:type="character" w:customStyle="1" w:styleId="Nagweklubstopka0">
    <w:name w:val="Nagłówek lub stopka"/>
    <w:basedOn w:val="Nagweklubstopka"/>
    <w:rsid w:val="00A35CCD"/>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PogrubienieTeksttreci28pt">
    <w:name w:val="Pogrubienie;Tekst treści (2) + 8 pt"/>
    <w:basedOn w:val="Teksttreci2"/>
    <w:rsid w:val="00A35CCD"/>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PogrubienieTeksttreci275pt">
    <w:name w:val="Pogrubienie;Tekst treści (2) + 7;5 pt"/>
    <w:basedOn w:val="Teksttreci2"/>
    <w:rsid w:val="00A35CCD"/>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275pt">
    <w:name w:val="Tekst treści (2) + 7;5 pt"/>
    <w:basedOn w:val="Teksttreci2"/>
    <w:rsid w:val="00A35CCD"/>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245ptKursywa">
    <w:name w:val="Tekst treści (2) + 4;5 pt;Kursywa"/>
    <w:basedOn w:val="Teksttreci2"/>
    <w:rsid w:val="00A35CCD"/>
    <w:rPr>
      <w:rFonts w:ascii="Times New Roman" w:eastAsia="Times New Roman" w:hAnsi="Times New Roman" w:cs="Times New Roman"/>
      <w:b w:val="0"/>
      <w:bCs w:val="0"/>
      <w:i/>
      <w:iCs/>
      <w:smallCaps w:val="0"/>
      <w:strike w:val="0"/>
      <w:color w:val="000000"/>
      <w:spacing w:val="0"/>
      <w:w w:val="100"/>
      <w:position w:val="0"/>
      <w:sz w:val="9"/>
      <w:szCs w:val="9"/>
      <w:u w:val="none"/>
      <w:lang w:val="pl-PL" w:eastAsia="pl-PL" w:bidi="pl-PL"/>
    </w:rPr>
  </w:style>
  <w:style w:type="character" w:customStyle="1" w:styleId="Teksttreci2BookmanOldStyle55pt">
    <w:name w:val="Tekst treści (2) + Bookman Old Style;5;5 pt"/>
    <w:basedOn w:val="Teksttreci2"/>
    <w:rsid w:val="00A35CCD"/>
    <w:rPr>
      <w:rFonts w:ascii="Bookman Old Style" w:eastAsia="Bookman Old Style" w:hAnsi="Bookman Old Style" w:cs="Bookman Old Style"/>
      <w:b/>
      <w:bCs/>
      <w:i w:val="0"/>
      <w:iCs w:val="0"/>
      <w:smallCaps w:val="0"/>
      <w:strike w:val="0"/>
      <w:color w:val="000000"/>
      <w:spacing w:val="0"/>
      <w:w w:val="100"/>
      <w:position w:val="0"/>
      <w:sz w:val="11"/>
      <w:szCs w:val="11"/>
      <w:u w:val="none"/>
      <w:lang w:val="pl-PL" w:eastAsia="pl-PL" w:bidi="pl-PL"/>
    </w:rPr>
  </w:style>
  <w:style w:type="character" w:customStyle="1" w:styleId="Teksttreci24pt">
    <w:name w:val="Tekst treści (2) + 4 pt"/>
    <w:basedOn w:val="Teksttreci2"/>
    <w:rsid w:val="00A35CCD"/>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BookmanOldStyle55ptMaelitery">
    <w:name w:val="Tekst treści (2) + Bookman Old Style;5;5 pt;Małe litery"/>
    <w:basedOn w:val="Teksttreci2"/>
    <w:rsid w:val="00A35CCD"/>
    <w:rPr>
      <w:rFonts w:ascii="Bookman Old Style" w:eastAsia="Bookman Old Style" w:hAnsi="Bookman Old Style" w:cs="Bookman Old Style"/>
      <w:b/>
      <w:bCs/>
      <w:i w:val="0"/>
      <w:iCs w:val="0"/>
      <w:smallCaps/>
      <w:strike w:val="0"/>
      <w:color w:val="000000"/>
      <w:spacing w:val="0"/>
      <w:w w:val="100"/>
      <w:position w:val="0"/>
      <w:sz w:val="11"/>
      <w:szCs w:val="11"/>
      <w:u w:val="none"/>
      <w:lang w:val="pl-PL" w:eastAsia="pl-PL" w:bidi="pl-PL"/>
    </w:rPr>
  </w:style>
  <w:style w:type="character" w:customStyle="1" w:styleId="Teksttreci2CourierNew8ptKursywa">
    <w:name w:val="Tekst treści (2) + Courier New;8 pt;Kursywa"/>
    <w:basedOn w:val="Teksttreci2"/>
    <w:rsid w:val="00A35CCD"/>
    <w:rPr>
      <w:rFonts w:ascii="Courier New" w:eastAsia="Courier New" w:hAnsi="Courier New" w:cs="Courier New"/>
      <w:b w:val="0"/>
      <w:bCs w:val="0"/>
      <w:i/>
      <w:iCs/>
      <w:smallCaps w:val="0"/>
      <w:strike w:val="0"/>
      <w:color w:val="000000"/>
      <w:spacing w:val="0"/>
      <w:w w:val="100"/>
      <w:position w:val="0"/>
      <w:sz w:val="16"/>
      <w:szCs w:val="16"/>
      <w:u w:val="none"/>
      <w:lang w:val="pl-PL" w:eastAsia="pl-PL" w:bidi="pl-PL"/>
    </w:rPr>
  </w:style>
  <w:style w:type="character" w:customStyle="1" w:styleId="PogrubienieTeksttreci295pt">
    <w:name w:val="Pogrubienie;Tekst treści (2) + 9;5 pt"/>
    <w:basedOn w:val="Teksttreci2"/>
    <w:rsid w:val="00A35CCD"/>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sid w:val="00A35CCD"/>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22">
    <w:name w:val="Tekst treści (2)2"/>
    <w:basedOn w:val="Teksttreci2"/>
    <w:rsid w:val="00A35CC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paragraph" w:customStyle="1" w:styleId="Stopka1">
    <w:name w:val="Stopka1"/>
    <w:basedOn w:val="Normalny"/>
    <w:link w:val="Stopka"/>
    <w:rsid w:val="00A35CCD"/>
    <w:pPr>
      <w:shd w:val="clear" w:color="auto" w:fill="FFFFFF"/>
      <w:spacing w:line="230" w:lineRule="exact"/>
    </w:pPr>
    <w:rPr>
      <w:rFonts w:ascii="Times New Roman" w:eastAsia="Times New Roman" w:hAnsi="Times New Roman" w:cs="Times New Roman"/>
      <w:b/>
      <w:bCs/>
      <w:sz w:val="19"/>
      <w:szCs w:val="19"/>
    </w:rPr>
  </w:style>
  <w:style w:type="paragraph" w:customStyle="1" w:styleId="Nagwek11">
    <w:name w:val="Nagłówek #1"/>
    <w:basedOn w:val="Normalny"/>
    <w:link w:val="Nagwek10"/>
    <w:rsid w:val="00A35CCD"/>
    <w:pPr>
      <w:shd w:val="clear" w:color="auto" w:fill="FFFFFF"/>
      <w:spacing w:after="300" w:line="0" w:lineRule="atLeast"/>
      <w:jc w:val="center"/>
      <w:outlineLvl w:val="0"/>
    </w:pPr>
    <w:rPr>
      <w:rFonts w:ascii="Times New Roman" w:eastAsia="Times New Roman" w:hAnsi="Times New Roman" w:cs="Times New Roman"/>
      <w:b/>
      <w:bCs/>
    </w:rPr>
  </w:style>
  <w:style w:type="paragraph" w:customStyle="1" w:styleId="Teksttreci21">
    <w:name w:val="Tekst treści (2)1"/>
    <w:basedOn w:val="Normalny"/>
    <w:link w:val="Teksttreci2"/>
    <w:rsid w:val="00A35CCD"/>
    <w:pPr>
      <w:shd w:val="clear" w:color="auto" w:fill="FFFFFF"/>
      <w:spacing w:before="300" w:after="60" w:line="274" w:lineRule="exact"/>
      <w:ind w:hanging="360"/>
      <w:jc w:val="both"/>
    </w:pPr>
    <w:rPr>
      <w:rFonts w:ascii="Times New Roman" w:eastAsia="Times New Roman" w:hAnsi="Times New Roman" w:cs="Times New Roman"/>
    </w:rPr>
  </w:style>
  <w:style w:type="paragraph" w:customStyle="1" w:styleId="Teksttreci30">
    <w:name w:val="Tekst treści (3)"/>
    <w:basedOn w:val="Normalny"/>
    <w:link w:val="Teksttreci3"/>
    <w:rsid w:val="00A35CCD"/>
    <w:pPr>
      <w:shd w:val="clear" w:color="auto" w:fill="FFFFFF"/>
      <w:spacing w:line="394" w:lineRule="exact"/>
      <w:jc w:val="both"/>
    </w:pPr>
    <w:rPr>
      <w:rFonts w:ascii="Times New Roman" w:eastAsia="Times New Roman" w:hAnsi="Times New Roman" w:cs="Times New Roman"/>
      <w:b/>
      <w:bCs/>
    </w:rPr>
  </w:style>
  <w:style w:type="paragraph" w:customStyle="1" w:styleId="Nagweklubstopka1">
    <w:name w:val="Nagłówek lub stopka1"/>
    <w:basedOn w:val="Normalny"/>
    <w:link w:val="Nagweklubstopka"/>
    <w:rsid w:val="00A35CCD"/>
    <w:pPr>
      <w:shd w:val="clear" w:color="auto" w:fill="FFFFFF"/>
      <w:spacing w:line="0" w:lineRule="atLeast"/>
    </w:pPr>
    <w:rPr>
      <w:rFonts w:ascii="Times New Roman" w:eastAsia="Times New Roman" w:hAnsi="Times New Roman" w:cs="Times New Roman"/>
      <w:b/>
      <w:bCs/>
      <w:i/>
      <w:iCs/>
    </w:rPr>
  </w:style>
  <w:style w:type="table" w:styleId="Tabela-Siatka">
    <w:name w:val="Table Grid"/>
    <w:basedOn w:val="Standardowy"/>
    <w:uiPriority w:val="59"/>
    <w:rsid w:val="00FB6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AD6621"/>
    <w:rPr>
      <w:rFonts w:ascii="Aller" w:eastAsia="Times New Roman" w:hAnsi="Aller" w:cs="Times New Roman"/>
      <w:b/>
      <w:szCs w:val="32"/>
    </w:rPr>
  </w:style>
  <w:style w:type="character" w:customStyle="1" w:styleId="Nagwek3Znak">
    <w:name w:val="Nagłówek 3 Znak"/>
    <w:basedOn w:val="Domylnaczcionkaakapitu"/>
    <w:link w:val="Nagwek3"/>
    <w:uiPriority w:val="9"/>
    <w:rsid w:val="00B4317D"/>
    <w:rPr>
      <w:rFonts w:ascii="Calibri Light" w:eastAsia="Times New Roman" w:hAnsi="Calibri Light" w:cs="Times New Roman"/>
      <w:color w:val="1F4D78"/>
    </w:rPr>
  </w:style>
  <w:style w:type="paragraph" w:customStyle="1" w:styleId="Standard">
    <w:name w:val="Standard"/>
    <w:rsid w:val="00B4317D"/>
    <w:pPr>
      <w:widowControl w:val="0"/>
      <w:autoSpaceDE w:val="0"/>
      <w:autoSpaceDN w:val="0"/>
    </w:pPr>
    <w:rPr>
      <w:rFonts w:ascii="Times New Roman" w:eastAsia="Times New Roman" w:hAnsi="Times New Roman" w:cs="Times New Roman"/>
    </w:rPr>
  </w:style>
  <w:style w:type="paragraph" w:customStyle="1" w:styleId="Tytu2">
    <w:name w:val="Tytuł 2"/>
    <w:basedOn w:val="Standard"/>
    <w:next w:val="Standard"/>
    <w:rsid w:val="00B4317D"/>
    <w:pPr>
      <w:keepNext/>
      <w:tabs>
        <w:tab w:val="num" w:pos="1440"/>
      </w:tabs>
      <w:ind w:left="1440" w:hanging="360"/>
      <w:outlineLvl w:val="1"/>
    </w:pPr>
    <w:rPr>
      <w:sz w:val="28"/>
      <w:szCs w:val="28"/>
    </w:rPr>
  </w:style>
  <w:style w:type="paragraph" w:styleId="Legenda">
    <w:name w:val="caption"/>
    <w:aliases w:val="Normal,Normalny1"/>
    <w:basedOn w:val="Normalny"/>
    <w:next w:val="Normalny"/>
    <w:qFormat/>
    <w:rsid w:val="00514551"/>
    <w:pPr>
      <w:widowControl/>
      <w:jc w:val="both"/>
    </w:pPr>
    <w:rPr>
      <w:rFonts w:ascii="Aller Light" w:eastAsia="Times New Roman" w:hAnsi="Aller Light" w:cs="Times New Roman"/>
      <w:bCs/>
      <w:color w:val="auto"/>
      <w:sz w:val="22"/>
      <w:szCs w:val="20"/>
      <w:lang w:bidi="ar-SA"/>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B4317D"/>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styleId="Bezodstpw">
    <w:name w:val="No Spacing"/>
    <w:uiPriority w:val="1"/>
    <w:qFormat/>
    <w:rsid w:val="00B4317D"/>
    <w:rPr>
      <w:rFonts w:ascii="Times New Roman" w:eastAsia="Times New Roman" w:hAnsi="Times New Roman" w:cs="Times New Roman"/>
      <w:sz w:val="24"/>
      <w:szCs w:val="24"/>
    </w:rPr>
  </w:style>
  <w:style w:type="paragraph" w:styleId="Nagwekspisutreci">
    <w:name w:val="TOC Heading"/>
    <w:basedOn w:val="Nagwek1"/>
    <w:next w:val="Normalny"/>
    <w:uiPriority w:val="39"/>
    <w:unhideWhenUsed/>
    <w:qFormat/>
    <w:rsid w:val="00F13959"/>
    <w:pPr>
      <w:widowControl/>
      <w:spacing w:before="240" w:line="259" w:lineRule="auto"/>
      <w:outlineLvl w:val="9"/>
    </w:pPr>
    <w:rPr>
      <w:rFonts w:ascii="Calibri Light" w:hAnsi="Calibri Light"/>
      <w:b w:val="0"/>
      <w:color w:val="2E74B5"/>
      <w:sz w:val="32"/>
      <w:lang w:bidi="ar-SA"/>
    </w:rPr>
  </w:style>
  <w:style w:type="paragraph" w:styleId="Spistreci1">
    <w:name w:val="toc 1"/>
    <w:basedOn w:val="Normalny"/>
    <w:next w:val="Normalny"/>
    <w:autoRedefine/>
    <w:uiPriority w:val="39"/>
    <w:unhideWhenUsed/>
    <w:rsid w:val="0025171D"/>
    <w:pPr>
      <w:tabs>
        <w:tab w:val="right" w:leader="dot" w:pos="9056"/>
      </w:tabs>
    </w:pPr>
  </w:style>
  <w:style w:type="character" w:customStyle="1" w:styleId="PogrubienieTeksttreci211pt">
    <w:name w:val="Pogrubienie;Tekst treści (2) + 11 pt"/>
    <w:basedOn w:val="Teksttreci2"/>
    <w:rsid w:val="004B6921"/>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_"/>
    <w:basedOn w:val="Domylnaczcionkaakapitu"/>
    <w:link w:val="Nagwek21"/>
    <w:rsid w:val="00784445"/>
    <w:rPr>
      <w:rFonts w:ascii="Calibri" w:eastAsia="Calibri" w:hAnsi="Calibri" w:cs="Calibri"/>
      <w:b/>
      <w:bCs/>
      <w:sz w:val="22"/>
      <w:szCs w:val="22"/>
      <w:shd w:val="clear" w:color="auto" w:fill="FFFFFF"/>
    </w:rPr>
  </w:style>
  <w:style w:type="character" w:customStyle="1" w:styleId="Teksttreci2Exact">
    <w:name w:val="Tekst treści (2) Exact"/>
    <w:basedOn w:val="Domylnaczcionkaakapitu"/>
    <w:rsid w:val="00784445"/>
    <w:rPr>
      <w:rFonts w:ascii="Calibri" w:eastAsia="Calibri" w:hAnsi="Calibri" w:cs="Calibri"/>
      <w:b w:val="0"/>
      <w:bCs w:val="0"/>
      <w:i w:val="0"/>
      <w:iCs w:val="0"/>
      <w:smallCaps w:val="0"/>
      <w:strike w:val="0"/>
      <w:color w:val="141414"/>
      <w:sz w:val="20"/>
      <w:szCs w:val="20"/>
      <w:u w:val="none"/>
    </w:rPr>
  </w:style>
  <w:style w:type="character" w:customStyle="1" w:styleId="Teksttreci8">
    <w:name w:val="Tekst treści (8)_"/>
    <w:basedOn w:val="Domylnaczcionkaakapitu"/>
    <w:rsid w:val="00784445"/>
    <w:rPr>
      <w:rFonts w:ascii="Calibri" w:eastAsia="Calibri" w:hAnsi="Calibri" w:cs="Calibri"/>
      <w:b w:val="0"/>
      <w:bCs w:val="0"/>
      <w:i w:val="0"/>
      <w:iCs w:val="0"/>
      <w:smallCaps w:val="0"/>
      <w:strike w:val="0"/>
      <w:sz w:val="24"/>
      <w:szCs w:val="24"/>
      <w:u w:val="none"/>
    </w:rPr>
  </w:style>
  <w:style w:type="character" w:customStyle="1" w:styleId="Teksttreci80">
    <w:name w:val="Tekst treści (8)"/>
    <w:basedOn w:val="Teksttreci8"/>
    <w:rsid w:val="00784445"/>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character" w:customStyle="1" w:styleId="PogrubienieTeksttreci285pt">
    <w:name w:val="Pogrubienie;Tekst treści (2) + 8;5 pt"/>
    <w:basedOn w:val="Teksttreci2"/>
    <w:rsid w:val="00784445"/>
    <w:rPr>
      <w:rFonts w:ascii="Calibri" w:eastAsia="Calibri" w:hAnsi="Calibri" w:cs="Calibri"/>
      <w:b/>
      <w:bCs/>
      <w:i w:val="0"/>
      <w:iCs w:val="0"/>
      <w:smallCaps w:val="0"/>
      <w:strike w:val="0"/>
      <w:color w:val="000000"/>
      <w:spacing w:val="0"/>
      <w:w w:val="100"/>
      <w:position w:val="0"/>
      <w:sz w:val="17"/>
      <w:szCs w:val="17"/>
      <w:u w:val="none"/>
      <w:lang w:val="pl-PL" w:eastAsia="pl-PL" w:bidi="pl-PL"/>
    </w:rPr>
  </w:style>
  <w:style w:type="character" w:customStyle="1" w:styleId="Nagweklubstopka12pt">
    <w:name w:val="Nagłówek lub stopka + 12 pt"/>
    <w:basedOn w:val="Nagweklubstopka"/>
    <w:rsid w:val="00784445"/>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character" w:customStyle="1" w:styleId="Teksttreci2Georgia9pt">
    <w:name w:val="Tekst treści (2) + Georgia;9 pt"/>
    <w:basedOn w:val="Teksttreci2"/>
    <w:rsid w:val="00784445"/>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Nagweklubstopka85ptKursywa">
    <w:name w:val="Nagłówek lub stopka + 8;5 pt;Kursywa"/>
    <w:basedOn w:val="Nagweklubstopka"/>
    <w:rsid w:val="00784445"/>
    <w:rPr>
      <w:rFonts w:ascii="Calibri" w:eastAsia="Calibri" w:hAnsi="Calibri" w:cs="Calibri"/>
      <w:b w:val="0"/>
      <w:bCs w:val="0"/>
      <w:i/>
      <w:iCs/>
      <w:smallCaps w:val="0"/>
      <w:strike w:val="0"/>
      <w:color w:val="000000"/>
      <w:spacing w:val="0"/>
      <w:w w:val="100"/>
      <w:position w:val="0"/>
      <w:sz w:val="17"/>
      <w:szCs w:val="17"/>
      <w:u w:val="none"/>
      <w:lang w:val="pl-PL" w:eastAsia="pl-PL" w:bidi="pl-PL"/>
    </w:rPr>
  </w:style>
  <w:style w:type="character" w:customStyle="1" w:styleId="Teksttreci25">
    <w:name w:val="Tekst treści (25)_"/>
    <w:basedOn w:val="Domylnaczcionkaakapitu"/>
    <w:rsid w:val="00784445"/>
    <w:rPr>
      <w:rFonts w:ascii="Palatino Linotype" w:eastAsia="Palatino Linotype" w:hAnsi="Palatino Linotype" w:cs="Palatino Linotype"/>
      <w:b/>
      <w:bCs/>
      <w:i w:val="0"/>
      <w:iCs w:val="0"/>
      <w:smallCaps w:val="0"/>
      <w:strike w:val="0"/>
      <w:sz w:val="20"/>
      <w:szCs w:val="20"/>
      <w:u w:val="none"/>
    </w:rPr>
  </w:style>
  <w:style w:type="character" w:customStyle="1" w:styleId="Teksttreci250">
    <w:name w:val="Tekst treści (25)"/>
    <w:basedOn w:val="Teksttreci25"/>
    <w:rsid w:val="00784445"/>
    <w:rPr>
      <w:rFonts w:ascii="Palatino Linotype" w:eastAsia="Palatino Linotype" w:hAnsi="Palatino Linotype" w:cs="Palatino Linotype"/>
      <w:b/>
      <w:bCs/>
      <w:i w:val="0"/>
      <w:iCs w:val="0"/>
      <w:smallCaps w:val="0"/>
      <w:strike w:val="0"/>
      <w:color w:val="000000"/>
      <w:spacing w:val="0"/>
      <w:w w:val="100"/>
      <w:position w:val="0"/>
      <w:sz w:val="20"/>
      <w:szCs w:val="20"/>
      <w:u w:val="none"/>
      <w:lang w:val="pl-PL" w:eastAsia="pl-PL" w:bidi="pl-PL"/>
    </w:rPr>
  </w:style>
  <w:style w:type="character" w:customStyle="1" w:styleId="Nagwek210ptBezpogrubienia">
    <w:name w:val="Nagłówek #2 + 10 pt;Bez pogrubienia"/>
    <w:basedOn w:val="Nagwek20"/>
    <w:rsid w:val="00784445"/>
    <w:rPr>
      <w:rFonts w:ascii="Calibri" w:eastAsia="Calibri" w:hAnsi="Calibri" w:cs="Calibri"/>
      <w:b/>
      <w:bCs/>
      <w:color w:val="000000"/>
      <w:spacing w:val="0"/>
      <w:w w:val="100"/>
      <w:position w:val="0"/>
      <w:sz w:val="20"/>
      <w:szCs w:val="20"/>
      <w:shd w:val="clear" w:color="auto" w:fill="FFFFFF"/>
      <w:lang w:val="pl-PL" w:eastAsia="pl-PL" w:bidi="pl-PL"/>
    </w:rPr>
  </w:style>
  <w:style w:type="character" w:customStyle="1" w:styleId="Teksttreci28ptKursywa">
    <w:name w:val="Tekst treści (2) + 8 pt;Kursywa"/>
    <w:basedOn w:val="Teksttreci2"/>
    <w:rsid w:val="00784445"/>
    <w:rPr>
      <w:rFonts w:ascii="Calibri" w:eastAsia="Calibri" w:hAnsi="Calibri" w:cs="Calibri"/>
      <w:b w:val="0"/>
      <w:bCs w:val="0"/>
      <w:i/>
      <w:iCs/>
      <w:smallCaps w:val="0"/>
      <w:strike w:val="0"/>
      <w:color w:val="000000"/>
      <w:spacing w:val="0"/>
      <w:w w:val="100"/>
      <w:position w:val="0"/>
      <w:sz w:val="16"/>
      <w:szCs w:val="16"/>
      <w:u w:val="none"/>
      <w:lang w:val="pl-PL" w:eastAsia="pl-PL" w:bidi="pl-PL"/>
    </w:rPr>
  </w:style>
  <w:style w:type="character" w:customStyle="1" w:styleId="Teksttreci210">
    <w:name w:val="Tekst treści (21)_"/>
    <w:basedOn w:val="Domylnaczcionkaakapitu"/>
    <w:link w:val="Teksttreci211"/>
    <w:rsid w:val="00784445"/>
    <w:rPr>
      <w:rFonts w:ascii="Calibri" w:eastAsia="Calibri" w:hAnsi="Calibri" w:cs="Calibri"/>
      <w:b/>
      <w:bCs/>
      <w:sz w:val="22"/>
      <w:szCs w:val="22"/>
      <w:shd w:val="clear" w:color="auto" w:fill="FFFFFF"/>
    </w:rPr>
  </w:style>
  <w:style w:type="character" w:customStyle="1" w:styleId="Teksttreci2110ptBezpogrubienia">
    <w:name w:val="Tekst treści (21) + 10 pt;Bez pogrubienia"/>
    <w:basedOn w:val="Teksttreci210"/>
    <w:rsid w:val="00784445"/>
    <w:rPr>
      <w:rFonts w:ascii="Calibri" w:eastAsia="Calibri" w:hAnsi="Calibri" w:cs="Calibri"/>
      <w:b/>
      <w:bCs/>
      <w:color w:val="000000"/>
      <w:spacing w:val="0"/>
      <w:w w:val="100"/>
      <w:position w:val="0"/>
      <w:sz w:val="20"/>
      <w:szCs w:val="20"/>
      <w:shd w:val="clear" w:color="auto" w:fill="FFFFFF"/>
      <w:lang w:val="pl-PL" w:eastAsia="pl-PL" w:bidi="pl-PL"/>
    </w:rPr>
  </w:style>
  <w:style w:type="paragraph" w:customStyle="1" w:styleId="Nagwek21">
    <w:name w:val="Nagłówek #2"/>
    <w:basedOn w:val="Normalny"/>
    <w:link w:val="Nagwek20"/>
    <w:rsid w:val="00784445"/>
    <w:pPr>
      <w:shd w:val="clear" w:color="auto" w:fill="FFFFFF"/>
      <w:spacing w:before="240" w:line="0" w:lineRule="atLeast"/>
      <w:ind w:hanging="3940"/>
      <w:jc w:val="center"/>
      <w:outlineLvl w:val="1"/>
    </w:pPr>
    <w:rPr>
      <w:rFonts w:ascii="Calibri" w:eastAsia="Calibri" w:hAnsi="Calibri" w:cs="Calibri"/>
      <w:b/>
      <w:bCs/>
      <w:color w:val="auto"/>
      <w:sz w:val="22"/>
      <w:szCs w:val="22"/>
    </w:rPr>
  </w:style>
  <w:style w:type="paragraph" w:customStyle="1" w:styleId="Teksttreci211">
    <w:name w:val="Tekst treści (21)"/>
    <w:basedOn w:val="Normalny"/>
    <w:link w:val="Teksttreci210"/>
    <w:rsid w:val="00784445"/>
    <w:pPr>
      <w:shd w:val="clear" w:color="auto" w:fill="FFFFFF"/>
      <w:spacing w:line="0" w:lineRule="atLeast"/>
    </w:pPr>
    <w:rPr>
      <w:rFonts w:ascii="Calibri" w:eastAsia="Calibri" w:hAnsi="Calibri" w:cs="Calibri"/>
      <w:b/>
      <w:bCs/>
      <w:color w:val="auto"/>
      <w:sz w:val="22"/>
      <w:szCs w:val="22"/>
    </w:rPr>
  </w:style>
  <w:style w:type="paragraph" w:styleId="Nagwek">
    <w:name w:val="header"/>
    <w:basedOn w:val="Normalny"/>
    <w:link w:val="NagwekZnak"/>
    <w:uiPriority w:val="99"/>
    <w:unhideWhenUsed/>
    <w:rsid w:val="00784445"/>
    <w:pPr>
      <w:tabs>
        <w:tab w:val="center" w:pos="4536"/>
        <w:tab w:val="right" w:pos="9072"/>
      </w:tabs>
    </w:pPr>
  </w:style>
  <w:style w:type="character" w:customStyle="1" w:styleId="NagwekZnak">
    <w:name w:val="Nagłówek Znak"/>
    <w:basedOn w:val="Domylnaczcionkaakapitu"/>
    <w:link w:val="Nagwek"/>
    <w:uiPriority w:val="99"/>
    <w:rsid w:val="00784445"/>
    <w:rPr>
      <w:color w:val="000000"/>
    </w:rPr>
  </w:style>
  <w:style w:type="paragraph" w:styleId="Stopka0">
    <w:name w:val="footer"/>
    <w:basedOn w:val="Normalny"/>
    <w:link w:val="StopkaZnak"/>
    <w:uiPriority w:val="99"/>
    <w:unhideWhenUsed/>
    <w:rsid w:val="00784445"/>
    <w:pPr>
      <w:tabs>
        <w:tab w:val="center" w:pos="4536"/>
        <w:tab w:val="right" w:pos="9072"/>
      </w:tabs>
    </w:pPr>
  </w:style>
  <w:style w:type="character" w:customStyle="1" w:styleId="StopkaZnak">
    <w:name w:val="Stopka Znak"/>
    <w:basedOn w:val="Domylnaczcionkaakapitu"/>
    <w:link w:val="Stopka0"/>
    <w:uiPriority w:val="99"/>
    <w:rsid w:val="00784445"/>
    <w:rPr>
      <w:color w:val="000000"/>
    </w:rPr>
  </w:style>
  <w:style w:type="paragraph" w:styleId="Spistreci2">
    <w:name w:val="toc 2"/>
    <w:basedOn w:val="Normalny"/>
    <w:next w:val="Normalny"/>
    <w:autoRedefine/>
    <w:uiPriority w:val="39"/>
    <w:unhideWhenUsed/>
    <w:rsid w:val="00B53DAA"/>
    <w:pPr>
      <w:widowControl/>
      <w:tabs>
        <w:tab w:val="right" w:leader="dot" w:pos="9056"/>
      </w:tabs>
      <w:spacing w:after="100" w:line="259" w:lineRule="auto"/>
      <w:ind w:left="220"/>
    </w:pPr>
    <w:rPr>
      <w:rFonts w:ascii="Aller Light" w:eastAsia="Times New Roman" w:hAnsi="Aller Light" w:cs="Times New Roman"/>
      <w:noProof/>
      <w:color w:val="auto"/>
      <w:sz w:val="22"/>
      <w:szCs w:val="22"/>
    </w:rPr>
  </w:style>
  <w:style w:type="paragraph" w:styleId="Spistreci3">
    <w:name w:val="toc 3"/>
    <w:basedOn w:val="Normalny"/>
    <w:next w:val="Normalny"/>
    <w:autoRedefine/>
    <w:uiPriority w:val="39"/>
    <w:unhideWhenUsed/>
    <w:rsid w:val="00486B09"/>
    <w:pPr>
      <w:widowControl/>
      <w:spacing w:after="100" w:line="259" w:lineRule="auto"/>
      <w:ind w:left="440"/>
    </w:pPr>
    <w:rPr>
      <w:rFonts w:ascii="Calibri" w:eastAsia="Times New Roman" w:hAnsi="Calibri" w:cs="Times New Roman"/>
      <w:color w:val="auto"/>
      <w:sz w:val="22"/>
      <w:szCs w:val="22"/>
      <w:lang w:bidi="ar-SA"/>
    </w:rPr>
  </w:style>
  <w:style w:type="character" w:customStyle="1" w:styleId="Nagwek2Znak">
    <w:name w:val="Nagłówek 2 Znak"/>
    <w:basedOn w:val="Domylnaczcionkaakapitu"/>
    <w:link w:val="Nagwek2"/>
    <w:uiPriority w:val="9"/>
    <w:rsid w:val="00486B09"/>
    <w:rPr>
      <w:rFonts w:ascii="Aller" w:eastAsia="Times New Roman" w:hAnsi="Aller" w:cs="Times New Roman"/>
      <w:b/>
      <w:color w:val="000000"/>
      <w:sz w:val="22"/>
      <w:szCs w:val="26"/>
    </w:rPr>
  </w:style>
  <w:style w:type="character" w:styleId="Odwoaniedokomentarza">
    <w:name w:val="annotation reference"/>
    <w:basedOn w:val="Domylnaczcionkaakapitu"/>
    <w:uiPriority w:val="99"/>
    <w:semiHidden/>
    <w:unhideWhenUsed/>
    <w:rsid w:val="00AC11CC"/>
    <w:rPr>
      <w:sz w:val="16"/>
      <w:szCs w:val="16"/>
    </w:rPr>
  </w:style>
  <w:style w:type="paragraph" w:styleId="Tekstkomentarza">
    <w:name w:val="annotation text"/>
    <w:basedOn w:val="Normalny"/>
    <w:link w:val="TekstkomentarzaZnak"/>
    <w:uiPriority w:val="99"/>
    <w:semiHidden/>
    <w:unhideWhenUsed/>
    <w:rsid w:val="00AC11CC"/>
    <w:rPr>
      <w:sz w:val="20"/>
      <w:szCs w:val="20"/>
    </w:rPr>
  </w:style>
  <w:style w:type="character" w:customStyle="1" w:styleId="TekstkomentarzaZnak">
    <w:name w:val="Tekst komentarza Znak"/>
    <w:basedOn w:val="Domylnaczcionkaakapitu"/>
    <w:link w:val="Tekstkomentarza"/>
    <w:uiPriority w:val="99"/>
    <w:semiHidden/>
    <w:rsid w:val="00AC11CC"/>
    <w:rPr>
      <w:color w:val="000000"/>
      <w:sz w:val="20"/>
      <w:szCs w:val="20"/>
    </w:rPr>
  </w:style>
  <w:style w:type="paragraph" w:styleId="Tekstdymka">
    <w:name w:val="Balloon Text"/>
    <w:basedOn w:val="Normalny"/>
    <w:link w:val="TekstdymkaZnak"/>
    <w:uiPriority w:val="99"/>
    <w:semiHidden/>
    <w:unhideWhenUsed/>
    <w:rsid w:val="00AC11CC"/>
    <w:rPr>
      <w:rFonts w:ascii="Segoe UI" w:hAnsi="Segoe UI" w:cs="Segoe UI"/>
      <w:sz w:val="18"/>
      <w:szCs w:val="18"/>
    </w:rPr>
  </w:style>
  <w:style w:type="character" w:customStyle="1" w:styleId="TekstdymkaZnak">
    <w:name w:val="Tekst dymka Znak"/>
    <w:basedOn w:val="Domylnaczcionkaakapitu"/>
    <w:link w:val="Tekstdymka"/>
    <w:uiPriority w:val="99"/>
    <w:semiHidden/>
    <w:rsid w:val="00AC11CC"/>
    <w:rPr>
      <w:rFonts w:ascii="Segoe UI" w:hAnsi="Segoe UI" w:cs="Segoe UI"/>
      <w:color w:val="000000"/>
      <w:sz w:val="18"/>
      <w:szCs w:val="18"/>
    </w:rPr>
  </w:style>
  <w:style w:type="paragraph" w:customStyle="1" w:styleId="Default">
    <w:name w:val="Default"/>
    <w:rsid w:val="00AD1007"/>
    <w:pPr>
      <w:autoSpaceDE w:val="0"/>
      <w:autoSpaceDN w:val="0"/>
      <w:adjustRightInd w:val="0"/>
    </w:pPr>
    <w:rPr>
      <w:rFonts w:ascii="Times New Roman" w:eastAsia="Calibri" w:hAnsi="Times New Roman" w:cs="Times New Roman"/>
      <w:color w:val="000000"/>
      <w:sz w:val="24"/>
      <w:szCs w:val="24"/>
      <w:lang w:eastAsia="en-US"/>
    </w:rPr>
  </w:style>
  <w:style w:type="paragraph" w:customStyle="1" w:styleId="Styl1">
    <w:name w:val="Styl1"/>
    <w:basedOn w:val="Normalny"/>
    <w:link w:val="Styl1Znak"/>
    <w:uiPriority w:val="99"/>
    <w:rsid w:val="00AD1007"/>
    <w:pPr>
      <w:widowControl/>
      <w:spacing w:after="160" w:line="360" w:lineRule="auto"/>
      <w:jc w:val="both"/>
    </w:pPr>
    <w:rPr>
      <w:rFonts w:ascii="Arial" w:eastAsia="Calibri" w:hAnsi="Arial" w:cs="Times New Roman"/>
      <w:b/>
      <w:color w:val="C00000"/>
      <w:sz w:val="20"/>
      <w:szCs w:val="22"/>
      <w:lang w:eastAsia="en-US" w:bidi="ar-SA"/>
    </w:rPr>
  </w:style>
  <w:style w:type="character" w:customStyle="1" w:styleId="Styl1Znak">
    <w:name w:val="Styl1 Znak"/>
    <w:basedOn w:val="Domylnaczcionkaakapitu"/>
    <w:link w:val="Styl1"/>
    <w:uiPriority w:val="99"/>
    <w:locked/>
    <w:rsid w:val="00AD1007"/>
    <w:rPr>
      <w:rFonts w:ascii="Arial" w:eastAsia="Calibri" w:hAnsi="Arial" w:cs="Times New Roman"/>
      <w:b/>
      <w:color w:val="C00000"/>
      <w:sz w:val="20"/>
      <w:szCs w:val="22"/>
      <w:lang w:eastAsia="en-US" w:bidi="ar-SA"/>
    </w:rPr>
  </w:style>
  <w:style w:type="character" w:customStyle="1" w:styleId="PogrubienieTeksttreci29pt">
    <w:name w:val="Pogrubienie;Tekst treści (2) + 9 pt"/>
    <w:basedOn w:val="Teksttreci2"/>
    <w:rsid w:val="008A27D1"/>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PalatinoLinotype8pt">
    <w:name w:val="Pogrubienie;Tekst treści (2) + Palatino Linotype;8 pt"/>
    <w:basedOn w:val="Teksttreci2"/>
    <w:rsid w:val="008A27D1"/>
    <w:rPr>
      <w:rFonts w:ascii="Palatino Linotype" w:eastAsia="Palatino Linotype" w:hAnsi="Palatino Linotype" w:cs="Palatino Linotype"/>
      <w:b/>
      <w:bCs/>
      <w:i w:val="0"/>
      <w:iCs w:val="0"/>
      <w:smallCaps w:val="0"/>
      <w:strike w:val="0"/>
      <w:color w:val="000000"/>
      <w:spacing w:val="0"/>
      <w:w w:val="100"/>
      <w:position w:val="0"/>
      <w:sz w:val="16"/>
      <w:szCs w:val="16"/>
      <w:u w:val="none"/>
      <w:lang w:val="pl-PL" w:eastAsia="pl-PL" w:bidi="pl-PL"/>
    </w:rPr>
  </w:style>
  <w:style w:type="character" w:customStyle="1" w:styleId="Teksttreci275ptKursywa">
    <w:name w:val="Tekst treści (2) + 7;5 pt;Kursywa"/>
    <w:basedOn w:val="Teksttreci2"/>
    <w:rsid w:val="008A27D1"/>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2Kursywa">
    <w:name w:val="Tekst treści (2) + Kursywa"/>
    <w:basedOn w:val="Teksttreci2"/>
    <w:rsid w:val="00107E0D"/>
    <w:rPr>
      <w:rFonts w:ascii="Calibri" w:eastAsia="Calibri" w:hAnsi="Calibri" w:cs="Calibri"/>
      <w:b w:val="0"/>
      <w:bCs w:val="0"/>
      <w:i/>
      <w:iCs/>
      <w:smallCaps w:val="0"/>
      <w:strike w:val="0"/>
      <w:color w:val="000000"/>
      <w:spacing w:val="0"/>
      <w:w w:val="100"/>
      <w:position w:val="0"/>
      <w:sz w:val="20"/>
      <w:szCs w:val="20"/>
      <w:u w:val="none"/>
      <w:lang w:val="pl-PL" w:eastAsia="pl-PL" w:bidi="pl-PL"/>
    </w:rPr>
  </w:style>
  <w:style w:type="paragraph" w:styleId="Tematkomentarza">
    <w:name w:val="annotation subject"/>
    <w:basedOn w:val="Tekstkomentarza"/>
    <w:next w:val="Tekstkomentarza"/>
    <w:link w:val="TematkomentarzaZnak"/>
    <w:uiPriority w:val="99"/>
    <w:semiHidden/>
    <w:unhideWhenUsed/>
    <w:rsid w:val="004D7193"/>
    <w:rPr>
      <w:b/>
      <w:bCs/>
    </w:rPr>
  </w:style>
  <w:style w:type="character" w:customStyle="1" w:styleId="TematkomentarzaZnak">
    <w:name w:val="Temat komentarza Znak"/>
    <w:basedOn w:val="TekstkomentarzaZnak"/>
    <w:link w:val="Tematkomentarza"/>
    <w:uiPriority w:val="99"/>
    <w:semiHidden/>
    <w:rsid w:val="004D7193"/>
    <w:rPr>
      <w:b/>
      <w:bCs/>
      <w:color w:val="000000"/>
      <w:sz w:val="20"/>
      <w:szCs w:val="20"/>
    </w:rPr>
  </w:style>
  <w:style w:type="paragraph" w:styleId="Listapunktowana">
    <w:name w:val="List Bullet"/>
    <w:basedOn w:val="Normalny"/>
    <w:link w:val="ListapunktowanaZnak"/>
    <w:rsid w:val="00CC5FCA"/>
    <w:pPr>
      <w:widowControl/>
      <w:numPr>
        <w:numId w:val="5"/>
      </w:numPr>
    </w:pPr>
    <w:rPr>
      <w:rFonts w:ascii="Times New Roman" w:eastAsia="Times New Roman" w:hAnsi="Times New Roman" w:cs="Times New Roman"/>
      <w:color w:val="auto"/>
      <w:lang w:bidi="ar-SA"/>
    </w:rPr>
  </w:style>
  <w:style w:type="character" w:customStyle="1" w:styleId="ListapunktowanaZnak">
    <w:name w:val="Lista punktowana Znak"/>
    <w:basedOn w:val="Domylnaczcionkaakapitu"/>
    <w:link w:val="Listapunktowana"/>
    <w:rsid w:val="00CC5FCA"/>
    <w:rPr>
      <w:rFonts w:ascii="Times New Roman" w:eastAsia="Times New Roman" w:hAnsi="Times New Roman" w:cs="Times New Roman"/>
      <w:sz w:val="24"/>
      <w:szCs w:val="24"/>
    </w:rPr>
  </w:style>
  <w:style w:type="character" w:styleId="UyteHipercze">
    <w:name w:val="FollowedHyperlink"/>
    <w:basedOn w:val="Domylnaczcionkaakapitu"/>
    <w:uiPriority w:val="99"/>
    <w:semiHidden/>
    <w:unhideWhenUsed/>
    <w:rsid w:val="00A4071B"/>
    <w:rPr>
      <w:color w:val="800080" w:themeColor="followedHyperlink"/>
      <w:u w:val="single"/>
    </w:rPr>
  </w:style>
  <w:style w:type="paragraph" w:customStyle="1" w:styleId="m-1882029724978733543msolistparagraph">
    <w:name w:val="m_-1882029724978733543msolistparagraph"/>
    <w:basedOn w:val="Normalny"/>
    <w:rsid w:val="000E7075"/>
    <w:pPr>
      <w:widowControl/>
      <w:spacing w:before="100" w:beforeAutospacing="1" w:after="100" w:afterAutospacing="1"/>
    </w:pPr>
    <w:rPr>
      <w:rFonts w:ascii="Times New Roman" w:eastAsia="Times New Roman" w:hAnsi="Times New Roman" w:cs="Times New Roman"/>
      <w:color w:val="auto"/>
      <w:lang w:bidi="ar-SA"/>
    </w:rPr>
  </w:style>
  <w:style w:type="paragraph" w:styleId="Tekstprzypisukocowego">
    <w:name w:val="endnote text"/>
    <w:basedOn w:val="Normalny"/>
    <w:link w:val="TekstprzypisukocowegoZnak"/>
    <w:uiPriority w:val="99"/>
    <w:semiHidden/>
    <w:unhideWhenUsed/>
    <w:rsid w:val="00CA4D4E"/>
    <w:rPr>
      <w:sz w:val="20"/>
      <w:szCs w:val="20"/>
    </w:rPr>
  </w:style>
  <w:style w:type="character" w:customStyle="1" w:styleId="TekstprzypisukocowegoZnak">
    <w:name w:val="Tekst przypisu końcowego Znak"/>
    <w:basedOn w:val="Domylnaczcionkaakapitu"/>
    <w:link w:val="Tekstprzypisukocowego"/>
    <w:uiPriority w:val="99"/>
    <w:semiHidden/>
    <w:rsid w:val="00CA4D4E"/>
    <w:rPr>
      <w:color w:val="000000"/>
      <w:lang w:bidi="pl-PL"/>
    </w:rPr>
  </w:style>
  <w:style w:type="character" w:styleId="Odwoanieprzypisukocowego">
    <w:name w:val="endnote reference"/>
    <w:basedOn w:val="Domylnaczcionkaakapitu"/>
    <w:uiPriority w:val="99"/>
    <w:semiHidden/>
    <w:unhideWhenUsed/>
    <w:rsid w:val="00CA4D4E"/>
    <w:rPr>
      <w:vertAlign w:val="superscript"/>
    </w:rPr>
  </w:style>
  <w:style w:type="character" w:customStyle="1" w:styleId="Teksttreci27">
    <w:name w:val="Tekst treści (2) + 7"/>
    <w:aliases w:val="5 pt"/>
    <w:basedOn w:val="Domylnaczcionkaakapitu"/>
    <w:rsid w:val="00C33B5C"/>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pl-PL" w:eastAsia="pl-PL" w:bidi="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E7243D"/>
    <w:rPr>
      <w:rFonts w:ascii="Calibri" w:eastAsia="Calibri" w:hAnsi="Calibri" w:cs="Times New Roman"/>
      <w:sz w:val="22"/>
      <w:szCs w:val="22"/>
      <w:lang w:eastAsia="en-US"/>
    </w:rPr>
  </w:style>
  <w:style w:type="paragraph" w:customStyle="1" w:styleId="xxmsonormal">
    <w:name w:val="x_xmsonormal"/>
    <w:basedOn w:val="Normalny"/>
    <w:rsid w:val="008B16DB"/>
    <w:pPr>
      <w:widowControl/>
    </w:pPr>
    <w:rPr>
      <w:rFonts w:ascii="Calibri" w:eastAsiaTheme="minorHAnsi" w:hAnsi="Calibri" w:cs="Calibri"/>
      <w:color w:val="auto"/>
      <w:sz w:val="22"/>
      <w:szCs w:val="22"/>
      <w:lang w:bidi="ar-SA"/>
      <w14:ligatures w14:val="standardContextual"/>
    </w:rPr>
  </w:style>
  <w:style w:type="character" w:customStyle="1" w:styleId="xcontentpasted1">
    <w:name w:val="x_contentpasted1"/>
    <w:basedOn w:val="Domylnaczcionkaakapitu"/>
    <w:rsid w:val="008B1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305583">
      <w:bodyDiv w:val="1"/>
      <w:marLeft w:val="0"/>
      <w:marRight w:val="0"/>
      <w:marTop w:val="0"/>
      <w:marBottom w:val="0"/>
      <w:divBdr>
        <w:top w:val="none" w:sz="0" w:space="0" w:color="auto"/>
        <w:left w:val="none" w:sz="0" w:space="0" w:color="auto"/>
        <w:bottom w:val="none" w:sz="0" w:space="0" w:color="auto"/>
        <w:right w:val="none" w:sz="0" w:space="0" w:color="auto"/>
      </w:divBdr>
    </w:div>
    <w:div w:id="432239983">
      <w:bodyDiv w:val="1"/>
      <w:marLeft w:val="0"/>
      <w:marRight w:val="0"/>
      <w:marTop w:val="0"/>
      <w:marBottom w:val="0"/>
      <w:divBdr>
        <w:top w:val="none" w:sz="0" w:space="0" w:color="auto"/>
        <w:left w:val="none" w:sz="0" w:space="0" w:color="auto"/>
        <w:bottom w:val="none" w:sz="0" w:space="0" w:color="auto"/>
        <w:right w:val="none" w:sz="0" w:space="0" w:color="auto"/>
      </w:divBdr>
    </w:div>
    <w:div w:id="469320489">
      <w:bodyDiv w:val="1"/>
      <w:marLeft w:val="0"/>
      <w:marRight w:val="0"/>
      <w:marTop w:val="0"/>
      <w:marBottom w:val="0"/>
      <w:divBdr>
        <w:top w:val="none" w:sz="0" w:space="0" w:color="auto"/>
        <w:left w:val="none" w:sz="0" w:space="0" w:color="auto"/>
        <w:bottom w:val="none" w:sz="0" w:space="0" w:color="auto"/>
        <w:right w:val="none" w:sz="0" w:space="0" w:color="auto"/>
      </w:divBdr>
    </w:div>
    <w:div w:id="564493704">
      <w:bodyDiv w:val="1"/>
      <w:marLeft w:val="0"/>
      <w:marRight w:val="0"/>
      <w:marTop w:val="0"/>
      <w:marBottom w:val="0"/>
      <w:divBdr>
        <w:top w:val="none" w:sz="0" w:space="0" w:color="auto"/>
        <w:left w:val="none" w:sz="0" w:space="0" w:color="auto"/>
        <w:bottom w:val="none" w:sz="0" w:space="0" w:color="auto"/>
        <w:right w:val="none" w:sz="0" w:space="0" w:color="auto"/>
      </w:divBdr>
    </w:div>
    <w:div w:id="577205985">
      <w:bodyDiv w:val="1"/>
      <w:marLeft w:val="0"/>
      <w:marRight w:val="0"/>
      <w:marTop w:val="0"/>
      <w:marBottom w:val="0"/>
      <w:divBdr>
        <w:top w:val="none" w:sz="0" w:space="0" w:color="auto"/>
        <w:left w:val="none" w:sz="0" w:space="0" w:color="auto"/>
        <w:bottom w:val="none" w:sz="0" w:space="0" w:color="auto"/>
        <w:right w:val="none" w:sz="0" w:space="0" w:color="auto"/>
      </w:divBdr>
    </w:div>
    <w:div w:id="582489540">
      <w:bodyDiv w:val="1"/>
      <w:marLeft w:val="0"/>
      <w:marRight w:val="0"/>
      <w:marTop w:val="0"/>
      <w:marBottom w:val="0"/>
      <w:divBdr>
        <w:top w:val="none" w:sz="0" w:space="0" w:color="auto"/>
        <w:left w:val="none" w:sz="0" w:space="0" w:color="auto"/>
        <w:bottom w:val="none" w:sz="0" w:space="0" w:color="auto"/>
        <w:right w:val="none" w:sz="0" w:space="0" w:color="auto"/>
      </w:divBdr>
    </w:div>
    <w:div w:id="614681742">
      <w:bodyDiv w:val="1"/>
      <w:marLeft w:val="0"/>
      <w:marRight w:val="0"/>
      <w:marTop w:val="0"/>
      <w:marBottom w:val="0"/>
      <w:divBdr>
        <w:top w:val="none" w:sz="0" w:space="0" w:color="auto"/>
        <w:left w:val="none" w:sz="0" w:space="0" w:color="auto"/>
        <w:bottom w:val="none" w:sz="0" w:space="0" w:color="auto"/>
        <w:right w:val="none" w:sz="0" w:space="0" w:color="auto"/>
      </w:divBdr>
    </w:div>
    <w:div w:id="636685527">
      <w:bodyDiv w:val="1"/>
      <w:marLeft w:val="0"/>
      <w:marRight w:val="0"/>
      <w:marTop w:val="0"/>
      <w:marBottom w:val="0"/>
      <w:divBdr>
        <w:top w:val="none" w:sz="0" w:space="0" w:color="auto"/>
        <w:left w:val="none" w:sz="0" w:space="0" w:color="auto"/>
        <w:bottom w:val="none" w:sz="0" w:space="0" w:color="auto"/>
        <w:right w:val="none" w:sz="0" w:space="0" w:color="auto"/>
      </w:divBdr>
    </w:div>
    <w:div w:id="918708998">
      <w:bodyDiv w:val="1"/>
      <w:marLeft w:val="0"/>
      <w:marRight w:val="0"/>
      <w:marTop w:val="0"/>
      <w:marBottom w:val="0"/>
      <w:divBdr>
        <w:top w:val="none" w:sz="0" w:space="0" w:color="auto"/>
        <w:left w:val="none" w:sz="0" w:space="0" w:color="auto"/>
        <w:bottom w:val="none" w:sz="0" w:space="0" w:color="auto"/>
        <w:right w:val="none" w:sz="0" w:space="0" w:color="auto"/>
      </w:divBdr>
    </w:div>
    <w:div w:id="950357316">
      <w:bodyDiv w:val="1"/>
      <w:marLeft w:val="0"/>
      <w:marRight w:val="0"/>
      <w:marTop w:val="0"/>
      <w:marBottom w:val="0"/>
      <w:divBdr>
        <w:top w:val="none" w:sz="0" w:space="0" w:color="auto"/>
        <w:left w:val="none" w:sz="0" w:space="0" w:color="auto"/>
        <w:bottom w:val="none" w:sz="0" w:space="0" w:color="auto"/>
        <w:right w:val="none" w:sz="0" w:space="0" w:color="auto"/>
      </w:divBdr>
    </w:div>
    <w:div w:id="1083526102">
      <w:bodyDiv w:val="1"/>
      <w:marLeft w:val="0"/>
      <w:marRight w:val="0"/>
      <w:marTop w:val="0"/>
      <w:marBottom w:val="0"/>
      <w:divBdr>
        <w:top w:val="none" w:sz="0" w:space="0" w:color="auto"/>
        <w:left w:val="none" w:sz="0" w:space="0" w:color="auto"/>
        <w:bottom w:val="none" w:sz="0" w:space="0" w:color="auto"/>
        <w:right w:val="none" w:sz="0" w:space="0" w:color="auto"/>
      </w:divBdr>
    </w:div>
    <w:div w:id="1216427894">
      <w:bodyDiv w:val="1"/>
      <w:marLeft w:val="0"/>
      <w:marRight w:val="0"/>
      <w:marTop w:val="0"/>
      <w:marBottom w:val="0"/>
      <w:divBdr>
        <w:top w:val="none" w:sz="0" w:space="0" w:color="auto"/>
        <w:left w:val="none" w:sz="0" w:space="0" w:color="auto"/>
        <w:bottom w:val="none" w:sz="0" w:space="0" w:color="auto"/>
        <w:right w:val="none" w:sz="0" w:space="0" w:color="auto"/>
      </w:divBdr>
    </w:div>
    <w:div w:id="1323004967">
      <w:bodyDiv w:val="1"/>
      <w:marLeft w:val="0"/>
      <w:marRight w:val="0"/>
      <w:marTop w:val="0"/>
      <w:marBottom w:val="0"/>
      <w:divBdr>
        <w:top w:val="none" w:sz="0" w:space="0" w:color="auto"/>
        <w:left w:val="none" w:sz="0" w:space="0" w:color="auto"/>
        <w:bottom w:val="none" w:sz="0" w:space="0" w:color="auto"/>
        <w:right w:val="none" w:sz="0" w:space="0" w:color="auto"/>
      </w:divBdr>
    </w:div>
    <w:div w:id="1513716047">
      <w:bodyDiv w:val="1"/>
      <w:marLeft w:val="0"/>
      <w:marRight w:val="0"/>
      <w:marTop w:val="0"/>
      <w:marBottom w:val="0"/>
      <w:divBdr>
        <w:top w:val="none" w:sz="0" w:space="0" w:color="auto"/>
        <w:left w:val="none" w:sz="0" w:space="0" w:color="auto"/>
        <w:bottom w:val="none" w:sz="0" w:space="0" w:color="auto"/>
        <w:right w:val="none" w:sz="0" w:space="0" w:color="auto"/>
      </w:divBdr>
    </w:div>
    <w:div w:id="1537621005">
      <w:bodyDiv w:val="1"/>
      <w:marLeft w:val="0"/>
      <w:marRight w:val="0"/>
      <w:marTop w:val="0"/>
      <w:marBottom w:val="0"/>
      <w:divBdr>
        <w:top w:val="none" w:sz="0" w:space="0" w:color="auto"/>
        <w:left w:val="none" w:sz="0" w:space="0" w:color="auto"/>
        <w:bottom w:val="none" w:sz="0" w:space="0" w:color="auto"/>
        <w:right w:val="none" w:sz="0" w:space="0" w:color="auto"/>
      </w:divBdr>
    </w:div>
    <w:div w:id="1544177409">
      <w:bodyDiv w:val="1"/>
      <w:marLeft w:val="0"/>
      <w:marRight w:val="0"/>
      <w:marTop w:val="0"/>
      <w:marBottom w:val="0"/>
      <w:divBdr>
        <w:top w:val="none" w:sz="0" w:space="0" w:color="auto"/>
        <w:left w:val="none" w:sz="0" w:space="0" w:color="auto"/>
        <w:bottom w:val="none" w:sz="0" w:space="0" w:color="auto"/>
        <w:right w:val="none" w:sz="0" w:space="0" w:color="auto"/>
      </w:divBdr>
      <w:divsChild>
        <w:div w:id="310716574">
          <w:marLeft w:val="547"/>
          <w:marRight w:val="0"/>
          <w:marTop w:val="115"/>
          <w:marBottom w:val="0"/>
          <w:divBdr>
            <w:top w:val="none" w:sz="0" w:space="0" w:color="auto"/>
            <w:left w:val="none" w:sz="0" w:space="0" w:color="auto"/>
            <w:bottom w:val="none" w:sz="0" w:space="0" w:color="auto"/>
            <w:right w:val="none" w:sz="0" w:space="0" w:color="auto"/>
          </w:divBdr>
        </w:div>
        <w:div w:id="373383826">
          <w:marLeft w:val="547"/>
          <w:marRight w:val="0"/>
          <w:marTop w:val="115"/>
          <w:marBottom w:val="0"/>
          <w:divBdr>
            <w:top w:val="none" w:sz="0" w:space="0" w:color="auto"/>
            <w:left w:val="none" w:sz="0" w:space="0" w:color="auto"/>
            <w:bottom w:val="none" w:sz="0" w:space="0" w:color="auto"/>
            <w:right w:val="none" w:sz="0" w:space="0" w:color="auto"/>
          </w:divBdr>
        </w:div>
        <w:div w:id="574054299">
          <w:marLeft w:val="547"/>
          <w:marRight w:val="0"/>
          <w:marTop w:val="115"/>
          <w:marBottom w:val="0"/>
          <w:divBdr>
            <w:top w:val="none" w:sz="0" w:space="0" w:color="auto"/>
            <w:left w:val="none" w:sz="0" w:space="0" w:color="auto"/>
            <w:bottom w:val="none" w:sz="0" w:space="0" w:color="auto"/>
            <w:right w:val="none" w:sz="0" w:space="0" w:color="auto"/>
          </w:divBdr>
        </w:div>
        <w:div w:id="931469884">
          <w:marLeft w:val="547"/>
          <w:marRight w:val="0"/>
          <w:marTop w:val="115"/>
          <w:marBottom w:val="0"/>
          <w:divBdr>
            <w:top w:val="none" w:sz="0" w:space="0" w:color="auto"/>
            <w:left w:val="none" w:sz="0" w:space="0" w:color="auto"/>
            <w:bottom w:val="none" w:sz="0" w:space="0" w:color="auto"/>
            <w:right w:val="none" w:sz="0" w:space="0" w:color="auto"/>
          </w:divBdr>
        </w:div>
      </w:divsChild>
    </w:div>
    <w:div w:id="1592738950">
      <w:bodyDiv w:val="1"/>
      <w:marLeft w:val="0"/>
      <w:marRight w:val="0"/>
      <w:marTop w:val="0"/>
      <w:marBottom w:val="0"/>
      <w:divBdr>
        <w:top w:val="none" w:sz="0" w:space="0" w:color="auto"/>
        <w:left w:val="none" w:sz="0" w:space="0" w:color="auto"/>
        <w:bottom w:val="none" w:sz="0" w:space="0" w:color="auto"/>
        <w:right w:val="none" w:sz="0" w:space="0" w:color="auto"/>
      </w:divBdr>
    </w:div>
    <w:div w:id="1786339944">
      <w:bodyDiv w:val="1"/>
      <w:marLeft w:val="0"/>
      <w:marRight w:val="0"/>
      <w:marTop w:val="0"/>
      <w:marBottom w:val="0"/>
      <w:divBdr>
        <w:top w:val="none" w:sz="0" w:space="0" w:color="auto"/>
        <w:left w:val="none" w:sz="0" w:space="0" w:color="auto"/>
        <w:bottom w:val="none" w:sz="0" w:space="0" w:color="auto"/>
        <w:right w:val="none" w:sz="0" w:space="0" w:color="auto"/>
      </w:divBdr>
    </w:div>
    <w:div w:id="2068869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yperlink" Target="http://bobrowniki.pl/index.php?option=com_content&amp;task=view&amp;id=99&amp;Itemid=120" TargetMode="External"/><Relationship Id="rId26" Type="http://schemas.openxmlformats.org/officeDocument/2006/relationships/image" Target="media/image8.png"/><Relationship Id="rId39" Type="http://schemas.openxmlformats.org/officeDocument/2006/relationships/image" Target="media/image17.jpeg"/><Relationship Id="rId21" Type="http://schemas.openxmlformats.org/officeDocument/2006/relationships/hyperlink" Target="http://bobrowniki.pl/index.php?option=com_content&amp;task=view&amp;id=104&amp;Itemid=120" TargetMode="External"/><Relationship Id="rId34" Type="http://schemas.openxmlformats.org/officeDocument/2006/relationships/image" Target="media/image16.pn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obrowniki.pl/index.php?option=com_content&amp;task=view&amp;id=97&amp;Itemid=120"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chart" Target="charts/chart5.xm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gd-brynica.pl/"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chart" Target="charts/chart4.xml"/><Relationship Id="rId10" Type="http://schemas.openxmlformats.org/officeDocument/2006/relationships/chart" Target="charts/chart1.xml"/><Relationship Id="rId19" Type="http://schemas.openxmlformats.org/officeDocument/2006/relationships/hyperlink" Target="http://bobrowniki.pl/index.php?option=com_content&amp;task=view&amp;id=100&amp;Itemid=120" TargetMode="External"/><Relationship Id="rId31" Type="http://schemas.openxmlformats.org/officeDocument/2006/relationships/image" Target="media/image13.png"/><Relationship Id="rId44" Type="http://schemas.openxmlformats.org/officeDocument/2006/relationships/hyperlink" Target="http://stat.gov.pl/bd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lgd-brynica.pl/"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chart" Target="charts/chart3.xm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hyperlink" Target="http://bobrowniki.pl/index.php?option=com_content&amp;task=view&amp;id=108&amp;Itemid=120"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chart" Target="charts/chart6.xml"/><Relationship Id="rId46" Type="http://schemas.openxmlformats.org/officeDocument/2006/relationships/theme" Target="theme/theme1.xml"/><Relationship Id="rId20" Type="http://schemas.openxmlformats.org/officeDocument/2006/relationships/hyperlink" Target="http://bobrowniki.pl/index.php?option=com_content&amp;task=view&amp;id=98&amp;Itemid=120" TargetMode="External"/><Relationship Id="rId41"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NNapieralska\Desktop\Wykresy%20analiza%20swot%20Micha&#32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Napieralska\Desktop\Wykresy%20analiza%20swot%20Micha&#32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Napieralska\Desktop\Wykresy%20analiza%20swot%20Micha&#32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Napieralska\Desktop\Wykresy%20analiza%20swot%20Micha&#3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Procentowy udział poszczególnych sektorów w Radzie LGD</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0-255F-4696-9C59-D3113F66450E}"/>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255F-4696-9C59-D3113F66450E}"/>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255F-4696-9C59-D3113F66450E}"/>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255F-4696-9C59-D3113F66450E}"/>
              </c:ext>
            </c:extLst>
          </c:dPt>
          <c:dLbls>
            <c:dLbl>
              <c:idx val="0"/>
              <c:tx>
                <c:rich>
                  <a:bodyPr rot="0" spcFirstLastPara="1" vertOverflow="ellipsis" vert="horz" wrap="square" lIns="38100" tIns="19050" rIns="38100" bIns="19050" anchor="ctr" anchorCtr="1">
                    <a:spAutoFit/>
                  </a:bodyPr>
                  <a:lstStyle/>
                  <a:p>
                    <a:pPr>
                      <a:defRPr sz="999" b="1" i="0" u="none" strike="noStrike" kern="1200" spc="0" baseline="0">
                        <a:solidFill>
                          <a:schemeClr val="accent1"/>
                        </a:solidFill>
                        <a:latin typeface="+mn-lt"/>
                        <a:ea typeface="+mn-ea"/>
                        <a:cs typeface="+mn-cs"/>
                      </a:defRPr>
                    </a:pPr>
                    <a:r>
                      <a:rPr lang="en-US"/>
                      <a:t>Sektor Społeczny</a:t>
                    </a:r>
                    <a:r>
                      <a:rPr lang="en-US" baseline="0"/>
                      <a:t>
52,05 %</a:t>
                    </a:r>
                  </a:p>
                </c:rich>
              </c:tx>
              <c:numFmt formatCode="0.00%" sourceLinked="0"/>
              <c:spPr>
                <a:noFill/>
                <a:ln w="25374">
                  <a:noFill/>
                </a:ln>
              </c:spPr>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255F-4696-9C59-D3113F66450E}"/>
                </c:ext>
              </c:extLst>
            </c:dLbl>
            <c:dLbl>
              <c:idx val="1"/>
              <c:tx>
                <c:rich>
                  <a:bodyPr rot="0" spcFirstLastPara="1" vertOverflow="ellipsis" vert="horz" wrap="square" lIns="38100" tIns="19050" rIns="38100" bIns="19050" anchor="ctr" anchorCtr="1">
                    <a:spAutoFit/>
                  </a:bodyPr>
                  <a:lstStyle/>
                  <a:p>
                    <a:pPr>
                      <a:defRPr sz="999" b="1" i="0" u="none" strike="noStrike" kern="1200" spc="0" baseline="0">
                        <a:solidFill>
                          <a:schemeClr val="accent2"/>
                        </a:solidFill>
                        <a:latin typeface="+mn-lt"/>
                        <a:ea typeface="+mn-ea"/>
                        <a:cs typeface="+mn-cs"/>
                      </a:defRPr>
                    </a:pPr>
                    <a:r>
                      <a:rPr lang="en-US"/>
                      <a:t>Mieszkańcy</a:t>
                    </a:r>
                    <a:r>
                      <a:rPr lang="en-US" baseline="0"/>
                      <a:t>
6,85 %</a:t>
                    </a:r>
                  </a:p>
                </c:rich>
              </c:tx>
              <c:numFmt formatCode="0.00%" sourceLinked="0"/>
              <c:spPr>
                <a:noFill/>
                <a:ln w="25374">
                  <a:noFill/>
                </a:ln>
              </c:spPr>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255F-4696-9C59-D3113F66450E}"/>
                </c:ext>
              </c:extLst>
            </c:dLbl>
            <c:dLbl>
              <c:idx val="2"/>
              <c:tx>
                <c:rich>
                  <a:bodyPr rot="0" spcFirstLastPara="1" vertOverflow="ellipsis" vert="horz" wrap="square" lIns="38100" tIns="19050" rIns="38100" bIns="19050" anchor="ctr" anchorCtr="1">
                    <a:spAutoFit/>
                  </a:bodyPr>
                  <a:lstStyle/>
                  <a:p>
                    <a:pPr>
                      <a:defRPr sz="999" b="1" i="0" u="none" strike="noStrike" kern="1200" spc="0" baseline="0">
                        <a:solidFill>
                          <a:schemeClr val="accent3"/>
                        </a:solidFill>
                        <a:latin typeface="+mn-lt"/>
                        <a:ea typeface="+mn-ea"/>
                        <a:cs typeface="+mn-cs"/>
                      </a:defRPr>
                    </a:pPr>
                    <a:r>
                      <a:rPr lang="en-US"/>
                      <a:t>Sektor gospodarczy</a:t>
                    </a:r>
                    <a:r>
                      <a:rPr lang="en-US" baseline="0"/>
                      <a:t>
23,29 %</a:t>
                    </a:r>
                  </a:p>
                </c:rich>
              </c:tx>
              <c:numFmt formatCode="0.00%" sourceLinked="0"/>
              <c:spPr>
                <a:noFill/>
                <a:ln w="25374">
                  <a:noFill/>
                </a:ln>
              </c:spPr>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255F-4696-9C59-D3113F66450E}"/>
                </c:ext>
              </c:extLst>
            </c:dLbl>
            <c:dLbl>
              <c:idx val="3"/>
              <c:tx>
                <c:rich>
                  <a:bodyPr rot="0" spcFirstLastPara="1" vertOverflow="ellipsis" vert="horz" wrap="square" lIns="38100" tIns="19050" rIns="38100" bIns="19050" anchor="ctr" anchorCtr="1">
                    <a:spAutoFit/>
                  </a:bodyPr>
                  <a:lstStyle/>
                  <a:p>
                    <a:pPr>
                      <a:defRPr sz="999" b="1" i="0" u="none" strike="noStrike" kern="1200" spc="0" baseline="0">
                        <a:solidFill>
                          <a:schemeClr val="accent4"/>
                        </a:solidFill>
                        <a:latin typeface="+mn-lt"/>
                        <a:ea typeface="+mn-ea"/>
                        <a:cs typeface="+mn-cs"/>
                      </a:defRPr>
                    </a:pPr>
                    <a:r>
                      <a:rPr lang="en-US"/>
                      <a:t>Sektor publiczny</a:t>
                    </a:r>
                    <a:r>
                      <a:rPr lang="en-US" baseline="0"/>
                      <a:t>
17,81 %</a:t>
                    </a:r>
                  </a:p>
                </c:rich>
              </c:tx>
              <c:numFmt formatCode="0.00%" sourceLinked="0"/>
              <c:spPr>
                <a:noFill/>
                <a:ln w="25374">
                  <a:noFill/>
                </a:ln>
              </c:spPr>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255F-4696-9C59-D3113F66450E}"/>
                </c:ext>
              </c:extLst>
            </c:dLbl>
            <c:numFmt formatCode="0.00%" sourceLinked="0"/>
            <c:spPr>
              <a:noFill/>
              <a:ln w="25374">
                <a:noFill/>
              </a:ln>
            </c:spPr>
            <c:dLblPos val="outEnd"/>
            <c:showLegendKey val="0"/>
            <c:showVal val="0"/>
            <c:showCatName val="1"/>
            <c:showSerName val="0"/>
            <c:showPercent val="1"/>
            <c:showBubbleSize val="0"/>
            <c:showLeaderLines val="1"/>
            <c:leaderLines>
              <c:spPr>
                <a:ln w="951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4"/>
                <c:pt idx="0">
                  <c:v>sektor społeczny</c:v>
                </c:pt>
                <c:pt idx="1">
                  <c:v>sektor publiczny</c:v>
                </c:pt>
                <c:pt idx="2">
                  <c:v>sektor gospodarczy</c:v>
                </c:pt>
                <c:pt idx="3">
                  <c:v>mieszkańcy</c:v>
                </c:pt>
              </c:strCache>
            </c:strRef>
          </c:cat>
          <c:val>
            <c:numRef>
              <c:f>Arkusz1!$B$2:$B$5</c:f>
              <c:numCache>
                <c:formatCode>General</c:formatCode>
                <c:ptCount val="4"/>
                <c:pt idx="0">
                  <c:v>60</c:v>
                </c:pt>
                <c:pt idx="1">
                  <c:v>13.333333333333334</c:v>
                </c:pt>
                <c:pt idx="2">
                  <c:v>13.333333333333334</c:v>
                </c:pt>
                <c:pt idx="3">
                  <c:v>13.333333333333334</c:v>
                </c:pt>
              </c:numCache>
            </c:numRef>
          </c:val>
          <c:extLst>
            <c:ext xmlns:c16="http://schemas.microsoft.com/office/drawing/2014/chart" uri="{C3380CC4-5D6E-409C-BE32-E72D297353CC}">
              <c16:uniqueId val="{00000004-255F-4696-9C59-D3113F66450E}"/>
            </c:ext>
          </c:extLst>
        </c:ser>
        <c:dLbls>
          <c:showLegendKey val="0"/>
          <c:showVal val="0"/>
          <c:showCatName val="0"/>
          <c:showSerName val="0"/>
          <c:showPercent val="1"/>
          <c:showBubbleSize val="0"/>
          <c:showLeaderLines val="1"/>
        </c:dLbls>
        <c:firstSliceAng val="0"/>
      </c:pieChart>
      <c:spPr>
        <a:noFill/>
        <a:ln w="25374">
          <a:noFill/>
        </a:ln>
      </c:spPr>
    </c:plotArea>
    <c:plotVisOnly val="1"/>
    <c:dispBlanksAs val="zero"/>
    <c:showDLblsOverMax val="0"/>
  </c:chart>
  <c:spPr>
    <a:solidFill>
      <a:schemeClr val="bg1"/>
    </a:solidFill>
    <a:ln w="951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Procentowy udział poszczególnych sektorów w Radzie LGD</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0-255F-4696-9C59-D3113F66450E}"/>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255F-4696-9C59-D3113F66450E}"/>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255F-4696-9C59-D3113F66450E}"/>
              </c:ext>
            </c:extLst>
          </c:dPt>
          <c:dPt>
            <c:idx val="3"/>
            <c:bubble3D val="0"/>
            <c:extLst>
              <c:ext xmlns:c16="http://schemas.microsoft.com/office/drawing/2014/chart" uri="{C3380CC4-5D6E-409C-BE32-E72D297353CC}">
                <c16:uniqueId val="{00000003-255F-4696-9C59-D3113F66450E}"/>
              </c:ext>
            </c:extLst>
          </c:dPt>
          <c:dLbls>
            <c:dLbl>
              <c:idx val="0"/>
              <c:numFmt formatCode="0.00%" sourceLinked="0"/>
              <c:spPr>
                <a:noFill/>
                <a:ln w="25374">
                  <a:noFill/>
                </a:ln>
              </c:spPr>
              <c:txPr>
                <a:bodyPr rot="0" spcFirstLastPara="1" vertOverflow="ellipsis" vert="horz" wrap="square" lIns="38100" tIns="19050" rIns="38100" bIns="19050" anchor="ctr" anchorCtr="1">
                  <a:spAutoFit/>
                </a:bodyPr>
                <a:lstStyle/>
                <a:p>
                  <a:pPr>
                    <a:defRPr sz="999" b="1" i="0" u="none" strike="noStrike" kern="1200" spc="0" baseline="0">
                      <a:solidFill>
                        <a:schemeClr val="accent1"/>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0-255F-4696-9C59-D3113F66450E}"/>
                </c:ext>
              </c:extLst>
            </c:dLbl>
            <c:dLbl>
              <c:idx val="1"/>
              <c:numFmt formatCode="0.00%" sourceLinked="0"/>
              <c:spPr>
                <a:noFill/>
                <a:ln w="25374">
                  <a:noFill/>
                </a:ln>
              </c:spPr>
              <c:txPr>
                <a:bodyPr rot="0" spcFirstLastPara="1" vertOverflow="ellipsis" vert="horz" wrap="square" lIns="38100" tIns="19050" rIns="38100" bIns="19050" anchor="ctr" anchorCtr="1">
                  <a:spAutoFit/>
                </a:bodyPr>
                <a:lstStyle/>
                <a:p>
                  <a:pPr>
                    <a:defRPr sz="999" b="1" i="0" u="none" strike="noStrike" kern="1200" spc="0" baseline="0">
                      <a:solidFill>
                        <a:schemeClr val="accent2"/>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1-255F-4696-9C59-D3113F66450E}"/>
                </c:ext>
              </c:extLst>
            </c:dLbl>
            <c:dLbl>
              <c:idx val="2"/>
              <c:numFmt formatCode="0.00%" sourceLinked="0"/>
              <c:spPr>
                <a:noFill/>
                <a:ln w="25374">
                  <a:noFill/>
                </a:ln>
              </c:spPr>
              <c:txPr>
                <a:bodyPr rot="0" spcFirstLastPara="1" vertOverflow="ellipsis" vert="horz" wrap="square" lIns="38100" tIns="19050" rIns="38100" bIns="19050" anchor="ctr" anchorCtr="1">
                  <a:spAutoFit/>
                </a:bodyPr>
                <a:lstStyle/>
                <a:p>
                  <a:pPr>
                    <a:defRPr sz="999" b="1" i="0" u="none" strike="noStrike" kern="1200" spc="0" baseline="0">
                      <a:solidFill>
                        <a:schemeClr val="accent3"/>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2-255F-4696-9C59-D3113F66450E}"/>
                </c:ext>
              </c:extLst>
            </c:dLbl>
            <c:dLbl>
              <c:idx val="3"/>
              <c:delete val="1"/>
              <c:extLst>
                <c:ext xmlns:c15="http://schemas.microsoft.com/office/drawing/2012/chart" uri="{CE6537A1-D6FC-4f65-9D91-7224C49458BB}"/>
                <c:ext xmlns:c16="http://schemas.microsoft.com/office/drawing/2014/chart" uri="{C3380CC4-5D6E-409C-BE32-E72D297353CC}">
                  <c16:uniqueId val="{00000003-255F-4696-9C59-D3113F66450E}"/>
                </c:ext>
              </c:extLst>
            </c:dLbl>
            <c:numFmt formatCode="0.00%" sourceLinked="0"/>
            <c:spPr>
              <a:noFill/>
              <a:ln w="25374">
                <a:noFill/>
              </a:ln>
            </c:spPr>
            <c:dLblPos val="outEnd"/>
            <c:showLegendKey val="0"/>
            <c:showVal val="0"/>
            <c:showCatName val="1"/>
            <c:showSerName val="0"/>
            <c:showPercent val="1"/>
            <c:showBubbleSize val="0"/>
            <c:showLeaderLines val="1"/>
            <c:leaderLines>
              <c:spPr>
                <a:ln w="951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Arkusz1!$A$2:$A$3</c:f>
              <c:strCache>
                <c:ptCount val="2"/>
                <c:pt idx="0">
                  <c:v>sektor społeczny</c:v>
                </c:pt>
                <c:pt idx="1">
                  <c:v>sektor publiczny</c:v>
                </c:pt>
              </c:strCache>
            </c:strRef>
          </c:cat>
          <c:val>
            <c:numRef>
              <c:f>Arkusz1!$B$2:$B$3</c:f>
              <c:numCache>
                <c:formatCode>General</c:formatCode>
                <c:ptCount val="2"/>
                <c:pt idx="0">
                  <c:v>53.333333333333336</c:v>
                </c:pt>
                <c:pt idx="1">
                  <c:v>46.666666666666664</c:v>
                </c:pt>
              </c:numCache>
            </c:numRef>
          </c:val>
          <c:extLst>
            <c:ext xmlns:c16="http://schemas.microsoft.com/office/drawing/2014/chart" uri="{C3380CC4-5D6E-409C-BE32-E72D297353CC}">
              <c16:uniqueId val="{00000004-255F-4696-9C59-D3113F66450E}"/>
            </c:ext>
          </c:extLst>
        </c:ser>
        <c:dLbls>
          <c:showLegendKey val="0"/>
          <c:showVal val="0"/>
          <c:showCatName val="0"/>
          <c:showSerName val="0"/>
          <c:showPercent val="1"/>
          <c:showBubbleSize val="0"/>
          <c:showLeaderLines val="1"/>
        </c:dLbls>
        <c:firstSliceAng val="0"/>
      </c:pieChart>
      <c:spPr>
        <a:noFill/>
        <a:ln w="25374">
          <a:noFill/>
        </a:ln>
      </c:spPr>
    </c:plotArea>
    <c:plotVisOnly val="1"/>
    <c:dispBlanksAs val="zero"/>
    <c:showDLblsOverMax val="0"/>
  </c:chart>
  <c:spPr>
    <a:solidFill>
      <a:schemeClr val="bg1"/>
    </a:solidFill>
    <a:ln w="951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cat>
            <c:strRef>
              <c:f>Arkusz1!$A$3:$A$12</c:f>
              <c:strCache>
                <c:ptCount val="10"/>
                <c:pt idx="0">
                  <c:v>Bezpieczeństwo</c:v>
                </c:pt>
                <c:pt idx="1">
                  <c:v>Strefa społeczna</c:v>
                </c:pt>
                <c:pt idx="2">
                  <c:v>Kultura</c:v>
                </c:pt>
                <c:pt idx="3">
                  <c:v>Administracja publiczna</c:v>
                </c:pt>
                <c:pt idx="4">
                  <c:v>Edukacja</c:v>
                </c:pt>
                <c:pt idx="5">
                  <c:v>Turystyka, rekreacja, promocja</c:v>
                </c:pt>
                <c:pt idx="6">
                  <c:v>Zdrowie</c:v>
                </c:pt>
                <c:pt idx="7">
                  <c:v>Gospodarka/rolnictwo</c:v>
                </c:pt>
                <c:pt idx="8">
                  <c:v>Infrastruktura</c:v>
                </c:pt>
                <c:pt idx="9">
                  <c:v>Strefa przestrzenna, środowisko</c:v>
                </c:pt>
              </c:strCache>
            </c:strRef>
          </c:cat>
          <c:val>
            <c:numRef>
              <c:f>Arkusz1!$B$3:$B$12</c:f>
              <c:numCache>
                <c:formatCode>0.0%</c:formatCode>
                <c:ptCount val="10"/>
                <c:pt idx="0">
                  <c:v>0.44400000000000001</c:v>
                </c:pt>
                <c:pt idx="1">
                  <c:v>0.51500000000000001</c:v>
                </c:pt>
                <c:pt idx="2">
                  <c:v>0.626</c:v>
                </c:pt>
                <c:pt idx="3">
                  <c:v>0.626</c:v>
                </c:pt>
                <c:pt idx="4">
                  <c:v>0.63600000000000001</c:v>
                </c:pt>
                <c:pt idx="5">
                  <c:v>0.65700000000000003</c:v>
                </c:pt>
                <c:pt idx="6">
                  <c:v>0.73699999999999999</c:v>
                </c:pt>
                <c:pt idx="7">
                  <c:v>0.75800000000000001</c:v>
                </c:pt>
                <c:pt idx="8">
                  <c:v>0.82799999999999996</c:v>
                </c:pt>
                <c:pt idx="9">
                  <c:v>0.97</c:v>
                </c:pt>
              </c:numCache>
            </c:numRef>
          </c:val>
          <c:extLst>
            <c:ext xmlns:c16="http://schemas.microsoft.com/office/drawing/2014/chart" uri="{C3380CC4-5D6E-409C-BE32-E72D297353CC}">
              <c16:uniqueId val="{00000000-7471-4530-BA12-1761FBCB4BE3}"/>
            </c:ext>
          </c:extLst>
        </c:ser>
        <c:dLbls>
          <c:showLegendKey val="0"/>
          <c:showVal val="0"/>
          <c:showCatName val="0"/>
          <c:showSerName val="0"/>
          <c:showPercent val="0"/>
          <c:showBubbleSize val="0"/>
        </c:dLbls>
        <c:gapWidth val="150"/>
        <c:axId val="146484224"/>
        <c:axId val="150700800"/>
      </c:barChart>
      <c:catAx>
        <c:axId val="146484224"/>
        <c:scaling>
          <c:orientation val="minMax"/>
        </c:scaling>
        <c:delete val="0"/>
        <c:axPos val="l"/>
        <c:numFmt formatCode="General" sourceLinked="0"/>
        <c:majorTickMark val="none"/>
        <c:minorTickMark val="none"/>
        <c:tickLblPos val="nextTo"/>
        <c:crossAx val="150700800"/>
        <c:crosses val="autoZero"/>
        <c:auto val="1"/>
        <c:lblAlgn val="ctr"/>
        <c:lblOffset val="100"/>
        <c:noMultiLvlLbl val="0"/>
      </c:catAx>
      <c:valAx>
        <c:axId val="150700800"/>
        <c:scaling>
          <c:orientation val="minMax"/>
          <c:max val="1"/>
        </c:scaling>
        <c:delete val="0"/>
        <c:axPos val="b"/>
        <c:majorGridlines/>
        <c:numFmt formatCode="0.0%" sourceLinked="0"/>
        <c:majorTickMark val="none"/>
        <c:minorTickMark val="none"/>
        <c:tickLblPos val="nextTo"/>
        <c:crossAx val="14648422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cat>
            <c:strRef>
              <c:f>Arkusz1!$A$24:$A$33</c:f>
              <c:strCache>
                <c:ptCount val="10"/>
                <c:pt idx="0">
                  <c:v>Administracja publiczna</c:v>
                </c:pt>
                <c:pt idx="1">
                  <c:v>Kultura</c:v>
                </c:pt>
                <c:pt idx="2">
                  <c:v>Bezpieczeństwo</c:v>
                </c:pt>
                <c:pt idx="3">
                  <c:v>Strefa przestrzenna, środowisko</c:v>
                </c:pt>
                <c:pt idx="4">
                  <c:v>Edukacja</c:v>
                </c:pt>
                <c:pt idx="5">
                  <c:v>Strefa społeczna</c:v>
                </c:pt>
                <c:pt idx="6">
                  <c:v>Zdrowie</c:v>
                </c:pt>
                <c:pt idx="7">
                  <c:v>Turystyka, rekreacja, promocja</c:v>
                </c:pt>
                <c:pt idx="8">
                  <c:v>Gospodarka/rolnictwo</c:v>
                </c:pt>
                <c:pt idx="9">
                  <c:v>Infrastruktura</c:v>
                </c:pt>
              </c:strCache>
            </c:strRef>
          </c:cat>
          <c:val>
            <c:numRef>
              <c:f>Arkusz1!$B$24:$B$33</c:f>
              <c:numCache>
                <c:formatCode>0.0%</c:formatCode>
                <c:ptCount val="10"/>
                <c:pt idx="0">
                  <c:v>0.41399999999999998</c:v>
                </c:pt>
                <c:pt idx="1">
                  <c:v>0.57599999999999996</c:v>
                </c:pt>
                <c:pt idx="2">
                  <c:v>0.69699999999999995</c:v>
                </c:pt>
                <c:pt idx="3">
                  <c:v>0.73699999999999999</c:v>
                </c:pt>
                <c:pt idx="4">
                  <c:v>0.73699999999999999</c:v>
                </c:pt>
                <c:pt idx="5">
                  <c:v>0.76800000000000002</c:v>
                </c:pt>
                <c:pt idx="6">
                  <c:v>0.79800000000000004</c:v>
                </c:pt>
                <c:pt idx="7">
                  <c:v>0.81799999999999995</c:v>
                </c:pt>
                <c:pt idx="8">
                  <c:v>0.879</c:v>
                </c:pt>
                <c:pt idx="9">
                  <c:v>0.88900000000000001</c:v>
                </c:pt>
              </c:numCache>
            </c:numRef>
          </c:val>
          <c:extLst>
            <c:ext xmlns:c16="http://schemas.microsoft.com/office/drawing/2014/chart" uri="{C3380CC4-5D6E-409C-BE32-E72D297353CC}">
              <c16:uniqueId val="{00000000-D7C1-470B-84C8-12E524FE63E4}"/>
            </c:ext>
          </c:extLst>
        </c:ser>
        <c:dLbls>
          <c:showLegendKey val="0"/>
          <c:showVal val="0"/>
          <c:showCatName val="0"/>
          <c:showSerName val="0"/>
          <c:showPercent val="0"/>
          <c:showBubbleSize val="0"/>
        </c:dLbls>
        <c:gapWidth val="150"/>
        <c:axId val="150733184"/>
        <c:axId val="150734720"/>
      </c:barChart>
      <c:catAx>
        <c:axId val="150733184"/>
        <c:scaling>
          <c:orientation val="minMax"/>
        </c:scaling>
        <c:delete val="0"/>
        <c:axPos val="l"/>
        <c:numFmt formatCode="General" sourceLinked="0"/>
        <c:majorTickMark val="out"/>
        <c:minorTickMark val="none"/>
        <c:tickLblPos val="nextTo"/>
        <c:crossAx val="150734720"/>
        <c:crosses val="autoZero"/>
        <c:auto val="1"/>
        <c:lblAlgn val="ctr"/>
        <c:lblOffset val="100"/>
        <c:noMultiLvlLbl val="0"/>
      </c:catAx>
      <c:valAx>
        <c:axId val="150734720"/>
        <c:scaling>
          <c:orientation val="minMax"/>
        </c:scaling>
        <c:delete val="0"/>
        <c:axPos val="b"/>
        <c:majorGridlines/>
        <c:numFmt formatCode="0.0%" sourceLinked="0"/>
        <c:majorTickMark val="out"/>
        <c:minorTickMark val="none"/>
        <c:tickLblPos val="nextTo"/>
        <c:crossAx val="15073318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cat>
            <c:strRef>
              <c:f>Arkusz1!$A$41:$A$50</c:f>
              <c:strCache>
                <c:ptCount val="10"/>
                <c:pt idx="0">
                  <c:v>Administracja publiczna</c:v>
                </c:pt>
                <c:pt idx="1">
                  <c:v>Kultura</c:v>
                </c:pt>
                <c:pt idx="2">
                  <c:v>Bezpieczeństwo</c:v>
                </c:pt>
                <c:pt idx="3">
                  <c:v>Strefa przestrzenna, środowisko</c:v>
                </c:pt>
                <c:pt idx="4">
                  <c:v>Edukacja</c:v>
                </c:pt>
                <c:pt idx="5">
                  <c:v>Strefa społeczna</c:v>
                </c:pt>
                <c:pt idx="6">
                  <c:v>Zdrowie</c:v>
                </c:pt>
                <c:pt idx="7">
                  <c:v>Turystyka, rekreacja, promocja</c:v>
                </c:pt>
                <c:pt idx="8">
                  <c:v>Gospodarka/rolnictwo</c:v>
                </c:pt>
                <c:pt idx="9">
                  <c:v>Infrastruktura</c:v>
                </c:pt>
              </c:strCache>
            </c:strRef>
          </c:cat>
          <c:val>
            <c:numRef>
              <c:f>Arkusz1!$B$41:$B$50</c:f>
              <c:numCache>
                <c:formatCode>0.0%</c:formatCode>
                <c:ptCount val="10"/>
                <c:pt idx="0">
                  <c:v>0.41399999999999998</c:v>
                </c:pt>
                <c:pt idx="1">
                  <c:v>0.57599999999999996</c:v>
                </c:pt>
                <c:pt idx="2">
                  <c:v>0.69699999999999995</c:v>
                </c:pt>
                <c:pt idx="3">
                  <c:v>0.73699999999999999</c:v>
                </c:pt>
                <c:pt idx="4">
                  <c:v>0.73699999999999999</c:v>
                </c:pt>
                <c:pt idx="5">
                  <c:v>0.76800000000000002</c:v>
                </c:pt>
                <c:pt idx="6">
                  <c:v>0.79800000000000004</c:v>
                </c:pt>
                <c:pt idx="7">
                  <c:v>0.81799999999999995</c:v>
                </c:pt>
                <c:pt idx="8">
                  <c:v>0.879</c:v>
                </c:pt>
                <c:pt idx="9">
                  <c:v>0.88900000000000001</c:v>
                </c:pt>
              </c:numCache>
            </c:numRef>
          </c:val>
          <c:extLst>
            <c:ext xmlns:c16="http://schemas.microsoft.com/office/drawing/2014/chart" uri="{C3380CC4-5D6E-409C-BE32-E72D297353CC}">
              <c16:uniqueId val="{00000000-8462-441B-A339-05E5D996ED47}"/>
            </c:ext>
          </c:extLst>
        </c:ser>
        <c:dLbls>
          <c:showLegendKey val="0"/>
          <c:showVal val="0"/>
          <c:showCatName val="0"/>
          <c:showSerName val="0"/>
          <c:showPercent val="0"/>
          <c:showBubbleSize val="0"/>
        </c:dLbls>
        <c:gapWidth val="150"/>
        <c:axId val="150775296"/>
        <c:axId val="150776832"/>
      </c:barChart>
      <c:catAx>
        <c:axId val="150775296"/>
        <c:scaling>
          <c:orientation val="minMax"/>
        </c:scaling>
        <c:delete val="0"/>
        <c:axPos val="l"/>
        <c:numFmt formatCode="General" sourceLinked="0"/>
        <c:majorTickMark val="out"/>
        <c:minorTickMark val="none"/>
        <c:tickLblPos val="nextTo"/>
        <c:crossAx val="150776832"/>
        <c:crosses val="autoZero"/>
        <c:auto val="1"/>
        <c:lblAlgn val="ctr"/>
        <c:lblOffset val="100"/>
        <c:noMultiLvlLbl val="0"/>
      </c:catAx>
      <c:valAx>
        <c:axId val="150776832"/>
        <c:scaling>
          <c:orientation val="minMax"/>
        </c:scaling>
        <c:delete val="0"/>
        <c:axPos val="b"/>
        <c:majorGridlines/>
        <c:numFmt formatCode="0.0%" sourceLinked="1"/>
        <c:majorTickMark val="out"/>
        <c:minorTickMark val="none"/>
        <c:tickLblPos val="nextTo"/>
        <c:crossAx val="15077529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cat>
            <c:strRef>
              <c:f>Arkusz1!$A$58:$A$67</c:f>
              <c:strCache>
                <c:ptCount val="10"/>
                <c:pt idx="0">
                  <c:v>Administracja publiczna</c:v>
                </c:pt>
                <c:pt idx="1">
                  <c:v>Kultura</c:v>
                </c:pt>
                <c:pt idx="2">
                  <c:v>Bezpieczeństwo</c:v>
                </c:pt>
                <c:pt idx="3">
                  <c:v>Strefa przestrzenna, środowisko</c:v>
                </c:pt>
                <c:pt idx="4">
                  <c:v>Edukacja</c:v>
                </c:pt>
                <c:pt idx="5">
                  <c:v>Strefa społeczna</c:v>
                </c:pt>
                <c:pt idx="6">
                  <c:v>Zdrowie</c:v>
                </c:pt>
                <c:pt idx="7">
                  <c:v>Turystyka, rekreacja, promocja</c:v>
                </c:pt>
                <c:pt idx="8">
                  <c:v>Gospodarka/rolnictwo</c:v>
                </c:pt>
                <c:pt idx="9">
                  <c:v>Infrastruktura</c:v>
                </c:pt>
              </c:strCache>
            </c:strRef>
          </c:cat>
          <c:val>
            <c:numRef>
              <c:f>Arkusz1!$B$58:$B$67</c:f>
              <c:numCache>
                <c:formatCode>0.0%</c:formatCode>
                <c:ptCount val="10"/>
                <c:pt idx="0">
                  <c:v>0.41399999999999998</c:v>
                </c:pt>
                <c:pt idx="1">
                  <c:v>0.57599999999999996</c:v>
                </c:pt>
                <c:pt idx="2">
                  <c:v>0.69699999999999995</c:v>
                </c:pt>
                <c:pt idx="3">
                  <c:v>0.73699999999999999</c:v>
                </c:pt>
                <c:pt idx="4">
                  <c:v>0.73699999999999999</c:v>
                </c:pt>
                <c:pt idx="5">
                  <c:v>0.76800000000000002</c:v>
                </c:pt>
                <c:pt idx="6">
                  <c:v>0.79800000000000004</c:v>
                </c:pt>
                <c:pt idx="7">
                  <c:v>0.81799999999999995</c:v>
                </c:pt>
                <c:pt idx="8">
                  <c:v>0.879</c:v>
                </c:pt>
                <c:pt idx="9">
                  <c:v>0.88900000000000001</c:v>
                </c:pt>
              </c:numCache>
            </c:numRef>
          </c:val>
          <c:extLst>
            <c:ext xmlns:c16="http://schemas.microsoft.com/office/drawing/2014/chart" uri="{C3380CC4-5D6E-409C-BE32-E72D297353CC}">
              <c16:uniqueId val="{00000000-2821-45BC-8076-3468E40A7553}"/>
            </c:ext>
          </c:extLst>
        </c:ser>
        <c:dLbls>
          <c:showLegendKey val="0"/>
          <c:showVal val="0"/>
          <c:showCatName val="0"/>
          <c:showSerName val="0"/>
          <c:showPercent val="0"/>
          <c:showBubbleSize val="0"/>
        </c:dLbls>
        <c:gapWidth val="150"/>
        <c:axId val="150809216"/>
        <c:axId val="150811008"/>
      </c:barChart>
      <c:catAx>
        <c:axId val="150809216"/>
        <c:scaling>
          <c:orientation val="minMax"/>
        </c:scaling>
        <c:delete val="0"/>
        <c:axPos val="l"/>
        <c:numFmt formatCode="General" sourceLinked="0"/>
        <c:majorTickMark val="out"/>
        <c:minorTickMark val="none"/>
        <c:tickLblPos val="nextTo"/>
        <c:crossAx val="150811008"/>
        <c:crosses val="autoZero"/>
        <c:auto val="1"/>
        <c:lblAlgn val="ctr"/>
        <c:lblOffset val="100"/>
        <c:noMultiLvlLbl val="0"/>
      </c:catAx>
      <c:valAx>
        <c:axId val="150811008"/>
        <c:scaling>
          <c:orientation val="minMax"/>
        </c:scaling>
        <c:delete val="0"/>
        <c:axPos val="b"/>
        <c:majorGridlines/>
        <c:numFmt formatCode="0.0%" sourceLinked="1"/>
        <c:majorTickMark val="out"/>
        <c:minorTickMark val="none"/>
        <c:tickLblPos val="nextTo"/>
        <c:crossAx val="15080921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282D1-9B66-48D8-B669-22264DF26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100</Pages>
  <Words>50463</Words>
  <Characters>302779</Characters>
  <Application>Microsoft Office Word</Application>
  <DocSecurity>0</DocSecurity>
  <Lines>2523</Lines>
  <Paragraphs>705</Paragraphs>
  <ScaleCrop>false</ScaleCrop>
  <HeadingPairs>
    <vt:vector size="4" baseType="variant">
      <vt:variant>
        <vt:lpstr>Tytuł</vt:lpstr>
      </vt:variant>
      <vt:variant>
        <vt:i4>1</vt:i4>
      </vt:variant>
      <vt:variant>
        <vt:lpstr>Nagłówki</vt:lpstr>
      </vt:variant>
      <vt:variant>
        <vt:i4>9</vt:i4>
      </vt:variant>
    </vt:vector>
  </HeadingPairs>
  <TitlesOfParts>
    <vt:vector size="10" baseType="lpstr">
      <vt:lpstr/>
      <vt:lpstr>    Nazwa LGD i forma prawna</vt:lpstr>
      <vt:lpstr>    Opis procesu tworzenia partnerstwa </vt:lpstr>
      <vt:lpstr>    Ogólny opis struktury LGD </vt:lpstr>
      <vt:lpstr>    Ogólna informacja o składzie organu decyzyjnego </vt:lpstr>
      <vt:lpstr>    Zwięzła charakterystyka rozwiązań stosowanych w procesie decyzyjnym</vt:lpstr>
      <vt:lpstr>    Wskazanie dokumentów regulujących funkcjonowanie LGD</vt:lpstr>
      <vt:lpstr>    Zwięzły opis obszaru i ludności </vt:lpstr>
      <vt:lpstr>    Mapa obszaru objętego LSR z zaznaczeniem granic poszczególnych gmin wykazująca s</vt:lpstr>
      <vt:lpstr>    Cechy i czynniki obszaru objętego LSR wpływające na jego spójność </vt:lpstr>
    </vt:vector>
  </TitlesOfParts>
  <Company/>
  <LinksUpToDate>false</LinksUpToDate>
  <CharactersWithSpaces>352537</CharactersWithSpaces>
  <SharedDoc>false</SharedDoc>
  <HLinks>
    <vt:vector size="300" baseType="variant">
      <vt:variant>
        <vt:i4>3407907</vt:i4>
      </vt:variant>
      <vt:variant>
        <vt:i4>273</vt:i4>
      </vt:variant>
      <vt:variant>
        <vt:i4>0</vt:i4>
      </vt:variant>
      <vt:variant>
        <vt:i4>5</vt:i4>
      </vt:variant>
      <vt:variant>
        <vt:lpwstr>http://stat.gov.pl/bdl</vt:lpwstr>
      </vt:variant>
      <vt:variant>
        <vt:lpwstr/>
      </vt:variant>
      <vt:variant>
        <vt:i4>6815745</vt:i4>
      </vt:variant>
      <vt:variant>
        <vt:i4>270</vt:i4>
      </vt:variant>
      <vt:variant>
        <vt:i4>0</vt:i4>
      </vt:variant>
      <vt:variant>
        <vt:i4>5</vt:i4>
      </vt:variant>
      <vt:variant>
        <vt:lpwstr>http://bobrowniki.pl/index.php?option=com_content&amp;task=view&amp;id=104&amp;Itemid=120</vt:lpwstr>
      </vt:variant>
      <vt:variant>
        <vt:lpwstr/>
      </vt:variant>
      <vt:variant>
        <vt:i4>6553609</vt:i4>
      </vt:variant>
      <vt:variant>
        <vt:i4>267</vt:i4>
      </vt:variant>
      <vt:variant>
        <vt:i4>0</vt:i4>
      </vt:variant>
      <vt:variant>
        <vt:i4>5</vt:i4>
      </vt:variant>
      <vt:variant>
        <vt:lpwstr>http://bobrowniki.pl/index.php?option=com_content&amp;task=view&amp;id=98&amp;Itemid=120</vt:lpwstr>
      </vt:variant>
      <vt:variant>
        <vt:lpwstr/>
      </vt:variant>
      <vt:variant>
        <vt:i4>7077889</vt:i4>
      </vt:variant>
      <vt:variant>
        <vt:i4>264</vt:i4>
      </vt:variant>
      <vt:variant>
        <vt:i4>0</vt:i4>
      </vt:variant>
      <vt:variant>
        <vt:i4>5</vt:i4>
      </vt:variant>
      <vt:variant>
        <vt:lpwstr>http://bobrowniki.pl/index.php?option=com_content&amp;task=view&amp;id=100&amp;Itemid=120</vt:lpwstr>
      </vt:variant>
      <vt:variant>
        <vt:lpwstr/>
      </vt:variant>
      <vt:variant>
        <vt:i4>6553608</vt:i4>
      </vt:variant>
      <vt:variant>
        <vt:i4>261</vt:i4>
      </vt:variant>
      <vt:variant>
        <vt:i4>0</vt:i4>
      </vt:variant>
      <vt:variant>
        <vt:i4>5</vt:i4>
      </vt:variant>
      <vt:variant>
        <vt:lpwstr>http://bobrowniki.pl/index.php?option=com_content&amp;task=view&amp;id=99&amp;Itemid=120</vt:lpwstr>
      </vt:variant>
      <vt:variant>
        <vt:lpwstr/>
      </vt:variant>
      <vt:variant>
        <vt:i4>6553601</vt:i4>
      </vt:variant>
      <vt:variant>
        <vt:i4>258</vt:i4>
      </vt:variant>
      <vt:variant>
        <vt:i4>0</vt:i4>
      </vt:variant>
      <vt:variant>
        <vt:i4>5</vt:i4>
      </vt:variant>
      <vt:variant>
        <vt:lpwstr>http://bobrowniki.pl/index.php?option=com_content&amp;task=view&amp;id=108&amp;Itemid=120</vt:lpwstr>
      </vt:variant>
      <vt:variant>
        <vt:lpwstr/>
      </vt:variant>
      <vt:variant>
        <vt:i4>6553606</vt:i4>
      </vt:variant>
      <vt:variant>
        <vt:i4>255</vt:i4>
      </vt:variant>
      <vt:variant>
        <vt:i4>0</vt:i4>
      </vt:variant>
      <vt:variant>
        <vt:i4>5</vt:i4>
      </vt:variant>
      <vt:variant>
        <vt:lpwstr>http://bobrowniki.pl/index.php?option=com_content&amp;task=view&amp;id=97&amp;Itemid=120</vt:lpwstr>
      </vt:variant>
      <vt:variant>
        <vt:lpwstr/>
      </vt:variant>
      <vt:variant>
        <vt:i4>73</vt:i4>
      </vt:variant>
      <vt:variant>
        <vt:i4>249</vt:i4>
      </vt:variant>
      <vt:variant>
        <vt:i4>0</vt:i4>
      </vt:variant>
      <vt:variant>
        <vt:i4>5</vt:i4>
      </vt:variant>
      <vt:variant>
        <vt:lpwstr>http://m.in/</vt:lpwstr>
      </vt:variant>
      <vt:variant>
        <vt:lpwstr/>
      </vt:variant>
      <vt:variant>
        <vt:i4>73</vt:i4>
      </vt:variant>
      <vt:variant>
        <vt:i4>246</vt:i4>
      </vt:variant>
      <vt:variant>
        <vt:i4>0</vt:i4>
      </vt:variant>
      <vt:variant>
        <vt:i4>5</vt:i4>
      </vt:variant>
      <vt:variant>
        <vt:lpwstr>http://m.in/</vt:lpwstr>
      </vt:variant>
      <vt:variant>
        <vt:lpwstr/>
      </vt:variant>
      <vt:variant>
        <vt:i4>3670073</vt:i4>
      </vt:variant>
      <vt:variant>
        <vt:i4>243</vt:i4>
      </vt:variant>
      <vt:variant>
        <vt:i4>0</vt:i4>
      </vt:variant>
      <vt:variant>
        <vt:i4>5</vt:i4>
      </vt:variant>
      <vt:variant>
        <vt:lpwstr>http://www.bazy.ngo.pl/</vt:lpwstr>
      </vt:variant>
      <vt:variant>
        <vt:lpwstr/>
      </vt:variant>
      <vt:variant>
        <vt:i4>7274535</vt:i4>
      </vt:variant>
      <vt:variant>
        <vt:i4>237</vt:i4>
      </vt:variant>
      <vt:variant>
        <vt:i4>0</vt:i4>
      </vt:variant>
      <vt:variant>
        <vt:i4>5</vt:i4>
      </vt:variant>
      <vt:variant>
        <vt:lpwstr>http://www.lgd-brynica.pl/</vt:lpwstr>
      </vt:variant>
      <vt:variant>
        <vt:lpwstr/>
      </vt:variant>
      <vt:variant>
        <vt:i4>7274535</vt:i4>
      </vt:variant>
      <vt:variant>
        <vt:i4>234</vt:i4>
      </vt:variant>
      <vt:variant>
        <vt:i4>0</vt:i4>
      </vt:variant>
      <vt:variant>
        <vt:i4>5</vt:i4>
      </vt:variant>
      <vt:variant>
        <vt:lpwstr>http://www.lgd-brynica.pl/</vt:lpwstr>
      </vt:variant>
      <vt:variant>
        <vt:lpwstr/>
      </vt:variant>
      <vt:variant>
        <vt:i4>1900593</vt:i4>
      </vt:variant>
      <vt:variant>
        <vt:i4>224</vt:i4>
      </vt:variant>
      <vt:variant>
        <vt:i4>0</vt:i4>
      </vt:variant>
      <vt:variant>
        <vt:i4>5</vt:i4>
      </vt:variant>
      <vt:variant>
        <vt:lpwstr/>
      </vt:variant>
      <vt:variant>
        <vt:lpwstr>_Toc441751185</vt:lpwstr>
      </vt:variant>
      <vt:variant>
        <vt:i4>1900593</vt:i4>
      </vt:variant>
      <vt:variant>
        <vt:i4>218</vt:i4>
      </vt:variant>
      <vt:variant>
        <vt:i4>0</vt:i4>
      </vt:variant>
      <vt:variant>
        <vt:i4>5</vt:i4>
      </vt:variant>
      <vt:variant>
        <vt:lpwstr/>
      </vt:variant>
      <vt:variant>
        <vt:lpwstr>_Toc441751184</vt:lpwstr>
      </vt:variant>
      <vt:variant>
        <vt:i4>1900593</vt:i4>
      </vt:variant>
      <vt:variant>
        <vt:i4>212</vt:i4>
      </vt:variant>
      <vt:variant>
        <vt:i4>0</vt:i4>
      </vt:variant>
      <vt:variant>
        <vt:i4>5</vt:i4>
      </vt:variant>
      <vt:variant>
        <vt:lpwstr/>
      </vt:variant>
      <vt:variant>
        <vt:lpwstr>_Toc441751183</vt:lpwstr>
      </vt:variant>
      <vt:variant>
        <vt:i4>1900593</vt:i4>
      </vt:variant>
      <vt:variant>
        <vt:i4>206</vt:i4>
      </vt:variant>
      <vt:variant>
        <vt:i4>0</vt:i4>
      </vt:variant>
      <vt:variant>
        <vt:i4>5</vt:i4>
      </vt:variant>
      <vt:variant>
        <vt:lpwstr/>
      </vt:variant>
      <vt:variant>
        <vt:lpwstr>_Toc441751182</vt:lpwstr>
      </vt:variant>
      <vt:variant>
        <vt:i4>1900593</vt:i4>
      </vt:variant>
      <vt:variant>
        <vt:i4>200</vt:i4>
      </vt:variant>
      <vt:variant>
        <vt:i4>0</vt:i4>
      </vt:variant>
      <vt:variant>
        <vt:i4>5</vt:i4>
      </vt:variant>
      <vt:variant>
        <vt:lpwstr/>
      </vt:variant>
      <vt:variant>
        <vt:lpwstr>_Toc441751181</vt:lpwstr>
      </vt:variant>
      <vt:variant>
        <vt:i4>1900593</vt:i4>
      </vt:variant>
      <vt:variant>
        <vt:i4>194</vt:i4>
      </vt:variant>
      <vt:variant>
        <vt:i4>0</vt:i4>
      </vt:variant>
      <vt:variant>
        <vt:i4>5</vt:i4>
      </vt:variant>
      <vt:variant>
        <vt:lpwstr/>
      </vt:variant>
      <vt:variant>
        <vt:lpwstr>_Toc441751180</vt:lpwstr>
      </vt:variant>
      <vt:variant>
        <vt:i4>1179697</vt:i4>
      </vt:variant>
      <vt:variant>
        <vt:i4>188</vt:i4>
      </vt:variant>
      <vt:variant>
        <vt:i4>0</vt:i4>
      </vt:variant>
      <vt:variant>
        <vt:i4>5</vt:i4>
      </vt:variant>
      <vt:variant>
        <vt:lpwstr/>
      </vt:variant>
      <vt:variant>
        <vt:lpwstr>_Toc441751179</vt:lpwstr>
      </vt:variant>
      <vt:variant>
        <vt:i4>1179697</vt:i4>
      </vt:variant>
      <vt:variant>
        <vt:i4>182</vt:i4>
      </vt:variant>
      <vt:variant>
        <vt:i4>0</vt:i4>
      </vt:variant>
      <vt:variant>
        <vt:i4>5</vt:i4>
      </vt:variant>
      <vt:variant>
        <vt:lpwstr/>
      </vt:variant>
      <vt:variant>
        <vt:lpwstr>_Toc441751178</vt:lpwstr>
      </vt:variant>
      <vt:variant>
        <vt:i4>1179697</vt:i4>
      </vt:variant>
      <vt:variant>
        <vt:i4>176</vt:i4>
      </vt:variant>
      <vt:variant>
        <vt:i4>0</vt:i4>
      </vt:variant>
      <vt:variant>
        <vt:i4>5</vt:i4>
      </vt:variant>
      <vt:variant>
        <vt:lpwstr/>
      </vt:variant>
      <vt:variant>
        <vt:lpwstr>_Toc441751177</vt:lpwstr>
      </vt:variant>
      <vt:variant>
        <vt:i4>1179697</vt:i4>
      </vt:variant>
      <vt:variant>
        <vt:i4>170</vt:i4>
      </vt:variant>
      <vt:variant>
        <vt:i4>0</vt:i4>
      </vt:variant>
      <vt:variant>
        <vt:i4>5</vt:i4>
      </vt:variant>
      <vt:variant>
        <vt:lpwstr/>
      </vt:variant>
      <vt:variant>
        <vt:lpwstr>_Toc441751176</vt:lpwstr>
      </vt:variant>
      <vt:variant>
        <vt:i4>1179697</vt:i4>
      </vt:variant>
      <vt:variant>
        <vt:i4>164</vt:i4>
      </vt:variant>
      <vt:variant>
        <vt:i4>0</vt:i4>
      </vt:variant>
      <vt:variant>
        <vt:i4>5</vt:i4>
      </vt:variant>
      <vt:variant>
        <vt:lpwstr/>
      </vt:variant>
      <vt:variant>
        <vt:lpwstr>_Toc441751175</vt:lpwstr>
      </vt:variant>
      <vt:variant>
        <vt:i4>1179697</vt:i4>
      </vt:variant>
      <vt:variant>
        <vt:i4>158</vt:i4>
      </vt:variant>
      <vt:variant>
        <vt:i4>0</vt:i4>
      </vt:variant>
      <vt:variant>
        <vt:i4>5</vt:i4>
      </vt:variant>
      <vt:variant>
        <vt:lpwstr/>
      </vt:variant>
      <vt:variant>
        <vt:lpwstr>_Toc441751174</vt:lpwstr>
      </vt:variant>
      <vt:variant>
        <vt:i4>1179697</vt:i4>
      </vt:variant>
      <vt:variant>
        <vt:i4>152</vt:i4>
      </vt:variant>
      <vt:variant>
        <vt:i4>0</vt:i4>
      </vt:variant>
      <vt:variant>
        <vt:i4>5</vt:i4>
      </vt:variant>
      <vt:variant>
        <vt:lpwstr/>
      </vt:variant>
      <vt:variant>
        <vt:lpwstr>_Toc441751173</vt:lpwstr>
      </vt:variant>
      <vt:variant>
        <vt:i4>1179697</vt:i4>
      </vt:variant>
      <vt:variant>
        <vt:i4>146</vt:i4>
      </vt:variant>
      <vt:variant>
        <vt:i4>0</vt:i4>
      </vt:variant>
      <vt:variant>
        <vt:i4>5</vt:i4>
      </vt:variant>
      <vt:variant>
        <vt:lpwstr/>
      </vt:variant>
      <vt:variant>
        <vt:lpwstr>_Toc441751172</vt:lpwstr>
      </vt:variant>
      <vt:variant>
        <vt:i4>1179697</vt:i4>
      </vt:variant>
      <vt:variant>
        <vt:i4>140</vt:i4>
      </vt:variant>
      <vt:variant>
        <vt:i4>0</vt:i4>
      </vt:variant>
      <vt:variant>
        <vt:i4>5</vt:i4>
      </vt:variant>
      <vt:variant>
        <vt:lpwstr/>
      </vt:variant>
      <vt:variant>
        <vt:lpwstr>_Toc441751171</vt:lpwstr>
      </vt:variant>
      <vt:variant>
        <vt:i4>1179697</vt:i4>
      </vt:variant>
      <vt:variant>
        <vt:i4>134</vt:i4>
      </vt:variant>
      <vt:variant>
        <vt:i4>0</vt:i4>
      </vt:variant>
      <vt:variant>
        <vt:i4>5</vt:i4>
      </vt:variant>
      <vt:variant>
        <vt:lpwstr/>
      </vt:variant>
      <vt:variant>
        <vt:lpwstr>_Toc441751170</vt:lpwstr>
      </vt:variant>
      <vt:variant>
        <vt:i4>1245233</vt:i4>
      </vt:variant>
      <vt:variant>
        <vt:i4>128</vt:i4>
      </vt:variant>
      <vt:variant>
        <vt:i4>0</vt:i4>
      </vt:variant>
      <vt:variant>
        <vt:i4>5</vt:i4>
      </vt:variant>
      <vt:variant>
        <vt:lpwstr/>
      </vt:variant>
      <vt:variant>
        <vt:lpwstr>_Toc441751169</vt:lpwstr>
      </vt:variant>
      <vt:variant>
        <vt:i4>1245233</vt:i4>
      </vt:variant>
      <vt:variant>
        <vt:i4>122</vt:i4>
      </vt:variant>
      <vt:variant>
        <vt:i4>0</vt:i4>
      </vt:variant>
      <vt:variant>
        <vt:i4>5</vt:i4>
      </vt:variant>
      <vt:variant>
        <vt:lpwstr/>
      </vt:variant>
      <vt:variant>
        <vt:lpwstr>_Toc441751168</vt:lpwstr>
      </vt:variant>
      <vt:variant>
        <vt:i4>1245233</vt:i4>
      </vt:variant>
      <vt:variant>
        <vt:i4>116</vt:i4>
      </vt:variant>
      <vt:variant>
        <vt:i4>0</vt:i4>
      </vt:variant>
      <vt:variant>
        <vt:i4>5</vt:i4>
      </vt:variant>
      <vt:variant>
        <vt:lpwstr/>
      </vt:variant>
      <vt:variant>
        <vt:lpwstr>_Toc441751167</vt:lpwstr>
      </vt:variant>
      <vt:variant>
        <vt:i4>1245233</vt:i4>
      </vt:variant>
      <vt:variant>
        <vt:i4>110</vt:i4>
      </vt:variant>
      <vt:variant>
        <vt:i4>0</vt:i4>
      </vt:variant>
      <vt:variant>
        <vt:i4>5</vt:i4>
      </vt:variant>
      <vt:variant>
        <vt:lpwstr/>
      </vt:variant>
      <vt:variant>
        <vt:lpwstr>_Toc441751166</vt:lpwstr>
      </vt:variant>
      <vt:variant>
        <vt:i4>1245233</vt:i4>
      </vt:variant>
      <vt:variant>
        <vt:i4>104</vt:i4>
      </vt:variant>
      <vt:variant>
        <vt:i4>0</vt:i4>
      </vt:variant>
      <vt:variant>
        <vt:i4>5</vt:i4>
      </vt:variant>
      <vt:variant>
        <vt:lpwstr/>
      </vt:variant>
      <vt:variant>
        <vt:lpwstr>_Toc441751165</vt:lpwstr>
      </vt:variant>
      <vt:variant>
        <vt:i4>1245233</vt:i4>
      </vt:variant>
      <vt:variant>
        <vt:i4>98</vt:i4>
      </vt:variant>
      <vt:variant>
        <vt:i4>0</vt:i4>
      </vt:variant>
      <vt:variant>
        <vt:i4>5</vt:i4>
      </vt:variant>
      <vt:variant>
        <vt:lpwstr/>
      </vt:variant>
      <vt:variant>
        <vt:lpwstr>_Toc441751164</vt:lpwstr>
      </vt:variant>
      <vt:variant>
        <vt:i4>1245233</vt:i4>
      </vt:variant>
      <vt:variant>
        <vt:i4>92</vt:i4>
      </vt:variant>
      <vt:variant>
        <vt:i4>0</vt:i4>
      </vt:variant>
      <vt:variant>
        <vt:i4>5</vt:i4>
      </vt:variant>
      <vt:variant>
        <vt:lpwstr/>
      </vt:variant>
      <vt:variant>
        <vt:lpwstr>_Toc441751163</vt:lpwstr>
      </vt:variant>
      <vt:variant>
        <vt:i4>1245233</vt:i4>
      </vt:variant>
      <vt:variant>
        <vt:i4>86</vt:i4>
      </vt:variant>
      <vt:variant>
        <vt:i4>0</vt:i4>
      </vt:variant>
      <vt:variant>
        <vt:i4>5</vt:i4>
      </vt:variant>
      <vt:variant>
        <vt:lpwstr/>
      </vt:variant>
      <vt:variant>
        <vt:lpwstr>_Toc441751162</vt:lpwstr>
      </vt:variant>
      <vt:variant>
        <vt:i4>1245233</vt:i4>
      </vt:variant>
      <vt:variant>
        <vt:i4>80</vt:i4>
      </vt:variant>
      <vt:variant>
        <vt:i4>0</vt:i4>
      </vt:variant>
      <vt:variant>
        <vt:i4>5</vt:i4>
      </vt:variant>
      <vt:variant>
        <vt:lpwstr/>
      </vt:variant>
      <vt:variant>
        <vt:lpwstr>_Toc441751161</vt:lpwstr>
      </vt:variant>
      <vt:variant>
        <vt:i4>1245233</vt:i4>
      </vt:variant>
      <vt:variant>
        <vt:i4>74</vt:i4>
      </vt:variant>
      <vt:variant>
        <vt:i4>0</vt:i4>
      </vt:variant>
      <vt:variant>
        <vt:i4>5</vt:i4>
      </vt:variant>
      <vt:variant>
        <vt:lpwstr/>
      </vt:variant>
      <vt:variant>
        <vt:lpwstr>_Toc441751160</vt:lpwstr>
      </vt:variant>
      <vt:variant>
        <vt:i4>1048625</vt:i4>
      </vt:variant>
      <vt:variant>
        <vt:i4>68</vt:i4>
      </vt:variant>
      <vt:variant>
        <vt:i4>0</vt:i4>
      </vt:variant>
      <vt:variant>
        <vt:i4>5</vt:i4>
      </vt:variant>
      <vt:variant>
        <vt:lpwstr/>
      </vt:variant>
      <vt:variant>
        <vt:lpwstr>_Toc441751159</vt:lpwstr>
      </vt:variant>
      <vt:variant>
        <vt:i4>1048625</vt:i4>
      </vt:variant>
      <vt:variant>
        <vt:i4>62</vt:i4>
      </vt:variant>
      <vt:variant>
        <vt:i4>0</vt:i4>
      </vt:variant>
      <vt:variant>
        <vt:i4>5</vt:i4>
      </vt:variant>
      <vt:variant>
        <vt:lpwstr/>
      </vt:variant>
      <vt:variant>
        <vt:lpwstr>_Toc441751158</vt:lpwstr>
      </vt:variant>
      <vt:variant>
        <vt:i4>1048625</vt:i4>
      </vt:variant>
      <vt:variant>
        <vt:i4>56</vt:i4>
      </vt:variant>
      <vt:variant>
        <vt:i4>0</vt:i4>
      </vt:variant>
      <vt:variant>
        <vt:i4>5</vt:i4>
      </vt:variant>
      <vt:variant>
        <vt:lpwstr/>
      </vt:variant>
      <vt:variant>
        <vt:lpwstr>_Toc441751157</vt:lpwstr>
      </vt:variant>
      <vt:variant>
        <vt:i4>1048625</vt:i4>
      </vt:variant>
      <vt:variant>
        <vt:i4>50</vt:i4>
      </vt:variant>
      <vt:variant>
        <vt:i4>0</vt:i4>
      </vt:variant>
      <vt:variant>
        <vt:i4>5</vt:i4>
      </vt:variant>
      <vt:variant>
        <vt:lpwstr/>
      </vt:variant>
      <vt:variant>
        <vt:lpwstr>_Toc441751156</vt:lpwstr>
      </vt:variant>
      <vt:variant>
        <vt:i4>1048625</vt:i4>
      </vt:variant>
      <vt:variant>
        <vt:i4>44</vt:i4>
      </vt:variant>
      <vt:variant>
        <vt:i4>0</vt:i4>
      </vt:variant>
      <vt:variant>
        <vt:i4>5</vt:i4>
      </vt:variant>
      <vt:variant>
        <vt:lpwstr/>
      </vt:variant>
      <vt:variant>
        <vt:lpwstr>_Toc441751155</vt:lpwstr>
      </vt:variant>
      <vt:variant>
        <vt:i4>1048625</vt:i4>
      </vt:variant>
      <vt:variant>
        <vt:i4>38</vt:i4>
      </vt:variant>
      <vt:variant>
        <vt:i4>0</vt:i4>
      </vt:variant>
      <vt:variant>
        <vt:i4>5</vt:i4>
      </vt:variant>
      <vt:variant>
        <vt:lpwstr/>
      </vt:variant>
      <vt:variant>
        <vt:lpwstr>_Toc441751154</vt:lpwstr>
      </vt:variant>
      <vt:variant>
        <vt:i4>1048625</vt:i4>
      </vt:variant>
      <vt:variant>
        <vt:i4>32</vt:i4>
      </vt:variant>
      <vt:variant>
        <vt:i4>0</vt:i4>
      </vt:variant>
      <vt:variant>
        <vt:i4>5</vt:i4>
      </vt:variant>
      <vt:variant>
        <vt:lpwstr/>
      </vt:variant>
      <vt:variant>
        <vt:lpwstr>_Toc441751153</vt:lpwstr>
      </vt:variant>
      <vt:variant>
        <vt:i4>1048625</vt:i4>
      </vt:variant>
      <vt:variant>
        <vt:i4>26</vt:i4>
      </vt:variant>
      <vt:variant>
        <vt:i4>0</vt:i4>
      </vt:variant>
      <vt:variant>
        <vt:i4>5</vt:i4>
      </vt:variant>
      <vt:variant>
        <vt:lpwstr/>
      </vt:variant>
      <vt:variant>
        <vt:lpwstr>_Toc441751152</vt:lpwstr>
      </vt:variant>
      <vt:variant>
        <vt:i4>1048625</vt:i4>
      </vt:variant>
      <vt:variant>
        <vt:i4>20</vt:i4>
      </vt:variant>
      <vt:variant>
        <vt:i4>0</vt:i4>
      </vt:variant>
      <vt:variant>
        <vt:i4>5</vt:i4>
      </vt:variant>
      <vt:variant>
        <vt:lpwstr/>
      </vt:variant>
      <vt:variant>
        <vt:lpwstr>_Toc441751151</vt:lpwstr>
      </vt:variant>
      <vt:variant>
        <vt:i4>1048625</vt:i4>
      </vt:variant>
      <vt:variant>
        <vt:i4>14</vt:i4>
      </vt:variant>
      <vt:variant>
        <vt:i4>0</vt:i4>
      </vt:variant>
      <vt:variant>
        <vt:i4>5</vt:i4>
      </vt:variant>
      <vt:variant>
        <vt:lpwstr/>
      </vt:variant>
      <vt:variant>
        <vt:lpwstr>_Toc441751150</vt:lpwstr>
      </vt:variant>
      <vt:variant>
        <vt:i4>1114161</vt:i4>
      </vt:variant>
      <vt:variant>
        <vt:i4>8</vt:i4>
      </vt:variant>
      <vt:variant>
        <vt:i4>0</vt:i4>
      </vt:variant>
      <vt:variant>
        <vt:i4>5</vt:i4>
      </vt:variant>
      <vt:variant>
        <vt:lpwstr/>
      </vt:variant>
      <vt:variant>
        <vt:lpwstr>_Toc441751149</vt:lpwstr>
      </vt:variant>
      <vt:variant>
        <vt:i4>1114161</vt:i4>
      </vt:variant>
      <vt:variant>
        <vt:i4>2</vt:i4>
      </vt:variant>
      <vt:variant>
        <vt:i4>0</vt:i4>
      </vt:variant>
      <vt:variant>
        <vt:i4>5</vt:i4>
      </vt:variant>
      <vt:variant>
        <vt:lpwstr/>
      </vt:variant>
      <vt:variant>
        <vt:lpwstr>_Toc441751148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Grzegorz Gawroński</cp:lastModifiedBy>
  <cp:revision>32</cp:revision>
  <cp:lastPrinted>2026-05-20T07:34:00Z</cp:lastPrinted>
  <dcterms:created xsi:type="dcterms:W3CDTF">2026-05-14T13:07:00Z</dcterms:created>
  <dcterms:modified xsi:type="dcterms:W3CDTF">2026-05-25T09:48:00Z</dcterms:modified>
</cp:coreProperties>
</file>